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090779E" w14:textId="77777777" w:rsidR="00466BBA" w:rsidRDefault="00466BBA" w:rsidP="00FD6037">
      <w:bookmarkStart w:id="0" w:name="_Toc10797928"/>
      <w:bookmarkStart w:id="1" w:name="_Toc22096908"/>
      <w:bookmarkStart w:id="2" w:name="_Toc24791417"/>
      <w:bookmarkStart w:id="3" w:name="_Toc8065731"/>
      <w:bookmarkStart w:id="4" w:name="_Toc8074648"/>
      <w:bookmarkStart w:id="5" w:name="_Toc8076436"/>
    </w:p>
    <w:p w14:paraId="7149CFDF" w14:textId="77777777" w:rsidR="00466BBA" w:rsidRDefault="00466BBA" w:rsidP="00FD6037"/>
    <w:p w14:paraId="37B8985F" w14:textId="77777777" w:rsidR="00466BBA" w:rsidRDefault="00466BBA" w:rsidP="00FD6037"/>
    <w:p w14:paraId="3FBA3FD1" w14:textId="77777777" w:rsidR="00466BBA" w:rsidRDefault="00466BBA" w:rsidP="00FD6037"/>
    <w:p w14:paraId="672EFD74" w14:textId="77777777" w:rsidR="00466BBA" w:rsidRDefault="00466BBA" w:rsidP="00FD6037"/>
    <w:p w14:paraId="10BE44C1" w14:textId="77777777" w:rsidR="00466BBA" w:rsidRDefault="00466BBA" w:rsidP="00FD6037"/>
    <w:p w14:paraId="6E604C05" w14:textId="77777777" w:rsidR="00466BBA" w:rsidRDefault="00466BBA" w:rsidP="00FD6037"/>
    <w:p w14:paraId="7F514696" w14:textId="77777777" w:rsidR="00466BBA" w:rsidRDefault="00466BBA" w:rsidP="00FD6037"/>
    <w:p w14:paraId="6C0DE28C" w14:textId="77777777" w:rsidR="00466BBA" w:rsidRDefault="00466BBA" w:rsidP="00FD6037"/>
    <w:p w14:paraId="6BB91103" w14:textId="77777777" w:rsidR="00466BBA" w:rsidRDefault="00466BBA" w:rsidP="00FD6037"/>
    <w:p w14:paraId="35CE9F8B" w14:textId="77777777" w:rsidR="00466BBA" w:rsidRDefault="00466BBA" w:rsidP="00FD6037"/>
    <w:p w14:paraId="52CB7049" w14:textId="77777777" w:rsidR="009359DD" w:rsidRDefault="009359DD" w:rsidP="00FD6037"/>
    <w:p w14:paraId="619F83B9" w14:textId="77777777" w:rsidR="009359DD" w:rsidRDefault="009359DD" w:rsidP="00FD6037"/>
    <w:p w14:paraId="3F8D3CEE" w14:textId="77777777" w:rsidR="009359DD" w:rsidRDefault="009359DD" w:rsidP="00FD6037"/>
    <w:p w14:paraId="28673F71" w14:textId="77777777" w:rsidR="00466BBA" w:rsidRDefault="00466BBA" w:rsidP="00FD6037"/>
    <w:p w14:paraId="1BF9A8BF" w14:textId="77777777" w:rsidR="00466BBA" w:rsidRDefault="00466BBA" w:rsidP="00FD6037"/>
    <w:p w14:paraId="53CB60EE" w14:textId="77777777" w:rsidR="00466BBA" w:rsidRDefault="00466BBA" w:rsidP="00FD6037"/>
    <w:p w14:paraId="3C52777B" w14:textId="2B0D670A" w:rsidR="00466BBA" w:rsidRDefault="00AC7569" w:rsidP="00FD6037">
      <w:pPr>
        <w:jc w:val="center"/>
        <w:rPr>
          <w:b/>
        </w:rPr>
      </w:pPr>
      <w:r>
        <w:rPr>
          <w:b/>
        </w:rPr>
        <w:t>E</w:t>
      </w:r>
      <w:r w:rsidR="003D2101">
        <w:rPr>
          <w:b/>
        </w:rPr>
        <w:t>SPECIFICAÇÕES TÉCN</w:t>
      </w:r>
      <w:r w:rsidR="00F42E89">
        <w:rPr>
          <w:b/>
        </w:rPr>
        <w:t>I</w:t>
      </w:r>
      <w:r w:rsidR="003D2101">
        <w:rPr>
          <w:b/>
        </w:rPr>
        <w:t>CAS</w:t>
      </w:r>
    </w:p>
    <w:p w14:paraId="42BE8E8A" w14:textId="77777777" w:rsidR="00FD6037" w:rsidRDefault="00FD6037" w:rsidP="00FD6037">
      <w:pPr>
        <w:jc w:val="center"/>
        <w:rPr>
          <w:b/>
        </w:rPr>
      </w:pPr>
    </w:p>
    <w:p w14:paraId="236F0A58" w14:textId="77777777" w:rsidR="00FD6037" w:rsidRDefault="00FD6037" w:rsidP="00FD6037">
      <w:pPr>
        <w:jc w:val="center"/>
        <w:rPr>
          <w:b/>
        </w:rPr>
      </w:pPr>
    </w:p>
    <w:p w14:paraId="25B84B37" w14:textId="6B373FD5" w:rsidR="001A0D75" w:rsidRPr="001A0D75" w:rsidRDefault="002105D3" w:rsidP="00FD6037">
      <w:pPr>
        <w:jc w:val="center"/>
      </w:pPr>
      <w:r>
        <w:t>LICITAÇÃO ELETRÔNICA</w:t>
      </w:r>
    </w:p>
    <w:p w14:paraId="5EC4247A" w14:textId="77777777" w:rsidR="001A0D75" w:rsidRDefault="001A0D75" w:rsidP="00DF5985">
      <w:pPr>
        <w:ind w:left="1134" w:right="1133"/>
        <w:jc w:val="center"/>
      </w:pPr>
      <w:bookmarkStart w:id="6" w:name="_Hlk22561045"/>
    </w:p>
    <w:p w14:paraId="5AFFA46B" w14:textId="0D536686" w:rsidR="00DF5985" w:rsidRDefault="002105D3" w:rsidP="00DF5985">
      <w:pPr>
        <w:ind w:left="1134" w:right="1133"/>
        <w:jc w:val="center"/>
      </w:pPr>
      <w:r>
        <w:t>PROJETO BÁSICO DO AEROPORTO REGIONAL DE BALSAS NO ESTADO DO MARANHÃO</w:t>
      </w:r>
    </w:p>
    <w:p w14:paraId="3C091C31" w14:textId="77777777" w:rsidR="00DF5985" w:rsidRDefault="00DF5985" w:rsidP="00FD6037">
      <w:pPr>
        <w:ind w:left="1134" w:right="1133"/>
        <w:jc w:val="center"/>
      </w:pPr>
    </w:p>
    <w:p w14:paraId="448B4E94" w14:textId="77777777" w:rsidR="00DF5985" w:rsidRDefault="00DF5985" w:rsidP="00FD6037">
      <w:pPr>
        <w:ind w:left="1134" w:right="1133"/>
        <w:jc w:val="center"/>
      </w:pPr>
    </w:p>
    <w:bookmarkEnd w:id="6"/>
    <w:p w14:paraId="0EEA8B07" w14:textId="77777777" w:rsidR="00466BBA" w:rsidRPr="00D84BDD" w:rsidRDefault="00466BBA" w:rsidP="00FD6037"/>
    <w:p w14:paraId="641AC9F8" w14:textId="77777777" w:rsidR="00466BBA" w:rsidRDefault="00466BBA" w:rsidP="00FD6037"/>
    <w:p w14:paraId="72C32AB9" w14:textId="77777777" w:rsidR="00466BBA" w:rsidRDefault="00466BBA" w:rsidP="00FD6037"/>
    <w:p w14:paraId="444AF02C" w14:textId="77777777" w:rsidR="00466BBA" w:rsidRDefault="00466BBA" w:rsidP="00FD6037"/>
    <w:p w14:paraId="09EC904B" w14:textId="77777777" w:rsidR="00466BBA" w:rsidRDefault="00466BBA" w:rsidP="00FD6037"/>
    <w:p w14:paraId="53684B96" w14:textId="77777777" w:rsidR="00466BBA" w:rsidRDefault="00466BBA" w:rsidP="00FD6037"/>
    <w:p w14:paraId="63289820" w14:textId="77777777" w:rsidR="00466BBA" w:rsidRDefault="00466BBA" w:rsidP="00FD6037"/>
    <w:p w14:paraId="2760ED47" w14:textId="77777777" w:rsidR="00466BBA" w:rsidRDefault="00466BBA" w:rsidP="00FD6037"/>
    <w:p w14:paraId="4C7B749D" w14:textId="77777777" w:rsidR="00466BBA" w:rsidRDefault="00466BBA" w:rsidP="00FD6037"/>
    <w:p w14:paraId="3735913D" w14:textId="77777777" w:rsidR="00466BBA" w:rsidRDefault="00466BBA" w:rsidP="00FD6037"/>
    <w:p w14:paraId="1D11A1B6" w14:textId="77777777" w:rsidR="00466BBA" w:rsidRDefault="00466BBA" w:rsidP="00FD6037"/>
    <w:p w14:paraId="487580B5" w14:textId="77777777" w:rsidR="00466BBA" w:rsidRDefault="00466BBA" w:rsidP="00FD6037"/>
    <w:p w14:paraId="5ED7856E" w14:textId="77777777" w:rsidR="00466BBA" w:rsidRDefault="00466BBA" w:rsidP="00FD6037"/>
    <w:p w14:paraId="0D26B976" w14:textId="77777777" w:rsidR="00466BBA" w:rsidRDefault="00466BBA" w:rsidP="00FD6037"/>
    <w:p w14:paraId="21A597F2" w14:textId="77777777" w:rsidR="00D84BDD" w:rsidRDefault="00D84BDD" w:rsidP="00FD6037"/>
    <w:p w14:paraId="68C2DB9B" w14:textId="77777777" w:rsidR="00D84BDD" w:rsidRDefault="00D84BDD" w:rsidP="00FD6037"/>
    <w:p w14:paraId="166FA819" w14:textId="77777777" w:rsidR="00466BBA" w:rsidRDefault="00466BBA" w:rsidP="00FD6037"/>
    <w:p w14:paraId="549071F1" w14:textId="77777777" w:rsidR="00FD6037" w:rsidRDefault="00FD6037" w:rsidP="00FD6037"/>
    <w:p w14:paraId="4470007E" w14:textId="77777777" w:rsidR="00FD6037" w:rsidRPr="00D84BDD" w:rsidRDefault="00FD6037" w:rsidP="00FD6037">
      <w:pPr>
        <w:jc w:val="center"/>
        <w:rPr>
          <w:color w:val="5B9BD5" w:themeColor="accent1"/>
        </w:rPr>
      </w:pPr>
      <w:r w:rsidRPr="00D84BDD">
        <w:rPr>
          <w:color w:val="5B9BD5" w:themeColor="accent1"/>
        </w:rPr>
        <w:t>BRASÍLIA</w:t>
      </w:r>
    </w:p>
    <w:p w14:paraId="17CFC8BA" w14:textId="25D8637C" w:rsidR="00FD6037" w:rsidRPr="00D84BDD" w:rsidRDefault="00D64311" w:rsidP="00FD6037">
      <w:pPr>
        <w:jc w:val="center"/>
        <w:rPr>
          <w:color w:val="5B9BD5" w:themeColor="accent1"/>
        </w:rPr>
      </w:pPr>
      <w:r>
        <w:rPr>
          <w:color w:val="5B9BD5" w:themeColor="accent1"/>
        </w:rPr>
        <w:t>MAIO</w:t>
      </w:r>
      <w:r w:rsidR="002105D3">
        <w:rPr>
          <w:color w:val="5B9BD5" w:themeColor="accent1"/>
        </w:rPr>
        <w:t>/2020</w:t>
      </w:r>
    </w:p>
    <w:p w14:paraId="19545114" w14:textId="77777777" w:rsidR="00FD6037" w:rsidRDefault="00FD6037" w:rsidP="00FD6037"/>
    <w:p w14:paraId="52B72702" w14:textId="77777777" w:rsidR="00466BBA" w:rsidRDefault="00466BBA" w:rsidP="00FD6037"/>
    <w:p w14:paraId="2D482275" w14:textId="77777777" w:rsidR="00FD6037" w:rsidRDefault="00FD6037" w:rsidP="00FD6037">
      <w:pPr>
        <w:sectPr w:rsidR="00FD6037" w:rsidSect="009359DD">
          <w:footerReference w:type="default" r:id="rId8"/>
          <w:headerReference w:type="first" r:id="rId9"/>
          <w:footerReference w:type="first" r:id="rId10"/>
          <w:pgSz w:w="11907" w:h="16840" w:code="9"/>
          <w:pgMar w:top="1701" w:right="851" w:bottom="851" w:left="1701" w:header="680" w:footer="680" w:gutter="0"/>
          <w:cols w:space="720"/>
          <w:titlePg/>
        </w:sectPr>
      </w:pPr>
    </w:p>
    <w:p w14:paraId="435E9E72" w14:textId="77777777" w:rsidR="00466BBA" w:rsidRPr="001722A6" w:rsidRDefault="00466BBA" w:rsidP="00FD6037">
      <w:pPr>
        <w:jc w:val="center"/>
        <w:rPr>
          <w:b/>
        </w:rPr>
      </w:pPr>
      <w:r w:rsidRPr="001722A6">
        <w:rPr>
          <w:b/>
        </w:rPr>
        <w:lastRenderedPageBreak/>
        <w:t>SUMÁRIO</w:t>
      </w:r>
      <w:bookmarkEnd w:id="0"/>
      <w:bookmarkEnd w:id="1"/>
      <w:bookmarkEnd w:id="2"/>
    </w:p>
    <w:p w14:paraId="0A2C5B99" w14:textId="77777777" w:rsidR="0085390E" w:rsidRDefault="0085390E" w:rsidP="00FD6037"/>
    <w:bookmarkStart w:id="7" w:name="_Toc491356929"/>
    <w:bookmarkEnd w:id="3"/>
    <w:bookmarkEnd w:id="4"/>
    <w:bookmarkEnd w:id="5"/>
    <w:p w14:paraId="61513D3C" w14:textId="77777777" w:rsidR="00AA2440" w:rsidRPr="00AA2440" w:rsidRDefault="008D7F6B" w:rsidP="00AA2440">
      <w:pPr>
        <w:pStyle w:val="Sumario"/>
        <w:rPr>
          <w:rFonts w:asciiTheme="minorHAnsi" w:eastAsiaTheme="minorEastAsia" w:hAnsiTheme="minorHAnsi" w:cstheme="minorBidi"/>
          <w:b/>
          <w:sz w:val="22"/>
          <w:szCs w:val="22"/>
        </w:rPr>
      </w:pPr>
      <w:r w:rsidRPr="00D64311">
        <w:rPr>
          <w:noProof w:val="0"/>
        </w:rPr>
        <w:fldChar w:fldCharType="begin"/>
      </w:r>
      <w:r w:rsidRPr="00D64311">
        <w:rPr>
          <w:noProof w:val="0"/>
        </w:rPr>
        <w:instrText xml:space="preserve"> TOC \o "1-2" \h \z \u </w:instrText>
      </w:r>
      <w:r w:rsidRPr="00D64311">
        <w:rPr>
          <w:noProof w:val="0"/>
        </w:rPr>
        <w:fldChar w:fldCharType="separate"/>
      </w:r>
      <w:hyperlink w:anchor="_Toc40352617" w:history="1">
        <w:r w:rsidR="00AA2440" w:rsidRPr="00AA2440">
          <w:rPr>
            <w:rStyle w:val="Hyperlink"/>
            <w:b/>
          </w:rPr>
          <w:t>1.</w:t>
        </w:r>
        <w:r w:rsidR="00AA2440" w:rsidRPr="00AA2440">
          <w:rPr>
            <w:rFonts w:asciiTheme="minorHAnsi" w:eastAsiaTheme="minorEastAsia" w:hAnsiTheme="minorHAnsi" w:cstheme="minorBidi"/>
            <w:b/>
            <w:sz w:val="22"/>
            <w:szCs w:val="22"/>
          </w:rPr>
          <w:tab/>
        </w:r>
        <w:r w:rsidR="00AA2440" w:rsidRPr="00AA2440">
          <w:rPr>
            <w:rStyle w:val="Hyperlink"/>
            <w:b/>
          </w:rPr>
          <w:t>REVISÃO DO ESTUDO PRELIMINAR</w:t>
        </w:r>
        <w:r w:rsidR="00AA2440" w:rsidRPr="00AA2440">
          <w:rPr>
            <w:b/>
            <w:webHidden/>
          </w:rPr>
          <w:tab/>
        </w:r>
        <w:r w:rsidR="00AA2440" w:rsidRPr="00AA2440">
          <w:rPr>
            <w:b/>
            <w:webHidden/>
          </w:rPr>
          <w:fldChar w:fldCharType="begin"/>
        </w:r>
        <w:r w:rsidR="00AA2440" w:rsidRPr="00AA2440">
          <w:rPr>
            <w:b/>
            <w:webHidden/>
          </w:rPr>
          <w:instrText xml:space="preserve"> PAGEREF _Toc40352617 \h </w:instrText>
        </w:r>
        <w:r w:rsidR="00AA2440" w:rsidRPr="00AA2440">
          <w:rPr>
            <w:b/>
            <w:webHidden/>
          </w:rPr>
        </w:r>
        <w:r w:rsidR="00AA2440" w:rsidRPr="00AA2440">
          <w:rPr>
            <w:b/>
            <w:webHidden/>
          </w:rPr>
          <w:fldChar w:fldCharType="separate"/>
        </w:r>
        <w:r w:rsidR="00AA2440" w:rsidRPr="00AA2440">
          <w:rPr>
            <w:b/>
            <w:webHidden/>
          </w:rPr>
          <w:t>4</w:t>
        </w:r>
        <w:r w:rsidR="00AA2440" w:rsidRPr="00AA2440">
          <w:rPr>
            <w:b/>
            <w:webHidden/>
          </w:rPr>
          <w:fldChar w:fldCharType="end"/>
        </w:r>
      </w:hyperlink>
    </w:p>
    <w:p w14:paraId="04A71F23" w14:textId="77777777" w:rsidR="00AA2440" w:rsidRDefault="00801425" w:rsidP="00AA2440">
      <w:pPr>
        <w:pStyle w:val="Sumario"/>
        <w:rPr>
          <w:rFonts w:asciiTheme="minorHAnsi" w:eastAsiaTheme="minorEastAsia" w:hAnsiTheme="minorHAnsi" w:cstheme="minorBidi"/>
          <w:b/>
          <w:sz w:val="22"/>
          <w:szCs w:val="22"/>
        </w:rPr>
      </w:pPr>
      <w:hyperlink w:anchor="_Toc40352618" w:history="1">
        <w:r w:rsidR="00AA2440" w:rsidRPr="00C6655C">
          <w:rPr>
            <w:rStyle w:val="Hyperlink"/>
          </w:rPr>
          <w:t>1.1.</w:t>
        </w:r>
        <w:r w:rsidR="00AA2440">
          <w:rPr>
            <w:rFonts w:asciiTheme="minorHAnsi" w:eastAsiaTheme="minorEastAsia" w:hAnsiTheme="minorHAnsi" w:cstheme="minorBidi"/>
            <w:b/>
            <w:sz w:val="22"/>
            <w:szCs w:val="22"/>
          </w:rPr>
          <w:tab/>
        </w:r>
        <w:r w:rsidR="00AA2440" w:rsidRPr="00C6655C">
          <w:rPr>
            <w:rStyle w:val="Hyperlink"/>
          </w:rPr>
          <w:t>OBJETO</w:t>
        </w:r>
        <w:r w:rsidR="00AA2440">
          <w:rPr>
            <w:webHidden/>
          </w:rPr>
          <w:tab/>
        </w:r>
        <w:r w:rsidR="00AA2440">
          <w:rPr>
            <w:webHidden/>
          </w:rPr>
          <w:fldChar w:fldCharType="begin"/>
        </w:r>
        <w:r w:rsidR="00AA2440">
          <w:rPr>
            <w:webHidden/>
          </w:rPr>
          <w:instrText xml:space="preserve"> PAGEREF _Toc40352618 \h </w:instrText>
        </w:r>
        <w:r w:rsidR="00AA2440">
          <w:rPr>
            <w:webHidden/>
          </w:rPr>
        </w:r>
        <w:r w:rsidR="00AA2440">
          <w:rPr>
            <w:webHidden/>
          </w:rPr>
          <w:fldChar w:fldCharType="separate"/>
        </w:r>
        <w:r w:rsidR="00AA2440">
          <w:rPr>
            <w:webHidden/>
          </w:rPr>
          <w:t>4</w:t>
        </w:r>
        <w:r w:rsidR="00AA2440">
          <w:rPr>
            <w:webHidden/>
          </w:rPr>
          <w:fldChar w:fldCharType="end"/>
        </w:r>
      </w:hyperlink>
    </w:p>
    <w:p w14:paraId="1A622A41" w14:textId="77777777" w:rsidR="00AA2440" w:rsidRDefault="00801425" w:rsidP="00AA2440">
      <w:pPr>
        <w:pStyle w:val="Sumario"/>
        <w:rPr>
          <w:rFonts w:asciiTheme="minorHAnsi" w:eastAsiaTheme="minorEastAsia" w:hAnsiTheme="minorHAnsi" w:cstheme="minorBidi"/>
          <w:b/>
          <w:sz w:val="22"/>
          <w:szCs w:val="22"/>
        </w:rPr>
      </w:pPr>
      <w:hyperlink w:anchor="_Toc40352619" w:history="1">
        <w:r w:rsidR="00AA2440" w:rsidRPr="00C6655C">
          <w:rPr>
            <w:rStyle w:val="Hyperlink"/>
          </w:rPr>
          <w:t>1.2.</w:t>
        </w:r>
        <w:r w:rsidR="00AA2440">
          <w:rPr>
            <w:rFonts w:asciiTheme="minorHAnsi" w:eastAsiaTheme="minorEastAsia" w:hAnsiTheme="minorHAnsi" w:cstheme="minorBidi"/>
            <w:b/>
            <w:sz w:val="22"/>
            <w:szCs w:val="22"/>
          </w:rPr>
          <w:tab/>
        </w:r>
        <w:r w:rsidR="00AA2440" w:rsidRPr="00C6655C">
          <w:rPr>
            <w:rStyle w:val="Hyperlink"/>
          </w:rPr>
          <w:t>PLANO DE COLETA DE INFORMAÇÕES</w:t>
        </w:r>
        <w:r w:rsidR="00AA2440">
          <w:rPr>
            <w:webHidden/>
          </w:rPr>
          <w:tab/>
        </w:r>
        <w:r w:rsidR="00AA2440">
          <w:rPr>
            <w:webHidden/>
          </w:rPr>
          <w:fldChar w:fldCharType="begin"/>
        </w:r>
        <w:r w:rsidR="00AA2440">
          <w:rPr>
            <w:webHidden/>
          </w:rPr>
          <w:instrText xml:space="preserve"> PAGEREF _Toc40352619 \h </w:instrText>
        </w:r>
        <w:r w:rsidR="00AA2440">
          <w:rPr>
            <w:webHidden/>
          </w:rPr>
        </w:r>
        <w:r w:rsidR="00AA2440">
          <w:rPr>
            <w:webHidden/>
          </w:rPr>
          <w:fldChar w:fldCharType="separate"/>
        </w:r>
        <w:r w:rsidR="00AA2440">
          <w:rPr>
            <w:webHidden/>
          </w:rPr>
          <w:t>4</w:t>
        </w:r>
        <w:r w:rsidR="00AA2440">
          <w:rPr>
            <w:webHidden/>
          </w:rPr>
          <w:fldChar w:fldCharType="end"/>
        </w:r>
      </w:hyperlink>
    </w:p>
    <w:p w14:paraId="42FBBD5B" w14:textId="77777777" w:rsidR="00AA2440" w:rsidRDefault="00801425" w:rsidP="00AA2440">
      <w:pPr>
        <w:pStyle w:val="Sumario"/>
        <w:rPr>
          <w:rFonts w:asciiTheme="minorHAnsi" w:eastAsiaTheme="minorEastAsia" w:hAnsiTheme="minorHAnsi" w:cstheme="minorBidi"/>
          <w:b/>
          <w:sz w:val="22"/>
          <w:szCs w:val="22"/>
        </w:rPr>
      </w:pPr>
      <w:hyperlink w:anchor="_Toc40352620" w:history="1">
        <w:r w:rsidR="00AA2440" w:rsidRPr="00C6655C">
          <w:rPr>
            <w:rStyle w:val="Hyperlink"/>
          </w:rPr>
          <w:t>1.3.</w:t>
        </w:r>
        <w:r w:rsidR="00AA2440">
          <w:rPr>
            <w:rFonts w:asciiTheme="minorHAnsi" w:eastAsiaTheme="minorEastAsia" w:hAnsiTheme="minorHAnsi" w:cstheme="minorBidi"/>
            <w:b/>
            <w:sz w:val="22"/>
            <w:szCs w:val="22"/>
          </w:rPr>
          <w:tab/>
        </w:r>
        <w:r w:rsidR="00AA2440" w:rsidRPr="00C6655C">
          <w:rPr>
            <w:rStyle w:val="Hyperlink"/>
          </w:rPr>
          <w:t>LEVANTAMENTO DA SITUAÇÃO LOCAL DA ÁREA DE IMPLANTAÇÃO</w:t>
        </w:r>
        <w:r w:rsidR="00AA2440">
          <w:rPr>
            <w:webHidden/>
          </w:rPr>
          <w:tab/>
        </w:r>
        <w:r w:rsidR="00AA2440">
          <w:rPr>
            <w:webHidden/>
          </w:rPr>
          <w:fldChar w:fldCharType="begin"/>
        </w:r>
        <w:r w:rsidR="00AA2440">
          <w:rPr>
            <w:webHidden/>
          </w:rPr>
          <w:instrText xml:space="preserve"> PAGEREF _Toc40352620 \h </w:instrText>
        </w:r>
        <w:r w:rsidR="00AA2440">
          <w:rPr>
            <w:webHidden/>
          </w:rPr>
        </w:r>
        <w:r w:rsidR="00AA2440">
          <w:rPr>
            <w:webHidden/>
          </w:rPr>
          <w:fldChar w:fldCharType="separate"/>
        </w:r>
        <w:r w:rsidR="00AA2440">
          <w:rPr>
            <w:webHidden/>
          </w:rPr>
          <w:t>4</w:t>
        </w:r>
        <w:r w:rsidR="00AA2440">
          <w:rPr>
            <w:webHidden/>
          </w:rPr>
          <w:fldChar w:fldCharType="end"/>
        </w:r>
      </w:hyperlink>
    </w:p>
    <w:p w14:paraId="4E9C194F" w14:textId="77777777" w:rsidR="00AA2440" w:rsidRDefault="00801425" w:rsidP="00AA2440">
      <w:pPr>
        <w:pStyle w:val="Sumario"/>
        <w:rPr>
          <w:rFonts w:asciiTheme="minorHAnsi" w:eastAsiaTheme="minorEastAsia" w:hAnsiTheme="minorHAnsi" w:cstheme="minorBidi"/>
          <w:b/>
          <w:sz w:val="22"/>
          <w:szCs w:val="22"/>
        </w:rPr>
      </w:pPr>
      <w:hyperlink w:anchor="_Toc40352621" w:history="1">
        <w:r w:rsidR="00AA2440" w:rsidRPr="00C6655C">
          <w:rPr>
            <w:rStyle w:val="Hyperlink"/>
          </w:rPr>
          <w:t>1.4.</w:t>
        </w:r>
        <w:r w:rsidR="00AA2440">
          <w:rPr>
            <w:rFonts w:asciiTheme="minorHAnsi" w:eastAsiaTheme="minorEastAsia" w:hAnsiTheme="minorHAnsi" w:cstheme="minorBidi"/>
            <w:b/>
            <w:sz w:val="22"/>
            <w:szCs w:val="22"/>
          </w:rPr>
          <w:tab/>
        </w:r>
        <w:r w:rsidR="00AA2440" w:rsidRPr="00C6655C">
          <w:rPr>
            <w:rStyle w:val="Hyperlink"/>
          </w:rPr>
          <w:t>ESTUDO DE GEOMETRIA DO AEROPORTO</w:t>
        </w:r>
        <w:r w:rsidR="00AA2440">
          <w:rPr>
            <w:webHidden/>
          </w:rPr>
          <w:tab/>
        </w:r>
        <w:r w:rsidR="00AA2440">
          <w:rPr>
            <w:webHidden/>
          </w:rPr>
          <w:fldChar w:fldCharType="begin"/>
        </w:r>
        <w:r w:rsidR="00AA2440">
          <w:rPr>
            <w:webHidden/>
          </w:rPr>
          <w:instrText xml:space="preserve"> PAGEREF _Toc40352621 \h </w:instrText>
        </w:r>
        <w:r w:rsidR="00AA2440">
          <w:rPr>
            <w:webHidden/>
          </w:rPr>
        </w:r>
        <w:r w:rsidR="00AA2440">
          <w:rPr>
            <w:webHidden/>
          </w:rPr>
          <w:fldChar w:fldCharType="separate"/>
        </w:r>
        <w:r w:rsidR="00AA2440">
          <w:rPr>
            <w:webHidden/>
          </w:rPr>
          <w:t>5</w:t>
        </w:r>
        <w:r w:rsidR="00AA2440">
          <w:rPr>
            <w:webHidden/>
          </w:rPr>
          <w:fldChar w:fldCharType="end"/>
        </w:r>
      </w:hyperlink>
    </w:p>
    <w:p w14:paraId="5583CFF4" w14:textId="77777777" w:rsidR="00AA2440" w:rsidRDefault="00801425" w:rsidP="00AA2440">
      <w:pPr>
        <w:pStyle w:val="Sumario"/>
        <w:rPr>
          <w:rFonts w:asciiTheme="minorHAnsi" w:eastAsiaTheme="minorEastAsia" w:hAnsiTheme="minorHAnsi" w:cstheme="minorBidi"/>
          <w:b/>
          <w:sz w:val="22"/>
          <w:szCs w:val="22"/>
        </w:rPr>
      </w:pPr>
      <w:hyperlink w:anchor="_Toc40352622" w:history="1">
        <w:r w:rsidR="00AA2440" w:rsidRPr="00C6655C">
          <w:rPr>
            <w:rStyle w:val="Hyperlink"/>
          </w:rPr>
          <w:t>1.5.</w:t>
        </w:r>
        <w:r w:rsidR="00AA2440">
          <w:rPr>
            <w:rFonts w:asciiTheme="minorHAnsi" w:eastAsiaTheme="minorEastAsia" w:hAnsiTheme="minorHAnsi" w:cstheme="minorBidi"/>
            <w:b/>
            <w:sz w:val="22"/>
            <w:szCs w:val="22"/>
          </w:rPr>
          <w:tab/>
        </w:r>
        <w:r w:rsidR="00AA2440" w:rsidRPr="00C6655C">
          <w:rPr>
            <w:rStyle w:val="Hyperlink"/>
          </w:rPr>
          <w:t>ESTUDO DE ALTERNATIVAS</w:t>
        </w:r>
        <w:r w:rsidR="00AA2440">
          <w:rPr>
            <w:webHidden/>
          </w:rPr>
          <w:tab/>
        </w:r>
        <w:r w:rsidR="00AA2440">
          <w:rPr>
            <w:webHidden/>
          </w:rPr>
          <w:fldChar w:fldCharType="begin"/>
        </w:r>
        <w:r w:rsidR="00AA2440">
          <w:rPr>
            <w:webHidden/>
          </w:rPr>
          <w:instrText xml:space="preserve"> PAGEREF _Toc40352622 \h </w:instrText>
        </w:r>
        <w:r w:rsidR="00AA2440">
          <w:rPr>
            <w:webHidden/>
          </w:rPr>
        </w:r>
        <w:r w:rsidR="00AA2440">
          <w:rPr>
            <w:webHidden/>
          </w:rPr>
          <w:fldChar w:fldCharType="separate"/>
        </w:r>
        <w:r w:rsidR="00AA2440">
          <w:rPr>
            <w:webHidden/>
          </w:rPr>
          <w:t>7</w:t>
        </w:r>
        <w:r w:rsidR="00AA2440">
          <w:rPr>
            <w:webHidden/>
          </w:rPr>
          <w:fldChar w:fldCharType="end"/>
        </w:r>
      </w:hyperlink>
    </w:p>
    <w:p w14:paraId="3CCD9ED4" w14:textId="77777777" w:rsidR="00AA2440" w:rsidRDefault="00801425" w:rsidP="00AA2440">
      <w:pPr>
        <w:pStyle w:val="Sumario"/>
        <w:rPr>
          <w:rFonts w:asciiTheme="minorHAnsi" w:eastAsiaTheme="minorEastAsia" w:hAnsiTheme="minorHAnsi" w:cstheme="minorBidi"/>
          <w:b/>
          <w:sz w:val="22"/>
          <w:szCs w:val="22"/>
        </w:rPr>
      </w:pPr>
      <w:hyperlink w:anchor="_Toc40352623" w:history="1">
        <w:r w:rsidR="00AA2440" w:rsidRPr="00C6655C">
          <w:rPr>
            <w:rStyle w:val="Hyperlink"/>
          </w:rPr>
          <w:t>1.6.</w:t>
        </w:r>
        <w:r w:rsidR="00AA2440">
          <w:rPr>
            <w:rFonts w:asciiTheme="minorHAnsi" w:eastAsiaTheme="minorEastAsia" w:hAnsiTheme="minorHAnsi" w:cstheme="minorBidi"/>
            <w:b/>
            <w:sz w:val="22"/>
            <w:szCs w:val="22"/>
          </w:rPr>
          <w:tab/>
        </w:r>
        <w:r w:rsidR="00AA2440" w:rsidRPr="00C6655C">
          <w:rPr>
            <w:rStyle w:val="Hyperlink"/>
          </w:rPr>
          <w:t>PLANO DOS ESTUDOS DE CAMPO</w:t>
        </w:r>
        <w:r w:rsidR="00AA2440">
          <w:rPr>
            <w:webHidden/>
          </w:rPr>
          <w:tab/>
        </w:r>
        <w:r w:rsidR="00AA2440">
          <w:rPr>
            <w:webHidden/>
          </w:rPr>
          <w:fldChar w:fldCharType="begin"/>
        </w:r>
        <w:r w:rsidR="00AA2440">
          <w:rPr>
            <w:webHidden/>
          </w:rPr>
          <w:instrText xml:space="preserve"> PAGEREF _Toc40352623 \h </w:instrText>
        </w:r>
        <w:r w:rsidR="00AA2440">
          <w:rPr>
            <w:webHidden/>
          </w:rPr>
        </w:r>
        <w:r w:rsidR="00AA2440">
          <w:rPr>
            <w:webHidden/>
          </w:rPr>
          <w:fldChar w:fldCharType="separate"/>
        </w:r>
        <w:r w:rsidR="00AA2440">
          <w:rPr>
            <w:webHidden/>
          </w:rPr>
          <w:t>7</w:t>
        </w:r>
        <w:r w:rsidR="00AA2440">
          <w:rPr>
            <w:webHidden/>
          </w:rPr>
          <w:fldChar w:fldCharType="end"/>
        </w:r>
      </w:hyperlink>
    </w:p>
    <w:p w14:paraId="37530707" w14:textId="77777777" w:rsidR="00AA2440" w:rsidRPr="00AA2440" w:rsidRDefault="00801425" w:rsidP="00AA2440">
      <w:pPr>
        <w:pStyle w:val="Sumario"/>
        <w:rPr>
          <w:rFonts w:asciiTheme="minorHAnsi" w:eastAsiaTheme="minorEastAsia" w:hAnsiTheme="minorHAnsi" w:cstheme="minorBidi"/>
          <w:b/>
          <w:sz w:val="22"/>
          <w:szCs w:val="22"/>
        </w:rPr>
      </w:pPr>
      <w:hyperlink w:anchor="_Toc40352624" w:history="1">
        <w:r w:rsidR="00AA2440" w:rsidRPr="00AA2440">
          <w:rPr>
            <w:rStyle w:val="Hyperlink"/>
            <w:b/>
          </w:rPr>
          <w:t>2.</w:t>
        </w:r>
        <w:r w:rsidR="00AA2440" w:rsidRPr="00AA2440">
          <w:rPr>
            <w:rFonts w:asciiTheme="minorHAnsi" w:eastAsiaTheme="minorEastAsia" w:hAnsiTheme="minorHAnsi" w:cstheme="minorBidi"/>
            <w:b/>
            <w:sz w:val="22"/>
            <w:szCs w:val="22"/>
          </w:rPr>
          <w:tab/>
        </w:r>
        <w:r w:rsidR="00AA2440" w:rsidRPr="00AA2440">
          <w:rPr>
            <w:rStyle w:val="Hyperlink"/>
            <w:b/>
          </w:rPr>
          <w:t>ESTUDOS AMBIENTAIS</w:t>
        </w:r>
        <w:r w:rsidR="00AA2440" w:rsidRPr="00AA2440">
          <w:rPr>
            <w:b/>
            <w:webHidden/>
          </w:rPr>
          <w:tab/>
        </w:r>
        <w:r w:rsidR="00AA2440" w:rsidRPr="00AA2440">
          <w:rPr>
            <w:b/>
            <w:webHidden/>
          </w:rPr>
          <w:fldChar w:fldCharType="begin"/>
        </w:r>
        <w:r w:rsidR="00AA2440" w:rsidRPr="00AA2440">
          <w:rPr>
            <w:b/>
            <w:webHidden/>
          </w:rPr>
          <w:instrText xml:space="preserve"> PAGEREF _Toc40352624 \h </w:instrText>
        </w:r>
        <w:r w:rsidR="00AA2440" w:rsidRPr="00AA2440">
          <w:rPr>
            <w:b/>
            <w:webHidden/>
          </w:rPr>
        </w:r>
        <w:r w:rsidR="00AA2440" w:rsidRPr="00AA2440">
          <w:rPr>
            <w:b/>
            <w:webHidden/>
          </w:rPr>
          <w:fldChar w:fldCharType="separate"/>
        </w:r>
        <w:r w:rsidR="00AA2440" w:rsidRPr="00AA2440">
          <w:rPr>
            <w:b/>
            <w:webHidden/>
          </w:rPr>
          <w:t>8</w:t>
        </w:r>
        <w:r w:rsidR="00AA2440" w:rsidRPr="00AA2440">
          <w:rPr>
            <w:b/>
            <w:webHidden/>
          </w:rPr>
          <w:fldChar w:fldCharType="end"/>
        </w:r>
      </w:hyperlink>
    </w:p>
    <w:p w14:paraId="0741737C" w14:textId="77777777" w:rsidR="00AA2440" w:rsidRDefault="00801425" w:rsidP="00AA2440">
      <w:pPr>
        <w:pStyle w:val="Sumario"/>
        <w:rPr>
          <w:rFonts w:asciiTheme="minorHAnsi" w:eastAsiaTheme="minorEastAsia" w:hAnsiTheme="minorHAnsi" w:cstheme="minorBidi"/>
          <w:b/>
          <w:sz w:val="22"/>
          <w:szCs w:val="22"/>
        </w:rPr>
      </w:pPr>
      <w:hyperlink w:anchor="_Toc40352625" w:history="1">
        <w:r w:rsidR="00AA2440" w:rsidRPr="00C6655C">
          <w:rPr>
            <w:rStyle w:val="Hyperlink"/>
          </w:rPr>
          <w:t>2.1.</w:t>
        </w:r>
        <w:r w:rsidR="00AA2440">
          <w:rPr>
            <w:rFonts w:asciiTheme="minorHAnsi" w:eastAsiaTheme="minorEastAsia" w:hAnsiTheme="minorHAnsi" w:cstheme="minorBidi"/>
            <w:b/>
            <w:sz w:val="22"/>
            <w:szCs w:val="22"/>
          </w:rPr>
          <w:tab/>
        </w:r>
        <w:r w:rsidR="00AA2440" w:rsidRPr="00C6655C">
          <w:rPr>
            <w:rStyle w:val="Hyperlink"/>
          </w:rPr>
          <w:t>OBJETO</w:t>
        </w:r>
        <w:r w:rsidR="00AA2440">
          <w:rPr>
            <w:webHidden/>
          </w:rPr>
          <w:tab/>
        </w:r>
        <w:r w:rsidR="00AA2440">
          <w:rPr>
            <w:webHidden/>
          </w:rPr>
          <w:fldChar w:fldCharType="begin"/>
        </w:r>
        <w:r w:rsidR="00AA2440">
          <w:rPr>
            <w:webHidden/>
          </w:rPr>
          <w:instrText xml:space="preserve"> PAGEREF _Toc40352625 \h </w:instrText>
        </w:r>
        <w:r w:rsidR="00AA2440">
          <w:rPr>
            <w:webHidden/>
          </w:rPr>
        </w:r>
        <w:r w:rsidR="00AA2440">
          <w:rPr>
            <w:webHidden/>
          </w:rPr>
          <w:fldChar w:fldCharType="separate"/>
        </w:r>
        <w:r w:rsidR="00AA2440">
          <w:rPr>
            <w:webHidden/>
          </w:rPr>
          <w:t>8</w:t>
        </w:r>
        <w:r w:rsidR="00AA2440">
          <w:rPr>
            <w:webHidden/>
          </w:rPr>
          <w:fldChar w:fldCharType="end"/>
        </w:r>
      </w:hyperlink>
    </w:p>
    <w:p w14:paraId="74F80AA6" w14:textId="77777777" w:rsidR="00AA2440" w:rsidRDefault="00801425" w:rsidP="00AA2440">
      <w:pPr>
        <w:pStyle w:val="Sumario"/>
        <w:rPr>
          <w:rFonts w:asciiTheme="minorHAnsi" w:eastAsiaTheme="minorEastAsia" w:hAnsiTheme="minorHAnsi" w:cstheme="minorBidi"/>
          <w:b/>
          <w:sz w:val="22"/>
          <w:szCs w:val="22"/>
        </w:rPr>
      </w:pPr>
      <w:hyperlink w:anchor="_Toc40352626" w:history="1">
        <w:r w:rsidR="00AA2440" w:rsidRPr="00C6655C">
          <w:rPr>
            <w:rStyle w:val="Hyperlink"/>
          </w:rPr>
          <w:t>2.2.</w:t>
        </w:r>
        <w:r w:rsidR="00AA2440">
          <w:rPr>
            <w:rFonts w:asciiTheme="minorHAnsi" w:eastAsiaTheme="minorEastAsia" w:hAnsiTheme="minorHAnsi" w:cstheme="minorBidi"/>
            <w:b/>
            <w:sz w:val="22"/>
            <w:szCs w:val="22"/>
          </w:rPr>
          <w:tab/>
        </w:r>
        <w:r w:rsidR="00AA2440" w:rsidRPr="00C6655C">
          <w:rPr>
            <w:rStyle w:val="Hyperlink"/>
          </w:rPr>
          <w:t>RELATÓRIO AMBIENTAL SIMPLIFICADO (RAS):</w:t>
        </w:r>
        <w:r w:rsidR="00AA2440">
          <w:rPr>
            <w:webHidden/>
          </w:rPr>
          <w:tab/>
        </w:r>
        <w:r w:rsidR="00AA2440">
          <w:rPr>
            <w:webHidden/>
          </w:rPr>
          <w:fldChar w:fldCharType="begin"/>
        </w:r>
        <w:r w:rsidR="00AA2440">
          <w:rPr>
            <w:webHidden/>
          </w:rPr>
          <w:instrText xml:space="preserve"> PAGEREF _Toc40352626 \h </w:instrText>
        </w:r>
        <w:r w:rsidR="00AA2440">
          <w:rPr>
            <w:webHidden/>
          </w:rPr>
        </w:r>
        <w:r w:rsidR="00AA2440">
          <w:rPr>
            <w:webHidden/>
          </w:rPr>
          <w:fldChar w:fldCharType="separate"/>
        </w:r>
        <w:r w:rsidR="00AA2440">
          <w:rPr>
            <w:webHidden/>
          </w:rPr>
          <w:t>8</w:t>
        </w:r>
        <w:r w:rsidR="00AA2440">
          <w:rPr>
            <w:webHidden/>
          </w:rPr>
          <w:fldChar w:fldCharType="end"/>
        </w:r>
      </w:hyperlink>
    </w:p>
    <w:p w14:paraId="6ABD81C1" w14:textId="77777777" w:rsidR="00AA2440" w:rsidRDefault="00801425" w:rsidP="00AA2440">
      <w:pPr>
        <w:pStyle w:val="Sumario"/>
        <w:rPr>
          <w:rFonts w:asciiTheme="minorHAnsi" w:eastAsiaTheme="minorEastAsia" w:hAnsiTheme="minorHAnsi" w:cstheme="minorBidi"/>
          <w:b/>
          <w:sz w:val="22"/>
          <w:szCs w:val="22"/>
        </w:rPr>
      </w:pPr>
      <w:hyperlink w:anchor="_Toc40352627" w:history="1">
        <w:r w:rsidR="00AA2440" w:rsidRPr="00C6655C">
          <w:rPr>
            <w:rStyle w:val="Hyperlink"/>
          </w:rPr>
          <w:t>2.3.</w:t>
        </w:r>
        <w:r w:rsidR="00AA2440">
          <w:rPr>
            <w:rFonts w:asciiTheme="minorHAnsi" w:eastAsiaTheme="minorEastAsia" w:hAnsiTheme="minorHAnsi" w:cstheme="minorBidi"/>
            <w:b/>
            <w:sz w:val="22"/>
            <w:szCs w:val="22"/>
          </w:rPr>
          <w:tab/>
        </w:r>
        <w:r w:rsidR="00AA2440" w:rsidRPr="00C6655C">
          <w:rPr>
            <w:rStyle w:val="Hyperlink"/>
          </w:rPr>
          <w:t>PLANO DE CONTROLE AMBIENTAL (PCA):</w:t>
        </w:r>
        <w:r w:rsidR="00AA2440">
          <w:rPr>
            <w:webHidden/>
          </w:rPr>
          <w:tab/>
        </w:r>
        <w:r w:rsidR="00AA2440">
          <w:rPr>
            <w:webHidden/>
          </w:rPr>
          <w:fldChar w:fldCharType="begin"/>
        </w:r>
        <w:r w:rsidR="00AA2440">
          <w:rPr>
            <w:webHidden/>
          </w:rPr>
          <w:instrText xml:space="preserve"> PAGEREF _Toc40352627 \h </w:instrText>
        </w:r>
        <w:r w:rsidR="00AA2440">
          <w:rPr>
            <w:webHidden/>
          </w:rPr>
        </w:r>
        <w:r w:rsidR="00AA2440">
          <w:rPr>
            <w:webHidden/>
          </w:rPr>
          <w:fldChar w:fldCharType="separate"/>
        </w:r>
        <w:r w:rsidR="00AA2440">
          <w:rPr>
            <w:webHidden/>
          </w:rPr>
          <w:t>8</w:t>
        </w:r>
        <w:r w:rsidR="00AA2440">
          <w:rPr>
            <w:webHidden/>
          </w:rPr>
          <w:fldChar w:fldCharType="end"/>
        </w:r>
      </w:hyperlink>
    </w:p>
    <w:p w14:paraId="0327C845" w14:textId="77777777" w:rsidR="00AA2440" w:rsidRDefault="00801425" w:rsidP="00AA2440">
      <w:pPr>
        <w:pStyle w:val="Sumario"/>
        <w:rPr>
          <w:rFonts w:asciiTheme="minorHAnsi" w:eastAsiaTheme="minorEastAsia" w:hAnsiTheme="minorHAnsi" w:cstheme="minorBidi"/>
          <w:b/>
          <w:sz w:val="22"/>
          <w:szCs w:val="22"/>
        </w:rPr>
      </w:pPr>
      <w:hyperlink w:anchor="_Toc40352628" w:history="1">
        <w:r w:rsidR="00AA2440" w:rsidRPr="00C6655C">
          <w:rPr>
            <w:rStyle w:val="Hyperlink"/>
          </w:rPr>
          <w:t>2.4.</w:t>
        </w:r>
        <w:r w:rsidR="00AA2440">
          <w:rPr>
            <w:rFonts w:asciiTheme="minorHAnsi" w:eastAsiaTheme="minorEastAsia" w:hAnsiTheme="minorHAnsi" w:cstheme="minorBidi"/>
            <w:b/>
            <w:sz w:val="22"/>
            <w:szCs w:val="22"/>
          </w:rPr>
          <w:tab/>
        </w:r>
        <w:r w:rsidR="00AA2440" w:rsidRPr="00C6655C">
          <w:rPr>
            <w:rStyle w:val="Hyperlink"/>
          </w:rPr>
          <w:t>ESTUDOS PARA SUPRESSÃO VEGETAL (ESV):</w:t>
        </w:r>
        <w:r w:rsidR="00AA2440">
          <w:rPr>
            <w:webHidden/>
          </w:rPr>
          <w:tab/>
        </w:r>
        <w:r w:rsidR="00AA2440">
          <w:rPr>
            <w:webHidden/>
          </w:rPr>
          <w:fldChar w:fldCharType="begin"/>
        </w:r>
        <w:r w:rsidR="00AA2440">
          <w:rPr>
            <w:webHidden/>
          </w:rPr>
          <w:instrText xml:space="preserve"> PAGEREF _Toc40352628 \h </w:instrText>
        </w:r>
        <w:r w:rsidR="00AA2440">
          <w:rPr>
            <w:webHidden/>
          </w:rPr>
        </w:r>
        <w:r w:rsidR="00AA2440">
          <w:rPr>
            <w:webHidden/>
          </w:rPr>
          <w:fldChar w:fldCharType="separate"/>
        </w:r>
        <w:r w:rsidR="00AA2440">
          <w:rPr>
            <w:webHidden/>
          </w:rPr>
          <w:t>8</w:t>
        </w:r>
        <w:r w:rsidR="00AA2440">
          <w:rPr>
            <w:webHidden/>
          </w:rPr>
          <w:fldChar w:fldCharType="end"/>
        </w:r>
      </w:hyperlink>
    </w:p>
    <w:p w14:paraId="283ABBE9" w14:textId="77777777" w:rsidR="00AA2440" w:rsidRDefault="00801425" w:rsidP="00AA2440">
      <w:pPr>
        <w:pStyle w:val="Sumario"/>
        <w:rPr>
          <w:rFonts w:asciiTheme="minorHAnsi" w:eastAsiaTheme="minorEastAsia" w:hAnsiTheme="minorHAnsi" w:cstheme="minorBidi"/>
          <w:b/>
          <w:sz w:val="22"/>
          <w:szCs w:val="22"/>
        </w:rPr>
      </w:pPr>
      <w:hyperlink w:anchor="_Toc40352629" w:history="1">
        <w:r w:rsidR="00AA2440" w:rsidRPr="00C6655C">
          <w:rPr>
            <w:rStyle w:val="Hyperlink"/>
          </w:rPr>
          <w:t>2.5.</w:t>
        </w:r>
        <w:r w:rsidR="00AA2440">
          <w:rPr>
            <w:rFonts w:asciiTheme="minorHAnsi" w:eastAsiaTheme="minorEastAsia" w:hAnsiTheme="minorHAnsi" w:cstheme="minorBidi"/>
            <w:b/>
            <w:sz w:val="22"/>
            <w:szCs w:val="22"/>
          </w:rPr>
          <w:tab/>
        </w:r>
        <w:r w:rsidR="00AA2440" w:rsidRPr="00C6655C">
          <w:rPr>
            <w:rStyle w:val="Hyperlink"/>
          </w:rPr>
          <w:t>CONSULTORIA PARA LICENCIAMENTO AMBIENTAL:</w:t>
        </w:r>
        <w:r w:rsidR="00AA2440">
          <w:rPr>
            <w:webHidden/>
          </w:rPr>
          <w:tab/>
        </w:r>
        <w:r w:rsidR="00AA2440">
          <w:rPr>
            <w:webHidden/>
          </w:rPr>
          <w:fldChar w:fldCharType="begin"/>
        </w:r>
        <w:r w:rsidR="00AA2440">
          <w:rPr>
            <w:webHidden/>
          </w:rPr>
          <w:instrText xml:space="preserve"> PAGEREF _Toc40352629 \h </w:instrText>
        </w:r>
        <w:r w:rsidR="00AA2440">
          <w:rPr>
            <w:webHidden/>
          </w:rPr>
        </w:r>
        <w:r w:rsidR="00AA2440">
          <w:rPr>
            <w:webHidden/>
          </w:rPr>
          <w:fldChar w:fldCharType="separate"/>
        </w:r>
        <w:r w:rsidR="00AA2440">
          <w:rPr>
            <w:webHidden/>
          </w:rPr>
          <w:t>8</w:t>
        </w:r>
        <w:r w:rsidR="00AA2440">
          <w:rPr>
            <w:webHidden/>
          </w:rPr>
          <w:fldChar w:fldCharType="end"/>
        </w:r>
      </w:hyperlink>
    </w:p>
    <w:p w14:paraId="7047A000" w14:textId="77777777" w:rsidR="00AA2440" w:rsidRDefault="00801425" w:rsidP="00AA2440">
      <w:pPr>
        <w:pStyle w:val="Sumario"/>
        <w:rPr>
          <w:rFonts w:asciiTheme="minorHAnsi" w:eastAsiaTheme="minorEastAsia" w:hAnsiTheme="minorHAnsi" w:cstheme="minorBidi"/>
          <w:b/>
          <w:sz w:val="22"/>
          <w:szCs w:val="22"/>
        </w:rPr>
      </w:pPr>
      <w:hyperlink w:anchor="_Toc40352630" w:history="1">
        <w:r w:rsidR="00AA2440" w:rsidRPr="00C6655C">
          <w:rPr>
            <w:rStyle w:val="Hyperlink"/>
          </w:rPr>
          <w:t>2.6.</w:t>
        </w:r>
        <w:r w:rsidR="00AA2440">
          <w:rPr>
            <w:rFonts w:asciiTheme="minorHAnsi" w:eastAsiaTheme="minorEastAsia" w:hAnsiTheme="minorHAnsi" w:cstheme="minorBidi"/>
            <w:b/>
            <w:sz w:val="22"/>
            <w:szCs w:val="22"/>
          </w:rPr>
          <w:tab/>
        </w:r>
        <w:r w:rsidR="00AA2440" w:rsidRPr="00C6655C">
          <w:rPr>
            <w:rStyle w:val="Hyperlink"/>
          </w:rPr>
          <w:t>ESTUDOS COMPLEMENTARES:</w:t>
        </w:r>
        <w:r w:rsidR="00AA2440">
          <w:rPr>
            <w:webHidden/>
          </w:rPr>
          <w:tab/>
        </w:r>
        <w:r w:rsidR="00AA2440">
          <w:rPr>
            <w:webHidden/>
          </w:rPr>
          <w:fldChar w:fldCharType="begin"/>
        </w:r>
        <w:r w:rsidR="00AA2440">
          <w:rPr>
            <w:webHidden/>
          </w:rPr>
          <w:instrText xml:space="preserve"> PAGEREF _Toc40352630 \h </w:instrText>
        </w:r>
        <w:r w:rsidR="00AA2440">
          <w:rPr>
            <w:webHidden/>
          </w:rPr>
        </w:r>
        <w:r w:rsidR="00AA2440">
          <w:rPr>
            <w:webHidden/>
          </w:rPr>
          <w:fldChar w:fldCharType="separate"/>
        </w:r>
        <w:r w:rsidR="00AA2440">
          <w:rPr>
            <w:webHidden/>
          </w:rPr>
          <w:t>8</w:t>
        </w:r>
        <w:r w:rsidR="00AA2440">
          <w:rPr>
            <w:webHidden/>
          </w:rPr>
          <w:fldChar w:fldCharType="end"/>
        </w:r>
      </w:hyperlink>
    </w:p>
    <w:p w14:paraId="06D2265A" w14:textId="77777777" w:rsidR="00AA2440" w:rsidRPr="00AA2440" w:rsidRDefault="00801425" w:rsidP="00AA2440">
      <w:pPr>
        <w:pStyle w:val="Sumario"/>
        <w:rPr>
          <w:rFonts w:asciiTheme="minorHAnsi" w:eastAsiaTheme="minorEastAsia" w:hAnsiTheme="minorHAnsi" w:cstheme="minorBidi"/>
          <w:b/>
          <w:sz w:val="22"/>
          <w:szCs w:val="22"/>
        </w:rPr>
      </w:pPr>
      <w:hyperlink w:anchor="_Toc40352631" w:history="1">
        <w:r w:rsidR="00AA2440" w:rsidRPr="00AA2440">
          <w:rPr>
            <w:rStyle w:val="Hyperlink"/>
            <w:b/>
          </w:rPr>
          <w:t>3.</w:t>
        </w:r>
        <w:r w:rsidR="00AA2440" w:rsidRPr="00AA2440">
          <w:rPr>
            <w:rFonts w:asciiTheme="minorHAnsi" w:eastAsiaTheme="minorEastAsia" w:hAnsiTheme="minorHAnsi" w:cstheme="minorBidi"/>
            <w:b/>
            <w:sz w:val="22"/>
            <w:szCs w:val="22"/>
          </w:rPr>
          <w:tab/>
        </w:r>
        <w:r w:rsidR="00AA2440" w:rsidRPr="00AA2440">
          <w:rPr>
            <w:rStyle w:val="Hyperlink"/>
            <w:b/>
          </w:rPr>
          <w:t>ESTUDOS DE CAMPO E DE DESAPROPRIAÇÃO</w:t>
        </w:r>
        <w:r w:rsidR="00AA2440" w:rsidRPr="00AA2440">
          <w:rPr>
            <w:b/>
            <w:webHidden/>
          </w:rPr>
          <w:tab/>
        </w:r>
        <w:r w:rsidR="00AA2440" w:rsidRPr="00AA2440">
          <w:rPr>
            <w:b/>
            <w:webHidden/>
          </w:rPr>
          <w:fldChar w:fldCharType="begin"/>
        </w:r>
        <w:r w:rsidR="00AA2440" w:rsidRPr="00AA2440">
          <w:rPr>
            <w:b/>
            <w:webHidden/>
          </w:rPr>
          <w:instrText xml:space="preserve"> PAGEREF _Toc40352631 \h </w:instrText>
        </w:r>
        <w:r w:rsidR="00AA2440" w:rsidRPr="00AA2440">
          <w:rPr>
            <w:b/>
            <w:webHidden/>
          </w:rPr>
        </w:r>
        <w:r w:rsidR="00AA2440" w:rsidRPr="00AA2440">
          <w:rPr>
            <w:b/>
            <w:webHidden/>
          </w:rPr>
          <w:fldChar w:fldCharType="separate"/>
        </w:r>
        <w:r w:rsidR="00AA2440" w:rsidRPr="00AA2440">
          <w:rPr>
            <w:b/>
            <w:webHidden/>
          </w:rPr>
          <w:t>9</w:t>
        </w:r>
        <w:r w:rsidR="00AA2440" w:rsidRPr="00AA2440">
          <w:rPr>
            <w:b/>
            <w:webHidden/>
          </w:rPr>
          <w:fldChar w:fldCharType="end"/>
        </w:r>
      </w:hyperlink>
    </w:p>
    <w:p w14:paraId="4715F208" w14:textId="77777777" w:rsidR="00AA2440" w:rsidRDefault="00801425" w:rsidP="00AA2440">
      <w:pPr>
        <w:pStyle w:val="Sumario"/>
        <w:rPr>
          <w:rFonts w:asciiTheme="minorHAnsi" w:eastAsiaTheme="minorEastAsia" w:hAnsiTheme="minorHAnsi" w:cstheme="minorBidi"/>
          <w:b/>
          <w:sz w:val="22"/>
          <w:szCs w:val="22"/>
        </w:rPr>
      </w:pPr>
      <w:hyperlink w:anchor="_Toc40352632" w:history="1">
        <w:r w:rsidR="00AA2440" w:rsidRPr="00C6655C">
          <w:rPr>
            <w:rStyle w:val="Hyperlink"/>
          </w:rPr>
          <w:t>3.1.</w:t>
        </w:r>
        <w:r w:rsidR="00AA2440">
          <w:rPr>
            <w:rFonts w:asciiTheme="minorHAnsi" w:eastAsiaTheme="minorEastAsia" w:hAnsiTheme="minorHAnsi" w:cstheme="minorBidi"/>
            <w:b/>
            <w:sz w:val="22"/>
            <w:szCs w:val="22"/>
          </w:rPr>
          <w:tab/>
        </w:r>
        <w:r w:rsidR="00AA2440" w:rsidRPr="00C6655C">
          <w:rPr>
            <w:rStyle w:val="Hyperlink"/>
          </w:rPr>
          <w:t>SERVIÇOS TOPOGRÁFICOS</w:t>
        </w:r>
        <w:r w:rsidR="00AA2440">
          <w:rPr>
            <w:webHidden/>
          </w:rPr>
          <w:tab/>
        </w:r>
        <w:r w:rsidR="00AA2440">
          <w:rPr>
            <w:webHidden/>
          </w:rPr>
          <w:fldChar w:fldCharType="begin"/>
        </w:r>
        <w:r w:rsidR="00AA2440">
          <w:rPr>
            <w:webHidden/>
          </w:rPr>
          <w:instrText xml:space="preserve"> PAGEREF _Toc40352632 \h </w:instrText>
        </w:r>
        <w:r w:rsidR="00AA2440">
          <w:rPr>
            <w:webHidden/>
          </w:rPr>
        </w:r>
        <w:r w:rsidR="00AA2440">
          <w:rPr>
            <w:webHidden/>
          </w:rPr>
          <w:fldChar w:fldCharType="separate"/>
        </w:r>
        <w:r w:rsidR="00AA2440">
          <w:rPr>
            <w:webHidden/>
          </w:rPr>
          <w:t>9</w:t>
        </w:r>
        <w:r w:rsidR="00AA2440">
          <w:rPr>
            <w:webHidden/>
          </w:rPr>
          <w:fldChar w:fldCharType="end"/>
        </w:r>
      </w:hyperlink>
    </w:p>
    <w:p w14:paraId="2FF3049C" w14:textId="77777777" w:rsidR="00AA2440" w:rsidRDefault="00801425" w:rsidP="00AA2440">
      <w:pPr>
        <w:pStyle w:val="Sumario"/>
        <w:rPr>
          <w:rFonts w:asciiTheme="minorHAnsi" w:eastAsiaTheme="minorEastAsia" w:hAnsiTheme="minorHAnsi" w:cstheme="minorBidi"/>
          <w:b/>
          <w:sz w:val="22"/>
          <w:szCs w:val="22"/>
        </w:rPr>
      </w:pPr>
      <w:hyperlink w:anchor="_Toc40352633" w:history="1">
        <w:r w:rsidR="00AA2440" w:rsidRPr="00C6655C">
          <w:rPr>
            <w:rStyle w:val="Hyperlink"/>
          </w:rPr>
          <w:t>3.2.</w:t>
        </w:r>
        <w:r w:rsidR="00AA2440">
          <w:rPr>
            <w:rFonts w:asciiTheme="minorHAnsi" w:eastAsiaTheme="minorEastAsia" w:hAnsiTheme="minorHAnsi" w:cstheme="minorBidi"/>
            <w:b/>
            <w:sz w:val="22"/>
            <w:szCs w:val="22"/>
          </w:rPr>
          <w:tab/>
        </w:r>
        <w:r w:rsidR="00AA2440" w:rsidRPr="00C6655C">
          <w:rPr>
            <w:rStyle w:val="Hyperlink"/>
          </w:rPr>
          <w:t>SERVIÇOS DE GEOTECNIA</w:t>
        </w:r>
        <w:r w:rsidR="00AA2440">
          <w:rPr>
            <w:webHidden/>
          </w:rPr>
          <w:tab/>
        </w:r>
        <w:r w:rsidR="00AA2440">
          <w:rPr>
            <w:webHidden/>
          </w:rPr>
          <w:fldChar w:fldCharType="begin"/>
        </w:r>
        <w:r w:rsidR="00AA2440">
          <w:rPr>
            <w:webHidden/>
          </w:rPr>
          <w:instrText xml:space="preserve"> PAGEREF _Toc40352633 \h </w:instrText>
        </w:r>
        <w:r w:rsidR="00AA2440">
          <w:rPr>
            <w:webHidden/>
          </w:rPr>
        </w:r>
        <w:r w:rsidR="00AA2440">
          <w:rPr>
            <w:webHidden/>
          </w:rPr>
          <w:fldChar w:fldCharType="separate"/>
        </w:r>
        <w:r w:rsidR="00AA2440">
          <w:rPr>
            <w:webHidden/>
          </w:rPr>
          <w:t>13</w:t>
        </w:r>
        <w:r w:rsidR="00AA2440">
          <w:rPr>
            <w:webHidden/>
          </w:rPr>
          <w:fldChar w:fldCharType="end"/>
        </w:r>
      </w:hyperlink>
    </w:p>
    <w:p w14:paraId="19049723" w14:textId="77777777" w:rsidR="00AA2440" w:rsidRDefault="00801425" w:rsidP="00AA2440">
      <w:pPr>
        <w:pStyle w:val="Sumario"/>
        <w:rPr>
          <w:rFonts w:asciiTheme="minorHAnsi" w:eastAsiaTheme="minorEastAsia" w:hAnsiTheme="minorHAnsi" w:cstheme="minorBidi"/>
          <w:b/>
          <w:sz w:val="22"/>
          <w:szCs w:val="22"/>
        </w:rPr>
      </w:pPr>
      <w:hyperlink w:anchor="_Toc40352634" w:history="1">
        <w:r w:rsidR="00AA2440" w:rsidRPr="00C6655C">
          <w:rPr>
            <w:rStyle w:val="Hyperlink"/>
          </w:rPr>
          <w:t>3.3.</w:t>
        </w:r>
        <w:r w:rsidR="00AA2440">
          <w:rPr>
            <w:rFonts w:asciiTheme="minorHAnsi" w:eastAsiaTheme="minorEastAsia" w:hAnsiTheme="minorHAnsi" w:cstheme="minorBidi"/>
            <w:b/>
            <w:sz w:val="22"/>
            <w:szCs w:val="22"/>
          </w:rPr>
          <w:tab/>
        </w:r>
        <w:r w:rsidR="00AA2440" w:rsidRPr="00C6655C">
          <w:rPr>
            <w:rStyle w:val="Hyperlink"/>
          </w:rPr>
          <w:t>ESTUDO DE DESAPROPRIAÇÃO</w:t>
        </w:r>
        <w:r w:rsidR="00AA2440">
          <w:rPr>
            <w:webHidden/>
          </w:rPr>
          <w:tab/>
        </w:r>
        <w:r w:rsidR="00AA2440">
          <w:rPr>
            <w:webHidden/>
          </w:rPr>
          <w:fldChar w:fldCharType="begin"/>
        </w:r>
        <w:r w:rsidR="00AA2440">
          <w:rPr>
            <w:webHidden/>
          </w:rPr>
          <w:instrText xml:space="preserve"> PAGEREF _Toc40352634 \h </w:instrText>
        </w:r>
        <w:r w:rsidR="00AA2440">
          <w:rPr>
            <w:webHidden/>
          </w:rPr>
        </w:r>
        <w:r w:rsidR="00AA2440">
          <w:rPr>
            <w:webHidden/>
          </w:rPr>
          <w:fldChar w:fldCharType="separate"/>
        </w:r>
        <w:r w:rsidR="00AA2440">
          <w:rPr>
            <w:webHidden/>
          </w:rPr>
          <w:t>14</w:t>
        </w:r>
        <w:r w:rsidR="00AA2440">
          <w:rPr>
            <w:webHidden/>
          </w:rPr>
          <w:fldChar w:fldCharType="end"/>
        </w:r>
      </w:hyperlink>
    </w:p>
    <w:p w14:paraId="6026D19C" w14:textId="77777777" w:rsidR="00AA2440" w:rsidRPr="00AA2440" w:rsidRDefault="00801425" w:rsidP="00AA2440">
      <w:pPr>
        <w:pStyle w:val="Sumario"/>
        <w:rPr>
          <w:rFonts w:asciiTheme="minorHAnsi" w:eastAsiaTheme="minorEastAsia" w:hAnsiTheme="minorHAnsi" w:cstheme="minorBidi"/>
          <w:b/>
          <w:sz w:val="22"/>
          <w:szCs w:val="22"/>
        </w:rPr>
      </w:pPr>
      <w:hyperlink w:anchor="_Toc40352635" w:history="1">
        <w:r w:rsidR="00AA2440" w:rsidRPr="00AA2440">
          <w:rPr>
            <w:rStyle w:val="Hyperlink"/>
            <w:b/>
          </w:rPr>
          <w:t>4.</w:t>
        </w:r>
        <w:r w:rsidR="00AA2440" w:rsidRPr="00AA2440">
          <w:rPr>
            <w:rFonts w:asciiTheme="minorHAnsi" w:eastAsiaTheme="minorEastAsia" w:hAnsiTheme="minorHAnsi" w:cstheme="minorBidi"/>
            <w:b/>
            <w:sz w:val="22"/>
            <w:szCs w:val="22"/>
          </w:rPr>
          <w:tab/>
        </w:r>
        <w:r w:rsidR="00AA2440" w:rsidRPr="00AA2440">
          <w:rPr>
            <w:rStyle w:val="Hyperlink"/>
            <w:rFonts w:eastAsia="Calibri"/>
            <w:b/>
          </w:rPr>
          <w:t>PROJETO DE INFRAESTRUTURA</w:t>
        </w:r>
        <w:r w:rsidR="00AA2440" w:rsidRPr="00AA2440">
          <w:rPr>
            <w:b/>
            <w:webHidden/>
          </w:rPr>
          <w:tab/>
        </w:r>
        <w:r w:rsidR="00AA2440" w:rsidRPr="00AA2440">
          <w:rPr>
            <w:b/>
            <w:webHidden/>
          </w:rPr>
          <w:fldChar w:fldCharType="begin"/>
        </w:r>
        <w:r w:rsidR="00AA2440" w:rsidRPr="00AA2440">
          <w:rPr>
            <w:b/>
            <w:webHidden/>
          </w:rPr>
          <w:instrText xml:space="preserve"> PAGEREF _Toc40352635 \h </w:instrText>
        </w:r>
        <w:r w:rsidR="00AA2440" w:rsidRPr="00AA2440">
          <w:rPr>
            <w:b/>
            <w:webHidden/>
          </w:rPr>
        </w:r>
        <w:r w:rsidR="00AA2440" w:rsidRPr="00AA2440">
          <w:rPr>
            <w:b/>
            <w:webHidden/>
          </w:rPr>
          <w:fldChar w:fldCharType="separate"/>
        </w:r>
        <w:r w:rsidR="00AA2440" w:rsidRPr="00AA2440">
          <w:rPr>
            <w:b/>
            <w:webHidden/>
          </w:rPr>
          <w:t>17</w:t>
        </w:r>
        <w:r w:rsidR="00AA2440" w:rsidRPr="00AA2440">
          <w:rPr>
            <w:b/>
            <w:webHidden/>
          </w:rPr>
          <w:fldChar w:fldCharType="end"/>
        </w:r>
      </w:hyperlink>
    </w:p>
    <w:p w14:paraId="4C443AD8" w14:textId="77777777" w:rsidR="00AA2440" w:rsidRDefault="00801425" w:rsidP="00AA2440">
      <w:pPr>
        <w:pStyle w:val="Sumario"/>
        <w:rPr>
          <w:rFonts w:asciiTheme="minorHAnsi" w:eastAsiaTheme="minorEastAsia" w:hAnsiTheme="minorHAnsi" w:cstheme="minorBidi"/>
          <w:b/>
          <w:sz w:val="22"/>
          <w:szCs w:val="22"/>
        </w:rPr>
      </w:pPr>
      <w:hyperlink w:anchor="_Toc40352636" w:history="1">
        <w:r w:rsidR="00AA2440" w:rsidRPr="00C6655C">
          <w:rPr>
            <w:rStyle w:val="Hyperlink"/>
          </w:rPr>
          <w:t>4.1.</w:t>
        </w:r>
        <w:r w:rsidR="00AA2440">
          <w:rPr>
            <w:rFonts w:asciiTheme="minorHAnsi" w:eastAsiaTheme="minorEastAsia" w:hAnsiTheme="minorHAnsi" w:cstheme="minorBidi"/>
            <w:b/>
            <w:sz w:val="22"/>
            <w:szCs w:val="22"/>
          </w:rPr>
          <w:tab/>
        </w:r>
        <w:r w:rsidR="00AA2440" w:rsidRPr="00C6655C">
          <w:rPr>
            <w:rStyle w:val="Hyperlink"/>
          </w:rPr>
          <w:t>OBJETO</w:t>
        </w:r>
        <w:r w:rsidR="00AA2440">
          <w:rPr>
            <w:webHidden/>
          </w:rPr>
          <w:tab/>
        </w:r>
        <w:r w:rsidR="00AA2440">
          <w:rPr>
            <w:webHidden/>
          </w:rPr>
          <w:fldChar w:fldCharType="begin"/>
        </w:r>
        <w:r w:rsidR="00AA2440">
          <w:rPr>
            <w:webHidden/>
          </w:rPr>
          <w:instrText xml:space="preserve"> PAGEREF _Toc40352636 \h </w:instrText>
        </w:r>
        <w:r w:rsidR="00AA2440">
          <w:rPr>
            <w:webHidden/>
          </w:rPr>
        </w:r>
        <w:r w:rsidR="00AA2440">
          <w:rPr>
            <w:webHidden/>
          </w:rPr>
          <w:fldChar w:fldCharType="separate"/>
        </w:r>
        <w:r w:rsidR="00AA2440">
          <w:rPr>
            <w:webHidden/>
          </w:rPr>
          <w:t>17</w:t>
        </w:r>
        <w:r w:rsidR="00AA2440">
          <w:rPr>
            <w:webHidden/>
          </w:rPr>
          <w:fldChar w:fldCharType="end"/>
        </w:r>
      </w:hyperlink>
    </w:p>
    <w:p w14:paraId="70923CE5" w14:textId="77777777" w:rsidR="00AA2440" w:rsidRDefault="00801425" w:rsidP="00AA2440">
      <w:pPr>
        <w:pStyle w:val="Sumario"/>
        <w:rPr>
          <w:rFonts w:asciiTheme="minorHAnsi" w:eastAsiaTheme="minorEastAsia" w:hAnsiTheme="minorHAnsi" w:cstheme="minorBidi"/>
          <w:b/>
          <w:sz w:val="22"/>
          <w:szCs w:val="22"/>
        </w:rPr>
      </w:pPr>
      <w:hyperlink w:anchor="_Toc40352637" w:history="1">
        <w:r w:rsidR="00AA2440" w:rsidRPr="00C6655C">
          <w:rPr>
            <w:rStyle w:val="Hyperlink"/>
          </w:rPr>
          <w:t>4.2.</w:t>
        </w:r>
        <w:r w:rsidR="00AA2440">
          <w:rPr>
            <w:rFonts w:asciiTheme="minorHAnsi" w:eastAsiaTheme="minorEastAsia" w:hAnsiTheme="minorHAnsi" w:cstheme="minorBidi"/>
            <w:b/>
            <w:sz w:val="22"/>
            <w:szCs w:val="22"/>
          </w:rPr>
          <w:tab/>
        </w:r>
        <w:r w:rsidR="00AA2440" w:rsidRPr="00C6655C">
          <w:rPr>
            <w:rStyle w:val="Hyperlink"/>
          </w:rPr>
          <w:t>ORIENTAÇÕES GERAIS</w:t>
        </w:r>
        <w:r w:rsidR="00AA2440">
          <w:rPr>
            <w:webHidden/>
          </w:rPr>
          <w:tab/>
        </w:r>
        <w:r w:rsidR="00AA2440">
          <w:rPr>
            <w:webHidden/>
          </w:rPr>
          <w:fldChar w:fldCharType="begin"/>
        </w:r>
        <w:r w:rsidR="00AA2440">
          <w:rPr>
            <w:webHidden/>
          </w:rPr>
          <w:instrText xml:space="preserve"> PAGEREF _Toc40352637 \h </w:instrText>
        </w:r>
        <w:r w:rsidR="00AA2440">
          <w:rPr>
            <w:webHidden/>
          </w:rPr>
        </w:r>
        <w:r w:rsidR="00AA2440">
          <w:rPr>
            <w:webHidden/>
          </w:rPr>
          <w:fldChar w:fldCharType="separate"/>
        </w:r>
        <w:r w:rsidR="00AA2440">
          <w:rPr>
            <w:webHidden/>
          </w:rPr>
          <w:t>17</w:t>
        </w:r>
        <w:r w:rsidR="00AA2440">
          <w:rPr>
            <w:webHidden/>
          </w:rPr>
          <w:fldChar w:fldCharType="end"/>
        </w:r>
      </w:hyperlink>
    </w:p>
    <w:p w14:paraId="35370185" w14:textId="77777777" w:rsidR="00AA2440" w:rsidRDefault="00801425" w:rsidP="00AA2440">
      <w:pPr>
        <w:pStyle w:val="Sumario"/>
        <w:rPr>
          <w:rFonts w:asciiTheme="minorHAnsi" w:eastAsiaTheme="minorEastAsia" w:hAnsiTheme="minorHAnsi" w:cstheme="minorBidi"/>
          <w:b/>
          <w:sz w:val="22"/>
          <w:szCs w:val="22"/>
        </w:rPr>
      </w:pPr>
      <w:hyperlink w:anchor="_Toc40352638" w:history="1">
        <w:r w:rsidR="00AA2440" w:rsidRPr="00C6655C">
          <w:rPr>
            <w:rStyle w:val="Hyperlink"/>
          </w:rPr>
          <w:t>4.3.</w:t>
        </w:r>
        <w:r w:rsidR="00AA2440">
          <w:rPr>
            <w:rFonts w:asciiTheme="minorHAnsi" w:eastAsiaTheme="minorEastAsia" w:hAnsiTheme="minorHAnsi" w:cstheme="minorBidi"/>
            <w:b/>
            <w:sz w:val="22"/>
            <w:szCs w:val="22"/>
          </w:rPr>
          <w:tab/>
        </w:r>
        <w:r w:rsidR="00AA2440" w:rsidRPr="00C6655C">
          <w:rPr>
            <w:rStyle w:val="Hyperlink"/>
          </w:rPr>
          <w:t>PROJETO ARQUITETÔNICO</w:t>
        </w:r>
        <w:r w:rsidR="00AA2440">
          <w:rPr>
            <w:webHidden/>
          </w:rPr>
          <w:tab/>
        </w:r>
        <w:r w:rsidR="00AA2440">
          <w:rPr>
            <w:webHidden/>
          </w:rPr>
          <w:fldChar w:fldCharType="begin"/>
        </w:r>
        <w:r w:rsidR="00AA2440">
          <w:rPr>
            <w:webHidden/>
          </w:rPr>
          <w:instrText xml:space="preserve"> PAGEREF _Toc40352638 \h </w:instrText>
        </w:r>
        <w:r w:rsidR="00AA2440">
          <w:rPr>
            <w:webHidden/>
          </w:rPr>
        </w:r>
        <w:r w:rsidR="00AA2440">
          <w:rPr>
            <w:webHidden/>
          </w:rPr>
          <w:fldChar w:fldCharType="separate"/>
        </w:r>
        <w:r w:rsidR="00AA2440">
          <w:rPr>
            <w:webHidden/>
          </w:rPr>
          <w:t>18</w:t>
        </w:r>
        <w:r w:rsidR="00AA2440">
          <w:rPr>
            <w:webHidden/>
          </w:rPr>
          <w:fldChar w:fldCharType="end"/>
        </w:r>
      </w:hyperlink>
    </w:p>
    <w:p w14:paraId="1A422D8D" w14:textId="77777777" w:rsidR="00AA2440" w:rsidRDefault="00801425" w:rsidP="00AA2440">
      <w:pPr>
        <w:pStyle w:val="Sumario"/>
        <w:rPr>
          <w:rFonts w:asciiTheme="minorHAnsi" w:eastAsiaTheme="minorEastAsia" w:hAnsiTheme="minorHAnsi" w:cstheme="minorBidi"/>
          <w:b/>
          <w:sz w:val="22"/>
          <w:szCs w:val="22"/>
        </w:rPr>
      </w:pPr>
      <w:hyperlink w:anchor="_Toc40352639" w:history="1">
        <w:r w:rsidR="00AA2440" w:rsidRPr="00C6655C">
          <w:rPr>
            <w:rStyle w:val="Hyperlink"/>
          </w:rPr>
          <w:t>4.4.</w:t>
        </w:r>
        <w:r w:rsidR="00AA2440">
          <w:rPr>
            <w:rFonts w:asciiTheme="minorHAnsi" w:eastAsiaTheme="minorEastAsia" w:hAnsiTheme="minorHAnsi" w:cstheme="minorBidi"/>
            <w:b/>
            <w:sz w:val="22"/>
            <w:szCs w:val="22"/>
          </w:rPr>
          <w:tab/>
        </w:r>
        <w:r w:rsidR="00AA2440" w:rsidRPr="00C6655C">
          <w:rPr>
            <w:rStyle w:val="Hyperlink"/>
          </w:rPr>
          <w:t>SITIO AEROPORTUÁRIO</w:t>
        </w:r>
        <w:r w:rsidR="00AA2440">
          <w:rPr>
            <w:webHidden/>
          </w:rPr>
          <w:tab/>
        </w:r>
        <w:r w:rsidR="00AA2440">
          <w:rPr>
            <w:webHidden/>
          </w:rPr>
          <w:fldChar w:fldCharType="begin"/>
        </w:r>
        <w:r w:rsidR="00AA2440">
          <w:rPr>
            <w:webHidden/>
          </w:rPr>
          <w:instrText xml:space="preserve"> PAGEREF _Toc40352639 \h </w:instrText>
        </w:r>
        <w:r w:rsidR="00AA2440">
          <w:rPr>
            <w:webHidden/>
          </w:rPr>
        </w:r>
        <w:r w:rsidR="00AA2440">
          <w:rPr>
            <w:webHidden/>
          </w:rPr>
          <w:fldChar w:fldCharType="separate"/>
        </w:r>
        <w:r w:rsidR="00AA2440">
          <w:rPr>
            <w:webHidden/>
          </w:rPr>
          <w:t>18</w:t>
        </w:r>
        <w:r w:rsidR="00AA2440">
          <w:rPr>
            <w:webHidden/>
          </w:rPr>
          <w:fldChar w:fldCharType="end"/>
        </w:r>
      </w:hyperlink>
    </w:p>
    <w:p w14:paraId="77DA32B7" w14:textId="77777777" w:rsidR="00AA2440" w:rsidRDefault="00801425" w:rsidP="00AA2440">
      <w:pPr>
        <w:pStyle w:val="Sumario"/>
        <w:rPr>
          <w:rFonts w:asciiTheme="minorHAnsi" w:eastAsiaTheme="minorEastAsia" w:hAnsiTheme="minorHAnsi" w:cstheme="minorBidi"/>
          <w:b/>
          <w:sz w:val="22"/>
          <w:szCs w:val="22"/>
        </w:rPr>
      </w:pPr>
      <w:hyperlink w:anchor="_Toc40352640" w:history="1">
        <w:r w:rsidR="00AA2440" w:rsidRPr="00C6655C">
          <w:rPr>
            <w:rStyle w:val="Hyperlink"/>
          </w:rPr>
          <w:t>4.5.</w:t>
        </w:r>
        <w:r w:rsidR="00AA2440">
          <w:rPr>
            <w:rFonts w:asciiTheme="minorHAnsi" w:eastAsiaTheme="minorEastAsia" w:hAnsiTheme="minorHAnsi" w:cstheme="minorBidi"/>
            <w:b/>
            <w:sz w:val="22"/>
            <w:szCs w:val="22"/>
          </w:rPr>
          <w:tab/>
        </w:r>
        <w:r w:rsidR="00AA2440" w:rsidRPr="00C6655C">
          <w:rPr>
            <w:rStyle w:val="Hyperlink"/>
          </w:rPr>
          <w:t>SISTEMAS ELÉTRICOS, ELETRÔNICOS E TELEMÁTICA</w:t>
        </w:r>
        <w:r w:rsidR="00AA2440">
          <w:rPr>
            <w:webHidden/>
          </w:rPr>
          <w:tab/>
        </w:r>
        <w:r w:rsidR="00AA2440">
          <w:rPr>
            <w:webHidden/>
          </w:rPr>
          <w:fldChar w:fldCharType="begin"/>
        </w:r>
        <w:r w:rsidR="00AA2440">
          <w:rPr>
            <w:webHidden/>
          </w:rPr>
          <w:instrText xml:space="preserve"> PAGEREF _Toc40352640 \h </w:instrText>
        </w:r>
        <w:r w:rsidR="00AA2440">
          <w:rPr>
            <w:webHidden/>
          </w:rPr>
        </w:r>
        <w:r w:rsidR="00AA2440">
          <w:rPr>
            <w:webHidden/>
          </w:rPr>
          <w:fldChar w:fldCharType="separate"/>
        </w:r>
        <w:r w:rsidR="00AA2440">
          <w:rPr>
            <w:webHidden/>
          </w:rPr>
          <w:t>31</w:t>
        </w:r>
        <w:r w:rsidR="00AA2440">
          <w:rPr>
            <w:webHidden/>
          </w:rPr>
          <w:fldChar w:fldCharType="end"/>
        </w:r>
      </w:hyperlink>
    </w:p>
    <w:p w14:paraId="08D8950A" w14:textId="77777777" w:rsidR="00AA2440" w:rsidRDefault="00801425" w:rsidP="00AA2440">
      <w:pPr>
        <w:pStyle w:val="Sumario"/>
        <w:rPr>
          <w:rFonts w:asciiTheme="minorHAnsi" w:eastAsiaTheme="minorEastAsia" w:hAnsiTheme="minorHAnsi" w:cstheme="minorBidi"/>
          <w:b/>
          <w:sz w:val="22"/>
          <w:szCs w:val="22"/>
        </w:rPr>
      </w:pPr>
      <w:hyperlink w:anchor="_Toc40352641" w:history="1">
        <w:r w:rsidR="00AA2440" w:rsidRPr="00C6655C">
          <w:rPr>
            <w:rStyle w:val="Hyperlink"/>
          </w:rPr>
          <w:t>4.6.</w:t>
        </w:r>
        <w:r w:rsidR="00AA2440">
          <w:rPr>
            <w:rFonts w:asciiTheme="minorHAnsi" w:eastAsiaTheme="minorEastAsia" w:hAnsiTheme="minorHAnsi" w:cstheme="minorBidi"/>
            <w:b/>
            <w:sz w:val="22"/>
            <w:szCs w:val="22"/>
          </w:rPr>
          <w:tab/>
        </w:r>
        <w:r w:rsidR="00AA2440" w:rsidRPr="00C6655C">
          <w:rPr>
            <w:rStyle w:val="Hyperlink"/>
          </w:rPr>
          <w:t>OBRAS COMPLEMENTARES E ÁREAS DE EXPANSÃO</w:t>
        </w:r>
        <w:r w:rsidR="00AA2440">
          <w:rPr>
            <w:webHidden/>
          </w:rPr>
          <w:tab/>
        </w:r>
        <w:r w:rsidR="00AA2440">
          <w:rPr>
            <w:webHidden/>
          </w:rPr>
          <w:fldChar w:fldCharType="begin"/>
        </w:r>
        <w:r w:rsidR="00AA2440">
          <w:rPr>
            <w:webHidden/>
          </w:rPr>
          <w:instrText xml:space="preserve"> PAGEREF _Toc40352641 \h </w:instrText>
        </w:r>
        <w:r w:rsidR="00AA2440">
          <w:rPr>
            <w:webHidden/>
          </w:rPr>
        </w:r>
        <w:r w:rsidR="00AA2440">
          <w:rPr>
            <w:webHidden/>
          </w:rPr>
          <w:fldChar w:fldCharType="separate"/>
        </w:r>
        <w:r w:rsidR="00AA2440">
          <w:rPr>
            <w:webHidden/>
          </w:rPr>
          <w:t>34</w:t>
        </w:r>
        <w:r w:rsidR="00AA2440">
          <w:rPr>
            <w:webHidden/>
          </w:rPr>
          <w:fldChar w:fldCharType="end"/>
        </w:r>
      </w:hyperlink>
    </w:p>
    <w:p w14:paraId="77DA4C2A" w14:textId="77777777" w:rsidR="00AA2440" w:rsidRPr="00AA2440" w:rsidRDefault="00801425" w:rsidP="00AA2440">
      <w:pPr>
        <w:pStyle w:val="Sumario"/>
        <w:rPr>
          <w:rFonts w:asciiTheme="minorHAnsi" w:eastAsiaTheme="minorEastAsia" w:hAnsiTheme="minorHAnsi" w:cstheme="minorBidi"/>
          <w:b/>
          <w:sz w:val="22"/>
          <w:szCs w:val="22"/>
        </w:rPr>
      </w:pPr>
      <w:hyperlink w:anchor="_Toc40352642" w:history="1">
        <w:r w:rsidR="00AA2440" w:rsidRPr="00AA2440">
          <w:rPr>
            <w:rStyle w:val="Hyperlink"/>
            <w:b/>
          </w:rPr>
          <w:t>5.</w:t>
        </w:r>
        <w:r w:rsidR="00AA2440" w:rsidRPr="00AA2440">
          <w:rPr>
            <w:rFonts w:asciiTheme="minorHAnsi" w:eastAsiaTheme="minorEastAsia" w:hAnsiTheme="minorHAnsi" w:cstheme="minorBidi"/>
            <w:b/>
            <w:sz w:val="22"/>
            <w:szCs w:val="22"/>
          </w:rPr>
          <w:tab/>
        </w:r>
        <w:r w:rsidR="00AA2440" w:rsidRPr="00AA2440">
          <w:rPr>
            <w:rStyle w:val="Hyperlink"/>
            <w:b/>
          </w:rPr>
          <w:t>PROJETO DE EDIFICAÇÕES</w:t>
        </w:r>
        <w:r w:rsidR="00AA2440" w:rsidRPr="00AA2440">
          <w:rPr>
            <w:b/>
            <w:webHidden/>
          </w:rPr>
          <w:tab/>
        </w:r>
        <w:r w:rsidR="00AA2440" w:rsidRPr="00AA2440">
          <w:rPr>
            <w:b/>
            <w:webHidden/>
          </w:rPr>
          <w:fldChar w:fldCharType="begin"/>
        </w:r>
        <w:r w:rsidR="00AA2440" w:rsidRPr="00AA2440">
          <w:rPr>
            <w:b/>
            <w:webHidden/>
          </w:rPr>
          <w:instrText xml:space="preserve"> PAGEREF _Toc40352642 \h </w:instrText>
        </w:r>
        <w:r w:rsidR="00AA2440" w:rsidRPr="00AA2440">
          <w:rPr>
            <w:b/>
            <w:webHidden/>
          </w:rPr>
        </w:r>
        <w:r w:rsidR="00AA2440" w:rsidRPr="00AA2440">
          <w:rPr>
            <w:b/>
            <w:webHidden/>
          </w:rPr>
          <w:fldChar w:fldCharType="separate"/>
        </w:r>
        <w:r w:rsidR="00AA2440" w:rsidRPr="00AA2440">
          <w:rPr>
            <w:b/>
            <w:webHidden/>
          </w:rPr>
          <w:t>35</w:t>
        </w:r>
        <w:r w:rsidR="00AA2440" w:rsidRPr="00AA2440">
          <w:rPr>
            <w:b/>
            <w:webHidden/>
          </w:rPr>
          <w:fldChar w:fldCharType="end"/>
        </w:r>
      </w:hyperlink>
    </w:p>
    <w:p w14:paraId="0CA8D58E" w14:textId="77777777" w:rsidR="00AA2440" w:rsidRDefault="00801425" w:rsidP="00AA2440">
      <w:pPr>
        <w:pStyle w:val="Sumario"/>
        <w:rPr>
          <w:rFonts w:asciiTheme="minorHAnsi" w:eastAsiaTheme="minorEastAsia" w:hAnsiTheme="minorHAnsi" w:cstheme="minorBidi"/>
          <w:b/>
          <w:sz w:val="22"/>
          <w:szCs w:val="22"/>
        </w:rPr>
      </w:pPr>
      <w:hyperlink w:anchor="_Toc40352643" w:history="1">
        <w:r w:rsidR="00AA2440" w:rsidRPr="00C6655C">
          <w:rPr>
            <w:rStyle w:val="Hyperlink"/>
          </w:rPr>
          <w:t>5.1.</w:t>
        </w:r>
        <w:r w:rsidR="00AA2440">
          <w:rPr>
            <w:rFonts w:asciiTheme="minorHAnsi" w:eastAsiaTheme="minorEastAsia" w:hAnsiTheme="minorHAnsi" w:cstheme="minorBidi"/>
            <w:b/>
            <w:sz w:val="22"/>
            <w:szCs w:val="22"/>
          </w:rPr>
          <w:tab/>
        </w:r>
        <w:r w:rsidR="00AA2440" w:rsidRPr="00C6655C">
          <w:rPr>
            <w:rStyle w:val="Hyperlink"/>
          </w:rPr>
          <w:t>OBJETO</w:t>
        </w:r>
        <w:r w:rsidR="00AA2440">
          <w:rPr>
            <w:webHidden/>
          </w:rPr>
          <w:tab/>
        </w:r>
        <w:r w:rsidR="00AA2440">
          <w:rPr>
            <w:webHidden/>
          </w:rPr>
          <w:fldChar w:fldCharType="begin"/>
        </w:r>
        <w:r w:rsidR="00AA2440">
          <w:rPr>
            <w:webHidden/>
          </w:rPr>
          <w:instrText xml:space="preserve"> PAGEREF _Toc40352643 \h </w:instrText>
        </w:r>
        <w:r w:rsidR="00AA2440">
          <w:rPr>
            <w:webHidden/>
          </w:rPr>
        </w:r>
        <w:r w:rsidR="00AA2440">
          <w:rPr>
            <w:webHidden/>
          </w:rPr>
          <w:fldChar w:fldCharType="separate"/>
        </w:r>
        <w:r w:rsidR="00AA2440">
          <w:rPr>
            <w:webHidden/>
          </w:rPr>
          <w:t>35</w:t>
        </w:r>
        <w:r w:rsidR="00AA2440">
          <w:rPr>
            <w:webHidden/>
          </w:rPr>
          <w:fldChar w:fldCharType="end"/>
        </w:r>
      </w:hyperlink>
    </w:p>
    <w:p w14:paraId="44156A73" w14:textId="77777777" w:rsidR="00AA2440" w:rsidRDefault="00801425" w:rsidP="00AA2440">
      <w:pPr>
        <w:pStyle w:val="Sumario"/>
        <w:rPr>
          <w:rFonts w:asciiTheme="minorHAnsi" w:eastAsiaTheme="minorEastAsia" w:hAnsiTheme="minorHAnsi" w:cstheme="minorBidi"/>
          <w:b/>
          <w:sz w:val="22"/>
          <w:szCs w:val="22"/>
        </w:rPr>
      </w:pPr>
      <w:hyperlink w:anchor="_Toc40352644" w:history="1">
        <w:r w:rsidR="00AA2440" w:rsidRPr="00C6655C">
          <w:rPr>
            <w:rStyle w:val="Hyperlink"/>
          </w:rPr>
          <w:t>5.2.</w:t>
        </w:r>
        <w:r w:rsidR="00AA2440">
          <w:rPr>
            <w:rFonts w:asciiTheme="minorHAnsi" w:eastAsiaTheme="minorEastAsia" w:hAnsiTheme="minorHAnsi" w:cstheme="minorBidi"/>
            <w:b/>
            <w:sz w:val="22"/>
            <w:szCs w:val="22"/>
          </w:rPr>
          <w:tab/>
        </w:r>
        <w:r w:rsidR="00AA2440" w:rsidRPr="00C6655C">
          <w:rPr>
            <w:rStyle w:val="Hyperlink"/>
          </w:rPr>
          <w:t>ORIENTAÇÕES GERAIS</w:t>
        </w:r>
        <w:r w:rsidR="00AA2440">
          <w:rPr>
            <w:webHidden/>
          </w:rPr>
          <w:tab/>
        </w:r>
        <w:r w:rsidR="00AA2440">
          <w:rPr>
            <w:webHidden/>
          </w:rPr>
          <w:fldChar w:fldCharType="begin"/>
        </w:r>
        <w:r w:rsidR="00AA2440">
          <w:rPr>
            <w:webHidden/>
          </w:rPr>
          <w:instrText xml:space="preserve"> PAGEREF _Toc40352644 \h </w:instrText>
        </w:r>
        <w:r w:rsidR="00AA2440">
          <w:rPr>
            <w:webHidden/>
          </w:rPr>
        </w:r>
        <w:r w:rsidR="00AA2440">
          <w:rPr>
            <w:webHidden/>
          </w:rPr>
          <w:fldChar w:fldCharType="separate"/>
        </w:r>
        <w:r w:rsidR="00AA2440">
          <w:rPr>
            <w:webHidden/>
          </w:rPr>
          <w:t>35</w:t>
        </w:r>
        <w:r w:rsidR="00AA2440">
          <w:rPr>
            <w:webHidden/>
          </w:rPr>
          <w:fldChar w:fldCharType="end"/>
        </w:r>
      </w:hyperlink>
    </w:p>
    <w:p w14:paraId="04A18AA8" w14:textId="77777777" w:rsidR="00AA2440" w:rsidRDefault="00801425" w:rsidP="00AA2440">
      <w:pPr>
        <w:pStyle w:val="Sumario"/>
        <w:rPr>
          <w:rFonts w:asciiTheme="minorHAnsi" w:eastAsiaTheme="minorEastAsia" w:hAnsiTheme="minorHAnsi" w:cstheme="minorBidi"/>
          <w:b/>
          <w:sz w:val="22"/>
          <w:szCs w:val="22"/>
        </w:rPr>
      </w:pPr>
      <w:hyperlink w:anchor="_Toc40352645" w:history="1">
        <w:r w:rsidR="00AA2440" w:rsidRPr="00C6655C">
          <w:rPr>
            <w:rStyle w:val="Hyperlink"/>
          </w:rPr>
          <w:t>5.3.</w:t>
        </w:r>
        <w:r w:rsidR="00AA2440">
          <w:rPr>
            <w:rFonts w:asciiTheme="minorHAnsi" w:eastAsiaTheme="minorEastAsia" w:hAnsiTheme="minorHAnsi" w:cstheme="minorBidi"/>
            <w:b/>
            <w:sz w:val="22"/>
            <w:szCs w:val="22"/>
          </w:rPr>
          <w:tab/>
        </w:r>
        <w:r w:rsidR="00AA2440" w:rsidRPr="00C6655C">
          <w:rPr>
            <w:rStyle w:val="Hyperlink"/>
          </w:rPr>
          <w:t>PROJETO ARQUITETÔNICO</w:t>
        </w:r>
        <w:r w:rsidR="00AA2440">
          <w:rPr>
            <w:webHidden/>
          </w:rPr>
          <w:tab/>
        </w:r>
        <w:r w:rsidR="00AA2440">
          <w:rPr>
            <w:webHidden/>
          </w:rPr>
          <w:fldChar w:fldCharType="begin"/>
        </w:r>
        <w:r w:rsidR="00AA2440">
          <w:rPr>
            <w:webHidden/>
          </w:rPr>
          <w:instrText xml:space="preserve"> PAGEREF _Toc40352645 \h </w:instrText>
        </w:r>
        <w:r w:rsidR="00AA2440">
          <w:rPr>
            <w:webHidden/>
          </w:rPr>
        </w:r>
        <w:r w:rsidR="00AA2440">
          <w:rPr>
            <w:webHidden/>
          </w:rPr>
          <w:fldChar w:fldCharType="separate"/>
        </w:r>
        <w:r w:rsidR="00AA2440">
          <w:rPr>
            <w:webHidden/>
          </w:rPr>
          <w:t>36</w:t>
        </w:r>
        <w:r w:rsidR="00AA2440">
          <w:rPr>
            <w:webHidden/>
          </w:rPr>
          <w:fldChar w:fldCharType="end"/>
        </w:r>
      </w:hyperlink>
    </w:p>
    <w:p w14:paraId="44511072" w14:textId="77777777" w:rsidR="00AA2440" w:rsidRDefault="00801425" w:rsidP="00AA2440">
      <w:pPr>
        <w:pStyle w:val="Sumario"/>
        <w:rPr>
          <w:rFonts w:asciiTheme="minorHAnsi" w:eastAsiaTheme="minorEastAsia" w:hAnsiTheme="minorHAnsi" w:cstheme="minorBidi"/>
          <w:b/>
          <w:sz w:val="22"/>
          <w:szCs w:val="22"/>
        </w:rPr>
      </w:pPr>
      <w:hyperlink w:anchor="_Toc40352646" w:history="1">
        <w:r w:rsidR="00AA2440" w:rsidRPr="00C6655C">
          <w:rPr>
            <w:rStyle w:val="Hyperlink"/>
          </w:rPr>
          <w:t>5.4.</w:t>
        </w:r>
        <w:r w:rsidR="00AA2440">
          <w:rPr>
            <w:rFonts w:asciiTheme="minorHAnsi" w:eastAsiaTheme="minorEastAsia" w:hAnsiTheme="minorHAnsi" w:cstheme="minorBidi"/>
            <w:b/>
            <w:sz w:val="22"/>
            <w:szCs w:val="22"/>
          </w:rPr>
          <w:tab/>
        </w:r>
        <w:r w:rsidR="00AA2440" w:rsidRPr="00C6655C">
          <w:rPr>
            <w:rStyle w:val="Hyperlink"/>
          </w:rPr>
          <w:t>CONCRETO E FUNDAÇÕES</w:t>
        </w:r>
        <w:r w:rsidR="00AA2440">
          <w:rPr>
            <w:webHidden/>
          </w:rPr>
          <w:tab/>
        </w:r>
        <w:r w:rsidR="00AA2440">
          <w:rPr>
            <w:webHidden/>
          </w:rPr>
          <w:fldChar w:fldCharType="begin"/>
        </w:r>
        <w:r w:rsidR="00AA2440">
          <w:rPr>
            <w:webHidden/>
          </w:rPr>
          <w:instrText xml:space="preserve"> PAGEREF _Toc40352646 \h </w:instrText>
        </w:r>
        <w:r w:rsidR="00AA2440">
          <w:rPr>
            <w:webHidden/>
          </w:rPr>
        </w:r>
        <w:r w:rsidR="00AA2440">
          <w:rPr>
            <w:webHidden/>
          </w:rPr>
          <w:fldChar w:fldCharType="separate"/>
        </w:r>
        <w:r w:rsidR="00AA2440">
          <w:rPr>
            <w:webHidden/>
          </w:rPr>
          <w:t>36</w:t>
        </w:r>
        <w:r w:rsidR="00AA2440">
          <w:rPr>
            <w:webHidden/>
          </w:rPr>
          <w:fldChar w:fldCharType="end"/>
        </w:r>
      </w:hyperlink>
    </w:p>
    <w:p w14:paraId="74F0AED7" w14:textId="77777777" w:rsidR="00AA2440" w:rsidRDefault="00801425" w:rsidP="00AA2440">
      <w:pPr>
        <w:pStyle w:val="Sumario"/>
        <w:rPr>
          <w:rFonts w:asciiTheme="minorHAnsi" w:eastAsiaTheme="minorEastAsia" w:hAnsiTheme="minorHAnsi" w:cstheme="minorBidi"/>
          <w:b/>
          <w:sz w:val="22"/>
          <w:szCs w:val="22"/>
        </w:rPr>
      </w:pPr>
      <w:hyperlink w:anchor="_Toc40352647" w:history="1">
        <w:r w:rsidR="00AA2440" w:rsidRPr="00C6655C">
          <w:rPr>
            <w:rStyle w:val="Hyperlink"/>
          </w:rPr>
          <w:t>5.5.</w:t>
        </w:r>
        <w:r w:rsidR="00AA2440">
          <w:rPr>
            <w:rFonts w:asciiTheme="minorHAnsi" w:eastAsiaTheme="minorEastAsia" w:hAnsiTheme="minorHAnsi" w:cstheme="minorBidi"/>
            <w:b/>
            <w:sz w:val="22"/>
            <w:szCs w:val="22"/>
          </w:rPr>
          <w:tab/>
        </w:r>
        <w:r w:rsidR="00AA2440" w:rsidRPr="00C6655C">
          <w:rPr>
            <w:rStyle w:val="Hyperlink"/>
          </w:rPr>
          <w:t>INSTALAÇÕES ELÉTRICAS E DE ILUMINAÇÃO</w:t>
        </w:r>
        <w:r w:rsidR="00AA2440">
          <w:rPr>
            <w:webHidden/>
          </w:rPr>
          <w:tab/>
        </w:r>
        <w:r w:rsidR="00AA2440">
          <w:rPr>
            <w:webHidden/>
          </w:rPr>
          <w:fldChar w:fldCharType="begin"/>
        </w:r>
        <w:r w:rsidR="00AA2440">
          <w:rPr>
            <w:webHidden/>
          </w:rPr>
          <w:instrText xml:space="preserve"> PAGEREF _Toc40352647 \h </w:instrText>
        </w:r>
        <w:r w:rsidR="00AA2440">
          <w:rPr>
            <w:webHidden/>
          </w:rPr>
        </w:r>
        <w:r w:rsidR="00AA2440">
          <w:rPr>
            <w:webHidden/>
          </w:rPr>
          <w:fldChar w:fldCharType="separate"/>
        </w:r>
        <w:r w:rsidR="00AA2440">
          <w:rPr>
            <w:webHidden/>
          </w:rPr>
          <w:t>38</w:t>
        </w:r>
        <w:r w:rsidR="00AA2440">
          <w:rPr>
            <w:webHidden/>
          </w:rPr>
          <w:fldChar w:fldCharType="end"/>
        </w:r>
      </w:hyperlink>
    </w:p>
    <w:p w14:paraId="50706E9B" w14:textId="77777777" w:rsidR="00AA2440" w:rsidRDefault="00801425" w:rsidP="00AA2440">
      <w:pPr>
        <w:pStyle w:val="Sumario"/>
        <w:rPr>
          <w:rFonts w:asciiTheme="minorHAnsi" w:eastAsiaTheme="minorEastAsia" w:hAnsiTheme="minorHAnsi" w:cstheme="minorBidi"/>
          <w:b/>
          <w:sz w:val="22"/>
          <w:szCs w:val="22"/>
        </w:rPr>
      </w:pPr>
      <w:hyperlink w:anchor="_Toc40352648" w:history="1">
        <w:r w:rsidR="00AA2440" w:rsidRPr="00C6655C">
          <w:rPr>
            <w:rStyle w:val="Hyperlink"/>
          </w:rPr>
          <w:t>5.6.</w:t>
        </w:r>
        <w:r w:rsidR="00AA2440">
          <w:rPr>
            <w:rFonts w:asciiTheme="minorHAnsi" w:eastAsiaTheme="minorEastAsia" w:hAnsiTheme="minorHAnsi" w:cstheme="minorBidi"/>
            <w:b/>
            <w:sz w:val="22"/>
            <w:szCs w:val="22"/>
          </w:rPr>
          <w:tab/>
        </w:r>
        <w:r w:rsidR="00AA2440" w:rsidRPr="00C6655C">
          <w:rPr>
            <w:rStyle w:val="Hyperlink"/>
          </w:rPr>
          <w:t>INSTALAÇÕES HIDRÁULICAS E DE COMBATE A INCÊNDIO</w:t>
        </w:r>
        <w:r w:rsidR="00AA2440">
          <w:rPr>
            <w:webHidden/>
          </w:rPr>
          <w:tab/>
        </w:r>
        <w:r w:rsidR="00AA2440">
          <w:rPr>
            <w:webHidden/>
          </w:rPr>
          <w:fldChar w:fldCharType="begin"/>
        </w:r>
        <w:r w:rsidR="00AA2440">
          <w:rPr>
            <w:webHidden/>
          </w:rPr>
          <w:instrText xml:space="preserve"> PAGEREF _Toc40352648 \h </w:instrText>
        </w:r>
        <w:r w:rsidR="00AA2440">
          <w:rPr>
            <w:webHidden/>
          </w:rPr>
        </w:r>
        <w:r w:rsidR="00AA2440">
          <w:rPr>
            <w:webHidden/>
          </w:rPr>
          <w:fldChar w:fldCharType="separate"/>
        </w:r>
        <w:r w:rsidR="00AA2440">
          <w:rPr>
            <w:webHidden/>
          </w:rPr>
          <w:t>61</w:t>
        </w:r>
        <w:r w:rsidR="00AA2440">
          <w:rPr>
            <w:webHidden/>
          </w:rPr>
          <w:fldChar w:fldCharType="end"/>
        </w:r>
      </w:hyperlink>
    </w:p>
    <w:p w14:paraId="04501DEF" w14:textId="77777777" w:rsidR="00AA2440" w:rsidRDefault="00801425" w:rsidP="00AA2440">
      <w:pPr>
        <w:pStyle w:val="Sumario"/>
        <w:rPr>
          <w:rFonts w:asciiTheme="minorHAnsi" w:eastAsiaTheme="minorEastAsia" w:hAnsiTheme="minorHAnsi" w:cstheme="minorBidi"/>
          <w:b/>
          <w:sz w:val="22"/>
          <w:szCs w:val="22"/>
        </w:rPr>
      </w:pPr>
      <w:hyperlink w:anchor="_Toc40352649" w:history="1">
        <w:r w:rsidR="00AA2440" w:rsidRPr="00C6655C">
          <w:rPr>
            <w:rStyle w:val="Hyperlink"/>
          </w:rPr>
          <w:t>5.7.</w:t>
        </w:r>
        <w:r w:rsidR="00AA2440">
          <w:rPr>
            <w:rFonts w:asciiTheme="minorHAnsi" w:eastAsiaTheme="minorEastAsia" w:hAnsiTheme="minorHAnsi" w:cstheme="minorBidi"/>
            <w:b/>
            <w:sz w:val="22"/>
            <w:szCs w:val="22"/>
          </w:rPr>
          <w:tab/>
        </w:r>
        <w:r w:rsidR="00AA2440" w:rsidRPr="00C6655C">
          <w:rPr>
            <w:rStyle w:val="Hyperlink"/>
          </w:rPr>
          <w:t>CANTEIRO DE OBRAS</w:t>
        </w:r>
        <w:r w:rsidR="00AA2440">
          <w:rPr>
            <w:webHidden/>
          </w:rPr>
          <w:tab/>
        </w:r>
        <w:r w:rsidR="00AA2440">
          <w:rPr>
            <w:webHidden/>
          </w:rPr>
          <w:fldChar w:fldCharType="begin"/>
        </w:r>
        <w:r w:rsidR="00AA2440">
          <w:rPr>
            <w:webHidden/>
          </w:rPr>
          <w:instrText xml:space="preserve"> PAGEREF _Toc40352649 \h </w:instrText>
        </w:r>
        <w:r w:rsidR="00AA2440">
          <w:rPr>
            <w:webHidden/>
          </w:rPr>
        </w:r>
        <w:r w:rsidR="00AA2440">
          <w:rPr>
            <w:webHidden/>
          </w:rPr>
          <w:fldChar w:fldCharType="separate"/>
        </w:r>
        <w:r w:rsidR="00AA2440">
          <w:rPr>
            <w:webHidden/>
          </w:rPr>
          <w:t>71</w:t>
        </w:r>
        <w:r w:rsidR="00AA2440">
          <w:rPr>
            <w:webHidden/>
          </w:rPr>
          <w:fldChar w:fldCharType="end"/>
        </w:r>
      </w:hyperlink>
    </w:p>
    <w:p w14:paraId="10990356" w14:textId="77777777" w:rsidR="00AA2440" w:rsidRPr="00AA2440" w:rsidRDefault="00801425" w:rsidP="00AA2440">
      <w:pPr>
        <w:pStyle w:val="Sumario"/>
        <w:rPr>
          <w:rFonts w:asciiTheme="minorHAnsi" w:eastAsiaTheme="minorEastAsia" w:hAnsiTheme="minorHAnsi" w:cstheme="minorBidi"/>
          <w:b/>
          <w:sz w:val="22"/>
          <w:szCs w:val="22"/>
        </w:rPr>
      </w:pPr>
      <w:hyperlink w:anchor="_Toc40352650" w:history="1">
        <w:r w:rsidR="00AA2440" w:rsidRPr="00AA2440">
          <w:rPr>
            <w:rStyle w:val="Hyperlink"/>
            <w:b/>
          </w:rPr>
          <w:t>6.</w:t>
        </w:r>
        <w:r w:rsidR="00AA2440" w:rsidRPr="00AA2440">
          <w:rPr>
            <w:rFonts w:asciiTheme="minorHAnsi" w:eastAsiaTheme="minorEastAsia" w:hAnsiTheme="minorHAnsi" w:cstheme="minorBidi"/>
            <w:b/>
            <w:sz w:val="22"/>
            <w:szCs w:val="22"/>
          </w:rPr>
          <w:tab/>
        </w:r>
        <w:r w:rsidR="00AA2440" w:rsidRPr="00AA2440">
          <w:rPr>
            <w:rStyle w:val="Hyperlink"/>
            <w:b/>
          </w:rPr>
          <w:t>PLANO DIRETOR AEROPORTUÁRIO – PDIR</w:t>
        </w:r>
        <w:r w:rsidR="00AA2440" w:rsidRPr="00AA2440">
          <w:rPr>
            <w:b/>
            <w:webHidden/>
          </w:rPr>
          <w:tab/>
        </w:r>
        <w:r w:rsidR="00AA2440" w:rsidRPr="00AA2440">
          <w:rPr>
            <w:b/>
            <w:webHidden/>
          </w:rPr>
          <w:fldChar w:fldCharType="begin"/>
        </w:r>
        <w:r w:rsidR="00AA2440" w:rsidRPr="00AA2440">
          <w:rPr>
            <w:b/>
            <w:webHidden/>
          </w:rPr>
          <w:instrText xml:space="preserve"> PAGEREF _Toc40352650 \h </w:instrText>
        </w:r>
        <w:r w:rsidR="00AA2440" w:rsidRPr="00AA2440">
          <w:rPr>
            <w:b/>
            <w:webHidden/>
          </w:rPr>
        </w:r>
        <w:r w:rsidR="00AA2440" w:rsidRPr="00AA2440">
          <w:rPr>
            <w:b/>
            <w:webHidden/>
          </w:rPr>
          <w:fldChar w:fldCharType="separate"/>
        </w:r>
        <w:r w:rsidR="00AA2440" w:rsidRPr="00AA2440">
          <w:rPr>
            <w:b/>
            <w:webHidden/>
          </w:rPr>
          <w:t>73</w:t>
        </w:r>
        <w:r w:rsidR="00AA2440" w:rsidRPr="00AA2440">
          <w:rPr>
            <w:b/>
            <w:webHidden/>
          </w:rPr>
          <w:fldChar w:fldCharType="end"/>
        </w:r>
      </w:hyperlink>
    </w:p>
    <w:p w14:paraId="5921C5D8" w14:textId="77777777" w:rsidR="00AA2440" w:rsidRDefault="00801425" w:rsidP="00AA2440">
      <w:pPr>
        <w:pStyle w:val="Sumario"/>
        <w:rPr>
          <w:rFonts w:asciiTheme="minorHAnsi" w:eastAsiaTheme="minorEastAsia" w:hAnsiTheme="minorHAnsi" w:cstheme="minorBidi"/>
          <w:b/>
          <w:sz w:val="22"/>
          <w:szCs w:val="22"/>
        </w:rPr>
      </w:pPr>
      <w:hyperlink w:anchor="_Toc40352651" w:history="1">
        <w:r w:rsidR="00AA2440" w:rsidRPr="00C6655C">
          <w:rPr>
            <w:rStyle w:val="Hyperlink"/>
          </w:rPr>
          <w:t>6.1.</w:t>
        </w:r>
        <w:r w:rsidR="00AA2440">
          <w:rPr>
            <w:rFonts w:asciiTheme="minorHAnsi" w:eastAsiaTheme="minorEastAsia" w:hAnsiTheme="minorHAnsi" w:cstheme="minorBidi"/>
            <w:b/>
            <w:sz w:val="22"/>
            <w:szCs w:val="22"/>
          </w:rPr>
          <w:tab/>
        </w:r>
        <w:r w:rsidR="00AA2440" w:rsidRPr="00C6655C">
          <w:rPr>
            <w:rStyle w:val="Hyperlink"/>
          </w:rPr>
          <w:t>OBJETO</w:t>
        </w:r>
        <w:r w:rsidR="00AA2440">
          <w:rPr>
            <w:webHidden/>
          </w:rPr>
          <w:tab/>
        </w:r>
        <w:r w:rsidR="00AA2440">
          <w:rPr>
            <w:webHidden/>
          </w:rPr>
          <w:fldChar w:fldCharType="begin"/>
        </w:r>
        <w:r w:rsidR="00AA2440">
          <w:rPr>
            <w:webHidden/>
          </w:rPr>
          <w:instrText xml:space="preserve"> PAGEREF _Toc40352651 \h </w:instrText>
        </w:r>
        <w:r w:rsidR="00AA2440">
          <w:rPr>
            <w:webHidden/>
          </w:rPr>
        </w:r>
        <w:r w:rsidR="00AA2440">
          <w:rPr>
            <w:webHidden/>
          </w:rPr>
          <w:fldChar w:fldCharType="separate"/>
        </w:r>
        <w:r w:rsidR="00AA2440">
          <w:rPr>
            <w:webHidden/>
          </w:rPr>
          <w:t>73</w:t>
        </w:r>
        <w:r w:rsidR="00AA2440">
          <w:rPr>
            <w:webHidden/>
          </w:rPr>
          <w:fldChar w:fldCharType="end"/>
        </w:r>
      </w:hyperlink>
    </w:p>
    <w:p w14:paraId="7FAFD3DE" w14:textId="77777777" w:rsidR="00AA2440" w:rsidRDefault="00801425" w:rsidP="00AA2440">
      <w:pPr>
        <w:pStyle w:val="Sumario"/>
        <w:rPr>
          <w:rFonts w:asciiTheme="minorHAnsi" w:eastAsiaTheme="minorEastAsia" w:hAnsiTheme="minorHAnsi" w:cstheme="minorBidi"/>
          <w:b/>
          <w:sz w:val="22"/>
          <w:szCs w:val="22"/>
        </w:rPr>
      </w:pPr>
      <w:hyperlink w:anchor="_Toc40352652" w:history="1">
        <w:r w:rsidR="00AA2440" w:rsidRPr="00C6655C">
          <w:rPr>
            <w:rStyle w:val="Hyperlink"/>
          </w:rPr>
          <w:t>6.2.</w:t>
        </w:r>
        <w:r w:rsidR="00AA2440">
          <w:rPr>
            <w:rFonts w:asciiTheme="minorHAnsi" w:eastAsiaTheme="minorEastAsia" w:hAnsiTheme="minorHAnsi" w:cstheme="minorBidi"/>
            <w:b/>
            <w:sz w:val="22"/>
            <w:szCs w:val="22"/>
          </w:rPr>
          <w:tab/>
        </w:r>
        <w:r w:rsidR="00AA2440" w:rsidRPr="00C6655C">
          <w:rPr>
            <w:rStyle w:val="Hyperlink"/>
          </w:rPr>
          <w:t>MATERIAL A SER FORNECIDO PELA ADMINISTRADORA:</w:t>
        </w:r>
        <w:r w:rsidR="00AA2440">
          <w:rPr>
            <w:webHidden/>
          </w:rPr>
          <w:tab/>
        </w:r>
        <w:r w:rsidR="00AA2440">
          <w:rPr>
            <w:webHidden/>
          </w:rPr>
          <w:fldChar w:fldCharType="begin"/>
        </w:r>
        <w:r w:rsidR="00AA2440">
          <w:rPr>
            <w:webHidden/>
          </w:rPr>
          <w:instrText xml:space="preserve"> PAGEREF _Toc40352652 \h </w:instrText>
        </w:r>
        <w:r w:rsidR="00AA2440">
          <w:rPr>
            <w:webHidden/>
          </w:rPr>
        </w:r>
        <w:r w:rsidR="00AA2440">
          <w:rPr>
            <w:webHidden/>
          </w:rPr>
          <w:fldChar w:fldCharType="separate"/>
        </w:r>
        <w:r w:rsidR="00AA2440">
          <w:rPr>
            <w:webHidden/>
          </w:rPr>
          <w:t>73</w:t>
        </w:r>
        <w:r w:rsidR="00AA2440">
          <w:rPr>
            <w:webHidden/>
          </w:rPr>
          <w:fldChar w:fldCharType="end"/>
        </w:r>
      </w:hyperlink>
    </w:p>
    <w:p w14:paraId="175FFB24" w14:textId="77777777" w:rsidR="00AA2440" w:rsidRDefault="00801425" w:rsidP="00AA2440">
      <w:pPr>
        <w:pStyle w:val="Sumario"/>
        <w:rPr>
          <w:rFonts w:asciiTheme="minorHAnsi" w:eastAsiaTheme="minorEastAsia" w:hAnsiTheme="minorHAnsi" w:cstheme="minorBidi"/>
          <w:b/>
          <w:sz w:val="22"/>
          <w:szCs w:val="22"/>
        </w:rPr>
      </w:pPr>
      <w:hyperlink w:anchor="_Toc40352653" w:history="1">
        <w:r w:rsidR="00AA2440" w:rsidRPr="00C6655C">
          <w:rPr>
            <w:rStyle w:val="Hyperlink"/>
          </w:rPr>
          <w:t>6.3.</w:t>
        </w:r>
        <w:r w:rsidR="00AA2440">
          <w:rPr>
            <w:rFonts w:asciiTheme="minorHAnsi" w:eastAsiaTheme="minorEastAsia" w:hAnsiTheme="minorHAnsi" w:cstheme="minorBidi"/>
            <w:b/>
            <w:sz w:val="22"/>
            <w:szCs w:val="22"/>
          </w:rPr>
          <w:tab/>
        </w:r>
        <w:r w:rsidR="00AA2440" w:rsidRPr="00C6655C">
          <w:rPr>
            <w:rStyle w:val="Hyperlink"/>
          </w:rPr>
          <w:t>MATERIAL A SER FORNECIDO PELA CONTRATADA:</w:t>
        </w:r>
        <w:r w:rsidR="00AA2440">
          <w:rPr>
            <w:webHidden/>
          </w:rPr>
          <w:tab/>
        </w:r>
        <w:r w:rsidR="00AA2440">
          <w:rPr>
            <w:webHidden/>
          </w:rPr>
          <w:fldChar w:fldCharType="begin"/>
        </w:r>
        <w:r w:rsidR="00AA2440">
          <w:rPr>
            <w:webHidden/>
          </w:rPr>
          <w:instrText xml:space="preserve"> PAGEREF _Toc40352653 \h </w:instrText>
        </w:r>
        <w:r w:rsidR="00AA2440">
          <w:rPr>
            <w:webHidden/>
          </w:rPr>
        </w:r>
        <w:r w:rsidR="00AA2440">
          <w:rPr>
            <w:webHidden/>
          </w:rPr>
          <w:fldChar w:fldCharType="separate"/>
        </w:r>
        <w:r w:rsidR="00AA2440">
          <w:rPr>
            <w:webHidden/>
          </w:rPr>
          <w:t>73</w:t>
        </w:r>
        <w:r w:rsidR="00AA2440">
          <w:rPr>
            <w:webHidden/>
          </w:rPr>
          <w:fldChar w:fldCharType="end"/>
        </w:r>
      </w:hyperlink>
    </w:p>
    <w:p w14:paraId="5832418F" w14:textId="77777777" w:rsidR="00AA2440" w:rsidRDefault="00801425" w:rsidP="00AA2440">
      <w:pPr>
        <w:pStyle w:val="Sumario"/>
        <w:rPr>
          <w:rFonts w:asciiTheme="minorHAnsi" w:eastAsiaTheme="minorEastAsia" w:hAnsiTheme="minorHAnsi" w:cstheme="minorBidi"/>
          <w:b/>
          <w:sz w:val="22"/>
          <w:szCs w:val="22"/>
        </w:rPr>
      </w:pPr>
      <w:hyperlink w:anchor="_Toc40352654" w:history="1">
        <w:r w:rsidR="00AA2440" w:rsidRPr="00C6655C">
          <w:rPr>
            <w:rStyle w:val="Hyperlink"/>
          </w:rPr>
          <w:t>6.4.</w:t>
        </w:r>
        <w:r w:rsidR="00AA2440">
          <w:rPr>
            <w:rFonts w:asciiTheme="minorHAnsi" w:eastAsiaTheme="minorEastAsia" w:hAnsiTheme="minorHAnsi" w:cstheme="minorBidi"/>
            <w:b/>
            <w:sz w:val="22"/>
            <w:szCs w:val="22"/>
          </w:rPr>
          <w:tab/>
        </w:r>
        <w:r w:rsidR="00AA2440" w:rsidRPr="00C6655C">
          <w:rPr>
            <w:rStyle w:val="Hyperlink"/>
          </w:rPr>
          <w:t>ORIENTAÇÕES GERAIS:</w:t>
        </w:r>
        <w:r w:rsidR="00AA2440">
          <w:rPr>
            <w:webHidden/>
          </w:rPr>
          <w:tab/>
        </w:r>
        <w:r w:rsidR="00AA2440">
          <w:rPr>
            <w:webHidden/>
          </w:rPr>
          <w:fldChar w:fldCharType="begin"/>
        </w:r>
        <w:r w:rsidR="00AA2440">
          <w:rPr>
            <w:webHidden/>
          </w:rPr>
          <w:instrText xml:space="preserve"> PAGEREF _Toc40352654 \h </w:instrText>
        </w:r>
        <w:r w:rsidR="00AA2440">
          <w:rPr>
            <w:webHidden/>
          </w:rPr>
        </w:r>
        <w:r w:rsidR="00AA2440">
          <w:rPr>
            <w:webHidden/>
          </w:rPr>
          <w:fldChar w:fldCharType="separate"/>
        </w:r>
        <w:r w:rsidR="00AA2440">
          <w:rPr>
            <w:webHidden/>
          </w:rPr>
          <w:t>74</w:t>
        </w:r>
        <w:r w:rsidR="00AA2440">
          <w:rPr>
            <w:webHidden/>
          </w:rPr>
          <w:fldChar w:fldCharType="end"/>
        </w:r>
      </w:hyperlink>
    </w:p>
    <w:p w14:paraId="1B09EE9B" w14:textId="77777777" w:rsidR="00AA2440" w:rsidRPr="00AA2440" w:rsidRDefault="00801425" w:rsidP="00AA2440">
      <w:pPr>
        <w:pStyle w:val="Sumario"/>
        <w:rPr>
          <w:rFonts w:asciiTheme="minorHAnsi" w:eastAsiaTheme="minorEastAsia" w:hAnsiTheme="minorHAnsi" w:cstheme="minorBidi"/>
          <w:b/>
          <w:sz w:val="22"/>
          <w:szCs w:val="22"/>
        </w:rPr>
      </w:pPr>
      <w:hyperlink w:anchor="_Toc40352655" w:history="1">
        <w:r w:rsidR="00AA2440" w:rsidRPr="00AA2440">
          <w:rPr>
            <w:rStyle w:val="Hyperlink"/>
            <w:b/>
          </w:rPr>
          <w:t>7.</w:t>
        </w:r>
        <w:r w:rsidR="00AA2440" w:rsidRPr="00AA2440">
          <w:rPr>
            <w:rFonts w:asciiTheme="minorHAnsi" w:eastAsiaTheme="minorEastAsia" w:hAnsiTheme="minorHAnsi" w:cstheme="minorBidi"/>
            <w:b/>
            <w:sz w:val="22"/>
            <w:szCs w:val="22"/>
          </w:rPr>
          <w:tab/>
        </w:r>
        <w:r w:rsidR="00AA2440" w:rsidRPr="00AA2440">
          <w:rPr>
            <w:rStyle w:val="Hyperlink"/>
            <w:b/>
          </w:rPr>
          <w:t>ESTRUTURA DO RELATORIO FINAL</w:t>
        </w:r>
        <w:r w:rsidR="00AA2440" w:rsidRPr="00AA2440">
          <w:rPr>
            <w:b/>
            <w:webHidden/>
          </w:rPr>
          <w:tab/>
        </w:r>
        <w:r w:rsidR="00AA2440" w:rsidRPr="00AA2440">
          <w:rPr>
            <w:b/>
            <w:webHidden/>
          </w:rPr>
          <w:fldChar w:fldCharType="begin"/>
        </w:r>
        <w:r w:rsidR="00AA2440" w:rsidRPr="00AA2440">
          <w:rPr>
            <w:b/>
            <w:webHidden/>
          </w:rPr>
          <w:instrText xml:space="preserve"> PAGEREF _Toc40352655 \h </w:instrText>
        </w:r>
        <w:r w:rsidR="00AA2440" w:rsidRPr="00AA2440">
          <w:rPr>
            <w:b/>
            <w:webHidden/>
          </w:rPr>
        </w:r>
        <w:r w:rsidR="00AA2440" w:rsidRPr="00AA2440">
          <w:rPr>
            <w:b/>
            <w:webHidden/>
          </w:rPr>
          <w:fldChar w:fldCharType="separate"/>
        </w:r>
        <w:r w:rsidR="00AA2440" w:rsidRPr="00AA2440">
          <w:rPr>
            <w:b/>
            <w:webHidden/>
          </w:rPr>
          <w:t>75</w:t>
        </w:r>
        <w:r w:rsidR="00AA2440" w:rsidRPr="00AA2440">
          <w:rPr>
            <w:b/>
            <w:webHidden/>
          </w:rPr>
          <w:fldChar w:fldCharType="end"/>
        </w:r>
      </w:hyperlink>
    </w:p>
    <w:p w14:paraId="67137A1C" w14:textId="77777777" w:rsidR="00AA2440" w:rsidRDefault="00801425" w:rsidP="00AA2440">
      <w:pPr>
        <w:pStyle w:val="Sumario"/>
        <w:rPr>
          <w:rFonts w:asciiTheme="minorHAnsi" w:eastAsiaTheme="minorEastAsia" w:hAnsiTheme="minorHAnsi" w:cstheme="minorBidi"/>
          <w:b/>
          <w:sz w:val="22"/>
          <w:szCs w:val="22"/>
        </w:rPr>
      </w:pPr>
      <w:hyperlink w:anchor="_Toc40352656" w:history="1">
        <w:r w:rsidR="00AA2440" w:rsidRPr="00C6655C">
          <w:rPr>
            <w:rStyle w:val="Hyperlink"/>
          </w:rPr>
          <w:t>7.1.</w:t>
        </w:r>
        <w:r w:rsidR="00AA2440">
          <w:rPr>
            <w:rFonts w:asciiTheme="minorHAnsi" w:eastAsiaTheme="minorEastAsia" w:hAnsiTheme="minorHAnsi" w:cstheme="minorBidi"/>
            <w:b/>
            <w:sz w:val="22"/>
            <w:szCs w:val="22"/>
          </w:rPr>
          <w:tab/>
        </w:r>
        <w:r w:rsidR="00AA2440" w:rsidRPr="00C6655C">
          <w:rPr>
            <w:rStyle w:val="Hyperlink"/>
          </w:rPr>
          <w:t>E1. REVISÃO DO ESTUDO PRELIMINAR</w:t>
        </w:r>
        <w:r w:rsidR="00AA2440">
          <w:rPr>
            <w:webHidden/>
          </w:rPr>
          <w:tab/>
        </w:r>
        <w:r w:rsidR="00AA2440">
          <w:rPr>
            <w:webHidden/>
          </w:rPr>
          <w:fldChar w:fldCharType="begin"/>
        </w:r>
        <w:r w:rsidR="00AA2440">
          <w:rPr>
            <w:webHidden/>
          </w:rPr>
          <w:instrText xml:space="preserve"> PAGEREF _Toc40352656 \h </w:instrText>
        </w:r>
        <w:r w:rsidR="00AA2440">
          <w:rPr>
            <w:webHidden/>
          </w:rPr>
        </w:r>
        <w:r w:rsidR="00AA2440">
          <w:rPr>
            <w:webHidden/>
          </w:rPr>
          <w:fldChar w:fldCharType="separate"/>
        </w:r>
        <w:r w:rsidR="00AA2440">
          <w:rPr>
            <w:webHidden/>
          </w:rPr>
          <w:t>75</w:t>
        </w:r>
        <w:r w:rsidR="00AA2440">
          <w:rPr>
            <w:webHidden/>
          </w:rPr>
          <w:fldChar w:fldCharType="end"/>
        </w:r>
      </w:hyperlink>
    </w:p>
    <w:p w14:paraId="71408126" w14:textId="77777777" w:rsidR="00AA2440" w:rsidRDefault="00801425" w:rsidP="00AA2440">
      <w:pPr>
        <w:pStyle w:val="Sumario"/>
        <w:rPr>
          <w:rFonts w:asciiTheme="minorHAnsi" w:eastAsiaTheme="minorEastAsia" w:hAnsiTheme="minorHAnsi" w:cstheme="minorBidi"/>
          <w:b/>
          <w:sz w:val="22"/>
          <w:szCs w:val="22"/>
        </w:rPr>
      </w:pPr>
      <w:hyperlink w:anchor="_Toc40352657" w:history="1">
        <w:r w:rsidR="00AA2440" w:rsidRPr="00C6655C">
          <w:rPr>
            <w:rStyle w:val="Hyperlink"/>
          </w:rPr>
          <w:t>7.2.</w:t>
        </w:r>
        <w:r w:rsidR="00AA2440">
          <w:rPr>
            <w:rFonts w:asciiTheme="minorHAnsi" w:eastAsiaTheme="minorEastAsia" w:hAnsiTheme="minorHAnsi" w:cstheme="minorBidi"/>
            <w:b/>
            <w:sz w:val="22"/>
            <w:szCs w:val="22"/>
          </w:rPr>
          <w:tab/>
        </w:r>
        <w:r w:rsidR="00AA2440" w:rsidRPr="00C6655C">
          <w:rPr>
            <w:rStyle w:val="Hyperlink"/>
          </w:rPr>
          <w:t>E2. ESTUDOS AMBIENTAIS</w:t>
        </w:r>
        <w:r w:rsidR="00AA2440">
          <w:rPr>
            <w:webHidden/>
          </w:rPr>
          <w:tab/>
        </w:r>
        <w:r w:rsidR="00AA2440">
          <w:rPr>
            <w:webHidden/>
          </w:rPr>
          <w:fldChar w:fldCharType="begin"/>
        </w:r>
        <w:r w:rsidR="00AA2440">
          <w:rPr>
            <w:webHidden/>
          </w:rPr>
          <w:instrText xml:space="preserve"> PAGEREF _Toc40352657 \h </w:instrText>
        </w:r>
        <w:r w:rsidR="00AA2440">
          <w:rPr>
            <w:webHidden/>
          </w:rPr>
        </w:r>
        <w:r w:rsidR="00AA2440">
          <w:rPr>
            <w:webHidden/>
          </w:rPr>
          <w:fldChar w:fldCharType="separate"/>
        </w:r>
        <w:r w:rsidR="00AA2440">
          <w:rPr>
            <w:webHidden/>
          </w:rPr>
          <w:t>75</w:t>
        </w:r>
        <w:r w:rsidR="00AA2440">
          <w:rPr>
            <w:webHidden/>
          </w:rPr>
          <w:fldChar w:fldCharType="end"/>
        </w:r>
      </w:hyperlink>
    </w:p>
    <w:p w14:paraId="52A78E1B" w14:textId="77777777" w:rsidR="00AA2440" w:rsidRDefault="00801425" w:rsidP="00AA2440">
      <w:pPr>
        <w:pStyle w:val="Sumario"/>
        <w:rPr>
          <w:rFonts w:asciiTheme="minorHAnsi" w:eastAsiaTheme="minorEastAsia" w:hAnsiTheme="minorHAnsi" w:cstheme="minorBidi"/>
          <w:b/>
          <w:sz w:val="22"/>
          <w:szCs w:val="22"/>
        </w:rPr>
      </w:pPr>
      <w:hyperlink w:anchor="_Toc40352658" w:history="1">
        <w:r w:rsidR="00AA2440" w:rsidRPr="00C6655C">
          <w:rPr>
            <w:rStyle w:val="Hyperlink"/>
          </w:rPr>
          <w:t>7.3.</w:t>
        </w:r>
        <w:r w:rsidR="00AA2440">
          <w:rPr>
            <w:rFonts w:asciiTheme="minorHAnsi" w:eastAsiaTheme="minorEastAsia" w:hAnsiTheme="minorHAnsi" w:cstheme="minorBidi"/>
            <w:b/>
            <w:sz w:val="22"/>
            <w:szCs w:val="22"/>
          </w:rPr>
          <w:tab/>
        </w:r>
        <w:r w:rsidR="00AA2440" w:rsidRPr="00C6655C">
          <w:rPr>
            <w:rStyle w:val="Hyperlink"/>
          </w:rPr>
          <w:t>E3. ESTUDOS DE CAMPO E DE DESAPROPRIAÇÃO</w:t>
        </w:r>
        <w:r w:rsidR="00AA2440">
          <w:rPr>
            <w:webHidden/>
          </w:rPr>
          <w:tab/>
        </w:r>
        <w:r w:rsidR="00AA2440">
          <w:rPr>
            <w:webHidden/>
          </w:rPr>
          <w:fldChar w:fldCharType="begin"/>
        </w:r>
        <w:r w:rsidR="00AA2440">
          <w:rPr>
            <w:webHidden/>
          </w:rPr>
          <w:instrText xml:space="preserve"> PAGEREF _Toc40352658 \h </w:instrText>
        </w:r>
        <w:r w:rsidR="00AA2440">
          <w:rPr>
            <w:webHidden/>
          </w:rPr>
        </w:r>
        <w:r w:rsidR="00AA2440">
          <w:rPr>
            <w:webHidden/>
          </w:rPr>
          <w:fldChar w:fldCharType="separate"/>
        </w:r>
        <w:r w:rsidR="00AA2440">
          <w:rPr>
            <w:webHidden/>
          </w:rPr>
          <w:t>75</w:t>
        </w:r>
        <w:r w:rsidR="00AA2440">
          <w:rPr>
            <w:webHidden/>
          </w:rPr>
          <w:fldChar w:fldCharType="end"/>
        </w:r>
      </w:hyperlink>
    </w:p>
    <w:p w14:paraId="01039308" w14:textId="77777777" w:rsidR="00AA2440" w:rsidRDefault="00801425" w:rsidP="00AA2440">
      <w:pPr>
        <w:pStyle w:val="Sumario"/>
        <w:rPr>
          <w:rFonts w:asciiTheme="minorHAnsi" w:eastAsiaTheme="minorEastAsia" w:hAnsiTheme="minorHAnsi" w:cstheme="minorBidi"/>
          <w:b/>
          <w:sz w:val="22"/>
          <w:szCs w:val="22"/>
        </w:rPr>
      </w:pPr>
      <w:hyperlink w:anchor="_Toc40352659" w:history="1">
        <w:r w:rsidR="00AA2440" w:rsidRPr="00C6655C">
          <w:rPr>
            <w:rStyle w:val="Hyperlink"/>
          </w:rPr>
          <w:t>7.4.</w:t>
        </w:r>
        <w:r w:rsidR="00AA2440">
          <w:rPr>
            <w:rFonts w:asciiTheme="minorHAnsi" w:eastAsiaTheme="minorEastAsia" w:hAnsiTheme="minorHAnsi" w:cstheme="minorBidi"/>
            <w:b/>
            <w:sz w:val="22"/>
            <w:szCs w:val="22"/>
          </w:rPr>
          <w:tab/>
        </w:r>
        <w:r w:rsidR="00AA2440" w:rsidRPr="00C6655C">
          <w:rPr>
            <w:rStyle w:val="Hyperlink"/>
          </w:rPr>
          <w:t>E4. PROJETO DE INFRAESTRUTURA</w:t>
        </w:r>
        <w:r w:rsidR="00AA2440">
          <w:rPr>
            <w:webHidden/>
          </w:rPr>
          <w:tab/>
        </w:r>
        <w:r w:rsidR="00AA2440">
          <w:rPr>
            <w:webHidden/>
          </w:rPr>
          <w:fldChar w:fldCharType="begin"/>
        </w:r>
        <w:r w:rsidR="00AA2440">
          <w:rPr>
            <w:webHidden/>
          </w:rPr>
          <w:instrText xml:space="preserve"> PAGEREF _Toc40352659 \h </w:instrText>
        </w:r>
        <w:r w:rsidR="00AA2440">
          <w:rPr>
            <w:webHidden/>
          </w:rPr>
        </w:r>
        <w:r w:rsidR="00AA2440">
          <w:rPr>
            <w:webHidden/>
          </w:rPr>
          <w:fldChar w:fldCharType="separate"/>
        </w:r>
        <w:r w:rsidR="00AA2440">
          <w:rPr>
            <w:webHidden/>
          </w:rPr>
          <w:t>75</w:t>
        </w:r>
        <w:r w:rsidR="00AA2440">
          <w:rPr>
            <w:webHidden/>
          </w:rPr>
          <w:fldChar w:fldCharType="end"/>
        </w:r>
      </w:hyperlink>
    </w:p>
    <w:p w14:paraId="012C38A2" w14:textId="77777777" w:rsidR="00AA2440" w:rsidRDefault="00801425" w:rsidP="00AA2440">
      <w:pPr>
        <w:pStyle w:val="Sumario"/>
        <w:rPr>
          <w:rFonts w:asciiTheme="minorHAnsi" w:eastAsiaTheme="minorEastAsia" w:hAnsiTheme="minorHAnsi" w:cstheme="minorBidi"/>
          <w:b/>
          <w:sz w:val="22"/>
          <w:szCs w:val="22"/>
        </w:rPr>
      </w:pPr>
      <w:hyperlink w:anchor="_Toc40352660" w:history="1">
        <w:r w:rsidR="00AA2440" w:rsidRPr="00C6655C">
          <w:rPr>
            <w:rStyle w:val="Hyperlink"/>
          </w:rPr>
          <w:t>7.5.</w:t>
        </w:r>
        <w:r w:rsidR="00AA2440">
          <w:rPr>
            <w:rFonts w:asciiTheme="minorHAnsi" w:eastAsiaTheme="minorEastAsia" w:hAnsiTheme="minorHAnsi" w:cstheme="minorBidi"/>
            <w:b/>
            <w:sz w:val="22"/>
            <w:szCs w:val="22"/>
          </w:rPr>
          <w:tab/>
        </w:r>
        <w:r w:rsidR="00AA2440" w:rsidRPr="00C6655C">
          <w:rPr>
            <w:rStyle w:val="Hyperlink"/>
          </w:rPr>
          <w:t>E5. PROJETO DE EDIFICAÇÕES</w:t>
        </w:r>
        <w:r w:rsidR="00AA2440">
          <w:rPr>
            <w:webHidden/>
          </w:rPr>
          <w:tab/>
        </w:r>
        <w:r w:rsidR="00AA2440">
          <w:rPr>
            <w:webHidden/>
          </w:rPr>
          <w:fldChar w:fldCharType="begin"/>
        </w:r>
        <w:r w:rsidR="00AA2440">
          <w:rPr>
            <w:webHidden/>
          </w:rPr>
          <w:instrText xml:space="preserve"> PAGEREF _Toc40352660 \h </w:instrText>
        </w:r>
        <w:r w:rsidR="00AA2440">
          <w:rPr>
            <w:webHidden/>
          </w:rPr>
        </w:r>
        <w:r w:rsidR="00AA2440">
          <w:rPr>
            <w:webHidden/>
          </w:rPr>
          <w:fldChar w:fldCharType="separate"/>
        </w:r>
        <w:r w:rsidR="00AA2440">
          <w:rPr>
            <w:webHidden/>
          </w:rPr>
          <w:t>75</w:t>
        </w:r>
        <w:r w:rsidR="00AA2440">
          <w:rPr>
            <w:webHidden/>
          </w:rPr>
          <w:fldChar w:fldCharType="end"/>
        </w:r>
      </w:hyperlink>
    </w:p>
    <w:p w14:paraId="18853E1A" w14:textId="77777777" w:rsidR="00AA2440" w:rsidRDefault="00801425" w:rsidP="00AA2440">
      <w:pPr>
        <w:pStyle w:val="Sumario"/>
        <w:rPr>
          <w:rFonts w:asciiTheme="minorHAnsi" w:eastAsiaTheme="minorEastAsia" w:hAnsiTheme="minorHAnsi" w:cstheme="minorBidi"/>
          <w:b/>
          <w:sz w:val="22"/>
          <w:szCs w:val="22"/>
        </w:rPr>
      </w:pPr>
      <w:hyperlink w:anchor="_Toc40352661" w:history="1">
        <w:r w:rsidR="00AA2440" w:rsidRPr="00C6655C">
          <w:rPr>
            <w:rStyle w:val="Hyperlink"/>
          </w:rPr>
          <w:t>7.6.</w:t>
        </w:r>
        <w:r w:rsidR="00AA2440">
          <w:rPr>
            <w:rFonts w:asciiTheme="minorHAnsi" w:eastAsiaTheme="minorEastAsia" w:hAnsiTheme="minorHAnsi" w:cstheme="minorBidi"/>
            <w:b/>
            <w:sz w:val="22"/>
            <w:szCs w:val="22"/>
          </w:rPr>
          <w:tab/>
        </w:r>
        <w:r w:rsidR="00AA2440" w:rsidRPr="00C6655C">
          <w:rPr>
            <w:rStyle w:val="Hyperlink"/>
          </w:rPr>
          <w:t>E6. PLANO DIRETOR AEROPORTUÁRIO</w:t>
        </w:r>
        <w:r w:rsidR="00AA2440">
          <w:rPr>
            <w:webHidden/>
          </w:rPr>
          <w:tab/>
        </w:r>
        <w:r w:rsidR="00AA2440">
          <w:rPr>
            <w:webHidden/>
          </w:rPr>
          <w:fldChar w:fldCharType="begin"/>
        </w:r>
        <w:r w:rsidR="00AA2440">
          <w:rPr>
            <w:webHidden/>
          </w:rPr>
          <w:instrText xml:space="preserve"> PAGEREF _Toc40352661 \h </w:instrText>
        </w:r>
        <w:r w:rsidR="00AA2440">
          <w:rPr>
            <w:webHidden/>
          </w:rPr>
        </w:r>
        <w:r w:rsidR="00AA2440">
          <w:rPr>
            <w:webHidden/>
          </w:rPr>
          <w:fldChar w:fldCharType="separate"/>
        </w:r>
        <w:r w:rsidR="00AA2440">
          <w:rPr>
            <w:webHidden/>
          </w:rPr>
          <w:t>76</w:t>
        </w:r>
        <w:r w:rsidR="00AA2440">
          <w:rPr>
            <w:webHidden/>
          </w:rPr>
          <w:fldChar w:fldCharType="end"/>
        </w:r>
      </w:hyperlink>
    </w:p>
    <w:p w14:paraId="4AAC209B" w14:textId="77777777" w:rsidR="00AA2440" w:rsidRPr="00AA2440" w:rsidRDefault="00801425" w:rsidP="00AA2440">
      <w:pPr>
        <w:pStyle w:val="Sumario"/>
        <w:rPr>
          <w:rFonts w:asciiTheme="minorHAnsi" w:eastAsiaTheme="minorEastAsia" w:hAnsiTheme="minorHAnsi" w:cstheme="minorBidi"/>
          <w:b/>
          <w:sz w:val="22"/>
          <w:szCs w:val="22"/>
        </w:rPr>
      </w:pPr>
      <w:hyperlink w:anchor="_Toc40352662" w:history="1">
        <w:r w:rsidR="00AA2440" w:rsidRPr="00AA2440">
          <w:rPr>
            <w:rStyle w:val="Hyperlink"/>
            <w:b/>
          </w:rPr>
          <w:t>8.</w:t>
        </w:r>
        <w:r w:rsidR="00AA2440" w:rsidRPr="00AA2440">
          <w:rPr>
            <w:rFonts w:asciiTheme="minorHAnsi" w:eastAsiaTheme="minorEastAsia" w:hAnsiTheme="minorHAnsi" w:cstheme="minorBidi"/>
            <w:b/>
            <w:sz w:val="22"/>
            <w:szCs w:val="22"/>
          </w:rPr>
          <w:tab/>
        </w:r>
        <w:r w:rsidR="00AA2440" w:rsidRPr="00AA2440">
          <w:rPr>
            <w:rStyle w:val="Hyperlink"/>
            <w:b/>
          </w:rPr>
          <w:t>ORIENTAÇÕES DOS MEMORIAIS E ORÇAMENTO</w:t>
        </w:r>
        <w:r w:rsidR="00AA2440" w:rsidRPr="00AA2440">
          <w:rPr>
            <w:b/>
            <w:webHidden/>
          </w:rPr>
          <w:tab/>
        </w:r>
        <w:r w:rsidR="00AA2440" w:rsidRPr="00AA2440">
          <w:rPr>
            <w:b/>
            <w:webHidden/>
          </w:rPr>
          <w:fldChar w:fldCharType="begin"/>
        </w:r>
        <w:r w:rsidR="00AA2440" w:rsidRPr="00AA2440">
          <w:rPr>
            <w:b/>
            <w:webHidden/>
          </w:rPr>
          <w:instrText xml:space="preserve"> PAGEREF _Toc40352662 \h </w:instrText>
        </w:r>
        <w:r w:rsidR="00AA2440" w:rsidRPr="00AA2440">
          <w:rPr>
            <w:b/>
            <w:webHidden/>
          </w:rPr>
        </w:r>
        <w:r w:rsidR="00AA2440" w:rsidRPr="00AA2440">
          <w:rPr>
            <w:b/>
            <w:webHidden/>
          </w:rPr>
          <w:fldChar w:fldCharType="separate"/>
        </w:r>
        <w:r w:rsidR="00AA2440" w:rsidRPr="00AA2440">
          <w:rPr>
            <w:b/>
            <w:webHidden/>
          </w:rPr>
          <w:t>77</w:t>
        </w:r>
        <w:r w:rsidR="00AA2440" w:rsidRPr="00AA2440">
          <w:rPr>
            <w:b/>
            <w:webHidden/>
          </w:rPr>
          <w:fldChar w:fldCharType="end"/>
        </w:r>
      </w:hyperlink>
    </w:p>
    <w:p w14:paraId="486BAB7E" w14:textId="77777777" w:rsidR="00AA2440" w:rsidRDefault="00801425" w:rsidP="00AA2440">
      <w:pPr>
        <w:pStyle w:val="Sumario"/>
        <w:rPr>
          <w:rFonts w:asciiTheme="minorHAnsi" w:eastAsiaTheme="minorEastAsia" w:hAnsiTheme="minorHAnsi" w:cstheme="minorBidi"/>
          <w:b/>
          <w:sz w:val="22"/>
          <w:szCs w:val="22"/>
        </w:rPr>
      </w:pPr>
      <w:hyperlink w:anchor="_Toc40352663" w:history="1">
        <w:r w:rsidR="00AA2440" w:rsidRPr="00C6655C">
          <w:rPr>
            <w:rStyle w:val="Hyperlink"/>
          </w:rPr>
          <w:t>8.1.</w:t>
        </w:r>
        <w:r w:rsidR="00AA2440">
          <w:rPr>
            <w:rFonts w:asciiTheme="minorHAnsi" w:eastAsiaTheme="minorEastAsia" w:hAnsiTheme="minorHAnsi" w:cstheme="minorBidi"/>
            <w:b/>
            <w:sz w:val="22"/>
            <w:szCs w:val="22"/>
          </w:rPr>
          <w:tab/>
        </w:r>
        <w:r w:rsidR="00AA2440" w:rsidRPr="00C6655C">
          <w:rPr>
            <w:rStyle w:val="Hyperlink"/>
          </w:rPr>
          <w:t>MEMORIAIS</w:t>
        </w:r>
        <w:r w:rsidR="00AA2440">
          <w:rPr>
            <w:webHidden/>
          </w:rPr>
          <w:tab/>
        </w:r>
        <w:r w:rsidR="00AA2440">
          <w:rPr>
            <w:webHidden/>
          </w:rPr>
          <w:fldChar w:fldCharType="begin"/>
        </w:r>
        <w:r w:rsidR="00AA2440">
          <w:rPr>
            <w:webHidden/>
          </w:rPr>
          <w:instrText xml:space="preserve"> PAGEREF _Toc40352663 \h </w:instrText>
        </w:r>
        <w:r w:rsidR="00AA2440">
          <w:rPr>
            <w:webHidden/>
          </w:rPr>
        </w:r>
        <w:r w:rsidR="00AA2440">
          <w:rPr>
            <w:webHidden/>
          </w:rPr>
          <w:fldChar w:fldCharType="separate"/>
        </w:r>
        <w:r w:rsidR="00AA2440">
          <w:rPr>
            <w:webHidden/>
          </w:rPr>
          <w:t>77</w:t>
        </w:r>
        <w:r w:rsidR="00AA2440">
          <w:rPr>
            <w:webHidden/>
          </w:rPr>
          <w:fldChar w:fldCharType="end"/>
        </w:r>
      </w:hyperlink>
    </w:p>
    <w:p w14:paraId="659EE660" w14:textId="77777777" w:rsidR="00AA2440" w:rsidRDefault="00801425" w:rsidP="00AA2440">
      <w:pPr>
        <w:pStyle w:val="Sumario"/>
        <w:rPr>
          <w:rFonts w:asciiTheme="minorHAnsi" w:eastAsiaTheme="minorEastAsia" w:hAnsiTheme="minorHAnsi" w:cstheme="minorBidi"/>
          <w:b/>
          <w:sz w:val="22"/>
          <w:szCs w:val="22"/>
        </w:rPr>
      </w:pPr>
      <w:hyperlink w:anchor="_Toc40352664" w:history="1">
        <w:r w:rsidR="00AA2440" w:rsidRPr="00C6655C">
          <w:rPr>
            <w:rStyle w:val="Hyperlink"/>
          </w:rPr>
          <w:t>8.2.</w:t>
        </w:r>
        <w:r w:rsidR="00AA2440">
          <w:rPr>
            <w:rFonts w:asciiTheme="minorHAnsi" w:eastAsiaTheme="minorEastAsia" w:hAnsiTheme="minorHAnsi" w:cstheme="minorBidi"/>
            <w:b/>
            <w:sz w:val="22"/>
            <w:szCs w:val="22"/>
          </w:rPr>
          <w:tab/>
        </w:r>
        <w:r w:rsidR="00AA2440" w:rsidRPr="00C6655C">
          <w:rPr>
            <w:rStyle w:val="Hyperlink"/>
          </w:rPr>
          <w:t>ORÇAMENTO</w:t>
        </w:r>
        <w:r w:rsidR="00AA2440">
          <w:rPr>
            <w:webHidden/>
          </w:rPr>
          <w:tab/>
        </w:r>
        <w:r w:rsidR="00AA2440">
          <w:rPr>
            <w:webHidden/>
          </w:rPr>
          <w:fldChar w:fldCharType="begin"/>
        </w:r>
        <w:r w:rsidR="00AA2440">
          <w:rPr>
            <w:webHidden/>
          </w:rPr>
          <w:instrText xml:space="preserve"> PAGEREF _Toc40352664 \h </w:instrText>
        </w:r>
        <w:r w:rsidR="00AA2440">
          <w:rPr>
            <w:webHidden/>
          </w:rPr>
        </w:r>
        <w:r w:rsidR="00AA2440">
          <w:rPr>
            <w:webHidden/>
          </w:rPr>
          <w:fldChar w:fldCharType="separate"/>
        </w:r>
        <w:r w:rsidR="00AA2440">
          <w:rPr>
            <w:webHidden/>
          </w:rPr>
          <w:t>77</w:t>
        </w:r>
        <w:r w:rsidR="00AA2440">
          <w:rPr>
            <w:webHidden/>
          </w:rPr>
          <w:fldChar w:fldCharType="end"/>
        </w:r>
      </w:hyperlink>
    </w:p>
    <w:p w14:paraId="1BF8D668" w14:textId="77777777" w:rsidR="00AA2440" w:rsidRPr="00AA2440" w:rsidRDefault="00801425" w:rsidP="00AA2440">
      <w:pPr>
        <w:pStyle w:val="Sumario"/>
        <w:rPr>
          <w:rFonts w:asciiTheme="minorHAnsi" w:eastAsiaTheme="minorEastAsia" w:hAnsiTheme="minorHAnsi" w:cstheme="minorBidi"/>
          <w:b/>
          <w:sz w:val="22"/>
          <w:szCs w:val="22"/>
        </w:rPr>
      </w:pPr>
      <w:hyperlink w:anchor="_Toc40352665" w:history="1">
        <w:r w:rsidR="00AA2440" w:rsidRPr="00AA2440">
          <w:rPr>
            <w:rStyle w:val="Hyperlink"/>
            <w:b/>
          </w:rPr>
          <w:t>9.</w:t>
        </w:r>
        <w:r w:rsidR="00AA2440" w:rsidRPr="00AA2440">
          <w:rPr>
            <w:rFonts w:asciiTheme="minorHAnsi" w:eastAsiaTheme="minorEastAsia" w:hAnsiTheme="minorHAnsi" w:cstheme="minorBidi"/>
            <w:b/>
            <w:sz w:val="22"/>
            <w:szCs w:val="22"/>
          </w:rPr>
          <w:tab/>
        </w:r>
        <w:r w:rsidR="00AA2440" w:rsidRPr="00AA2440">
          <w:rPr>
            <w:rStyle w:val="Hyperlink"/>
            <w:b/>
          </w:rPr>
          <w:t>ORIENTAÇÕES DO PROJETO ARQUITETÔNICO</w:t>
        </w:r>
        <w:r w:rsidR="00AA2440" w:rsidRPr="00AA2440">
          <w:rPr>
            <w:b/>
            <w:webHidden/>
          </w:rPr>
          <w:tab/>
        </w:r>
        <w:r w:rsidR="00AA2440" w:rsidRPr="00AA2440">
          <w:rPr>
            <w:b/>
            <w:webHidden/>
          </w:rPr>
          <w:fldChar w:fldCharType="begin"/>
        </w:r>
        <w:r w:rsidR="00AA2440" w:rsidRPr="00AA2440">
          <w:rPr>
            <w:b/>
            <w:webHidden/>
          </w:rPr>
          <w:instrText xml:space="preserve"> PAGEREF _Toc40352665 \h </w:instrText>
        </w:r>
        <w:r w:rsidR="00AA2440" w:rsidRPr="00AA2440">
          <w:rPr>
            <w:b/>
            <w:webHidden/>
          </w:rPr>
        </w:r>
        <w:r w:rsidR="00AA2440" w:rsidRPr="00AA2440">
          <w:rPr>
            <w:b/>
            <w:webHidden/>
          </w:rPr>
          <w:fldChar w:fldCharType="separate"/>
        </w:r>
        <w:r w:rsidR="00AA2440" w:rsidRPr="00AA2440">
          <w:rPr>
            <w:b/>
            <w:webHidden/>
          </w:rPr>
          <w:t>80</w:t>
        </w:r>
        <w:r w:rsidR="00AA2440" w:rsidRPr="00AA2440">
          <w:rPr>
            <w:b/>
            <w:webHidden/>
          </w:rPr>
          <w:fldChar w:fldCharType="end"/>
        </w:r>
      </w:hyperlink>
    </w:p>
    <w:p w14:paraId="34460BFA" w14:textId="77777777" w:rsidR="00AA2440" w:rsidRDefault="00801425" w:rsidP="00AA2440">
      <w:pPr>
        <w:pStyle w:val="Sumario"/>
        <w:rPr>
          <w:rFonts w:asciiTheme="minorHAnsi" w:eastAsiaTheme="minorEastAsia" w:hAnsiTheme="minorHAnsi" w:cstheme="minorBidi"/>
          <w:b/>
          <w:sz w:val="22"/>
          <w:szCs w:val="22"/>
        </w:rPr>
      </w:pPr>
      <w:hyperlink w:anchor="_Toc40352666" w:history="1">
        <w:r w:rsidR="00AA2440" w:rsidRPr="00C6655C">
          <w:rPr>
            <w:rStyle w:val="Hyperlink"/>
          </w:rPr>
          <w:t>9.1.</w:t>
        </w:r>
        <w:r w:rsidR="00AA2440">
          <w:rPr>
            <w:rFonts w:asciiTheme="minorHAnsi" w:eastAsiaTheme="minorEastAsia" w:hAnsiTheme="minorHAnsi" w:cstheme="minorBidi"/>
            <w:b/>
            <w:sz w:val="22"/>
            <w:szCs w:val="22"/>
          </w:rPr>
          <w:tab/>
        </w:r>
        <w:r w:rsidR="00AA2440" w:rsidRPr="00C6655C">
          <w:rPr>
            <w:rStyle w:val="Hyperlink"/>
          </w:rPr>
          <w:t>ARRANJO GERAL</w:t>
        </w:r>
        <w:r w:rsidR="00AA2440">
          <w:rPr>
            <w:webHidden/>
          </w:rPr>
          <w:tab/>
        </w:r>
        <w:r w:rsidR="00AA2440">
          <w:rPr>
            <w:webHidden/>
          </w:rPr>
          <w:fldChar w:fldCharType="begin"/>
        </w:r>
        <w:r w:rsidR="00AA2440">
          <w:rPr>
            <w:webHidden/>
          </w:rPr>
          <w:instrText xml:space="preserve"> PAGEREF _Toc40352666 \h </w:instrText>
        </w:r>
        <w:r w:rsidR="00AA2440">
          <w:rPr>
            <w:webHidden/>
          </w:rPr>
        </w:r>
        <w:r w:rsidR="00AA2440">
          <w:rPr>
            <w:webHidden/>
          </w:rPr>
          <w:fldChar w:fldCharType="separate"/>
        </w:r>
        <w:r w:rsidR="00AA2440">
          <w:rPr>
            <w:webHidden/>
          </w:rPr>
          <w:t>80</w:t>
        </w:r>
        <w:r w:rsidR="00AA2440">
          <w:rPr>
            <w:webHidden/>
          </w:rPr>
          <w:fldChar w:fldCharType="end"/>
        </w:r>
      </w:hyperlink>
    </w:p>
    <w:p w14:paraId="7E46587F" w14:textId="77777777" w:rsidR="00AA2440" w:rsidRDefault="00801425" w:rsidP="00AA2440">
      <w:pPr>
        <w:pStyle w:val="Sumario"/>
        <w:rPr>
          <w:rFonts w:asciiTheme="minorHAnsi" w:eastAsiaTheme="minorEastAsia" w:hAnsiTheme="minorHAnsi" w:cstheme="minorBidi"/>
          <w:b/>
          <w:sz w:val="22"/>
          <w:szCs w:val="22"/>
        </w:rPr>
      </w:pPr>
      <w:hyperlink w:anchor="_Toc40352667" w:history="1">
        <w:r w:rsidR="00AA2440" w:rsidRPr="00C6655C">
          <w:rPr>
            <w:rStyle w:val="Hyperlink"/>
          </w:rPr>
          <w:t>9.2.</w:t>
        </w:r>
        <w:r w:rsidR="00AA2440">
          <w:rPr>
            <w:rFonts w:asciiTheme="minorHAnsi" w:eastAsiaTheme="minorEastAsia" w:hAnsiTheme="minorHAnsi" w:cstheme="minorBidi"/>
            <w:b/>
            <w:sz w:val="22"/>
            <w:szCs w:val="22"/>
          </w:rPr>
          <w:tab/>
        </w:r>
        <w:r w:rsidR="00AA2440" w:rsidRPr="00C6655C">
          <w:rPr>
            <w:rStyle w:val="Hyperlink"/>
          </w:rPr>
          <w:t>TERMINAL DE PASSAGEIROS (TPS)</w:t>
        </w:r>
        <w:r w:rsidR="00AA2440">
          <w:rPr>
            <w:webHidden/>
          </w:rPr>
          <w:tab/>
        </w:r>
        <w:r w:rsidR="00AA2440">
          <w:rPr>
            <w:webHidden/>
          </w:rPr>
          <w:fldChar w:fldCharType="begin"/>
        </w:r>
        <w:r w:rsidR="00AA2440">
          <w:rPr>
            <w:webHidden/>
          </w:rPr>
          <w:instrText xml:space="preserve"> PAGEREF _Toc40352667 \h </w:instrText>
        </w:r>
        <w:r w:rsidR="00AA2440">
          <w:rPr>
            <w:webHidden/>
          </w:rPr>
        </w:r>
        <w:r w:rsidR="00AA2440">
          <w:rPr>
            <w:webHidden/>
          </w:rPr>
          <w:fldChar w:fldCharType="separate"/>
        </w:r>
        <w:r w:rsidR="00AA2440">
          <w:rPr>
            <w:webHidden/>
          </w:rPr>
          <w:t>86</w:t>
        </w:r>
        <w:r w:rsidR="00AA2440">
          <w:rPr>
            <w:webHidden/>
          </w:rPr>
          <w:fldChar w:fldCharType="end"/>
        </w:r>
      </w:hyperlink>
    </w:p>
    <w:p w14:paraId="6BBE08CE" w14:textId="77777777" w:rsidR="00AA2440" w:rsidRDefault="00801425" w:rsidP="00AA2440">
      <w:pPr>
        <w:pStyle w:val="Sumario"/>
        <w:rPr>
          <w:rFonts w:asciiTheme="minorHAnsi" w:eastAsiaTheme="minorEastAsia" w:hAnsiTheme="minorHAnsi" w:cstheme="minorBidi"/>
          <w:b/>
          <w:sz w:val="22"/>
          <w:szCs w:val="22"/>
        </w:rPr>
      </w:pPr>
      <w:hyperlink w:anchor="_Toc40352668" w:history="1">
        <w:r w:rsidR="00AA2440" w:rsidRPr="00C6655C">
          <w:rPr>
            <w:rStyle w:val="Hyperlink"/>
          </w:rPr>
          <w:t>9.3.</w:t>
        </w:r>
        <w:r w:rsidR="00AA2440">
          <w:rPr>
            <w:rFonts w:asciiTheme="minorHAnsi" w:eastAsiaTheme="minorEastAsia" w:hAnsiTheme="minorHAnsi" w:cstheme="minorBidi"/>
            <w:b/>
            <w:sz w:val="22"/>
            <w:szCs w:val="22"/>
          </w:rPr>
          <w:tab/>
        </w:r>
        <w:r w:rsidR="00AA2440" w:rsidRPr="00C6655C">
          <w:rPr>
            <w:rStyle w:val="Hyperlink"/>
          </w:rPr>
          <w:t>SEÇÃO DE CONTRA INCÊNDIO (SCI)</w:t>
        </w:r>
        <w:r w:rsidR="00AA2440">
          <w:rPr>
            <w:webHidden/>
          </w:rPr>
          <w:tab/>
        </w:r>
        <w:r w:rsidR="00AA2440">
          <w:rPr>
            <w:webHidden/>
          </w:rPr>
          <w:fldChar w:fldCharType="begin"/>
        </w:r>
        <w:r w:rsidR="00AA2440">
          <w:rPr>
            <w:webHidden/>
          </w:rPr>
          <w:instrText xml:space="preserve"> PAGEREF _Toc40352668 \h </w:instrText>
        </w:r>
        <w:r w:rsidR="00AA2440">
          <w:rPr>
            <w:webHidden/>
          </w:rPr>
        </w:r>
        <w:r w:rsidR="00AA2440">
          <w:rPr>
            <w:webHidden/>
          </w:rPr>
          <w:fldChar w:fldCharType="separate"/>
        </w:r>
        <w:r w:rsidR="00AA2440">
          <w:rPr>
            <w:webHidden/>
          </w:rPr>
          <w:t>97</w:t>
        </w:r>
        <w:r w:rsidR="00AA2440">
          <w:rPr>
            <w:webHidden/>
          </w:rPr>
          <w:fldChar w:fldCharType="end"/>
        </w:r>
      </w:hyperlink>
    </w:p>
    <w:p w14:paraId="7464ACA9" w14:textId="77777777" w:rsidR="00AA2440" w:rsidRDefault="00801425" w:rsidP="00AA2440">
      <w:pPr>
        <w:pStyle w:val="Sumario"/>
        <w:rPr>
          <w:rFonts w:asciiTheme="minorHAnsi" w:eastAsiaTheme="minorEastAsia" w:hAnsiTheme="minorHAnsi" w:cstheme="minorBidi"/>
          <w:b/>
          <w:sz w:val="22"/>
          <w:szCs w:val="22"/>
        </w:rPr>
      </w:pPr>
      <w:hyperlink w:anchor="_Toc40352669" w:history="1">
        <w:r w:rsidR="00AA2440" w:rsidRPr="00C6655C">
          <w:rPr>
            <w:rStyle w:val="Hyperlink"/>
          </w:rPr>
          <w:t>9.4.</w:t>
        </w:r>
        <w:r w:rsidR="00AA2440">
          <w:rPr>
            <w:rFonts w:asciiTheme="minorHAnsi" w:eastAsiaTheme="minorEastAsia" w:hAnsiTheme="minorHAnsi" w:cstheme="minorBidi"/>
            <w:b/>
            <w:sz w:val="22"/>
            <w:szCs w:val="22"/>
          </w:rPr>
          <w:tab/>
        </w:r>
        <w:r w:rsidR="00AA2440" w:rsidRPr="00C6655C">
          <w:rPr>
            <w:rStyle w:val="Hyperlink"/>
          </w:rPr>
          <w:t>SITIO AEROPORTUÁRIO</w:t>
        </w:r>
        <w:r w:rsidR="00AA2440">
          <w:rPr>
            <w:webHidden/>
          </w:rPr>
          <w:tab/>
        </w:r>
        <w:r w:rsidR="00AA2440">
          <w:rPr>
            <w:webHidden/>
          </w:rPr>
          <w:fldChar w:fldCharType="begin"/>
        </w:r>
        <w:r w:rsidR="00AA2440">
          <w:rPr>
            <w:webHidden/>
          </w:rPr>
          <w:instrText xml:space="preserve"> PAGEREF _Toc40352669 \h </w:instrText>
        </w:r>
        <w:r w:rsidR="00AA2440">
          <w:rPr>
            <w:webHidden/>
          </w:rPr>
        </w:r>
        <w:r w:rsidR="00AA2440">
          <w:rPr>
            <w:webHidden/>
          </w:rPr>
          <w:fldChar w:fldCharType="separate"/>
        </w:r>
        <w:r w:rsidR="00AA2440">
          <w:rPr>
            <w:webHidden/>
          </w:rPr>
          <w:t>103</w:t>
        </w:r>
        <w:r w:rsidR="00AA2440">
          <w:rPr>
            <w:webHidden/>
          </w:rPr>
          <w:fldChar w:fldCharType="end"/>
        </w:r>
      </w:hyperlink>
    </w:p>
    <w:p w14:paraId="5540C9E7" w14:textId="77777777" w:rsidR="00AA2440" w:rsidRDefault="00801425" w:rsidP="00AA2440">
      <w:pPr>
        <w:pStyle w:val="Sumario"/>
        <w:rPr>
          <w:rFonts w:asciiTheme="minorHAnsi" w:eastAsiaTheme="minorEastAsia" w:hAnsiTheme="minorHAnsi" w:cstheme="minorBidi"/>
          <w:b/>
          <w:sz w:val="22"/>
          <w:szCs w:val="22"/>
        </w:rPr>
      </w:pPr>
      <w:hyperlink w:anchor="_Toc40352670" w:history="1">
        <w:r w:rsidR="00AA2440" w:rsidRPr="00C6655C">
          <w:rPr>
            <w:rStyle w:val="Hyperlink"/>
          </w:rPr>
          <w:t>9.5.</w:t>
        </w:r>
        <w:r w:rsidR="00AA2440">
          <w:rPr>
            <w:rFonts w:asciiTheme="minorHAnsi" w:eastAsiaTheme="minorEastAsia" w:hAnsiTheme="minorHAnsi" w:cstheme="minorBidi"/>
            <w:b/>
            <w:sz w:val="22"/>
            <w:szCs w:val="22"/>
          </w:rPr>
          <w:tab/>
        </w:r>
        <w:r w:rsidR="00AA2440" w:rsidRPr="00C6655C">
          <w:rPr>
            <w:rStyle w:val="Hyperlink"/>
          </w:rPr>
          <w:t>OBRAS EXTERNAS E COMPLEMENTARES</w:t>
        </w:r>
        <w:r w:rsidR="00AA2440">
          <w:rPr>
            <w:webHidden/>
          </w:rPr>
          <w:tab/>
        </w:r>
        <w:r w:rsidR="00AA2440">
          <w:rPr>
            <w:webHidden/>
          </w:rPr>
          <w:fldChar w:fldCharType="begin"/>
        </w:r>
        <w:r w:rsidR="00AA2440">
          <w:rPr>
            <w:webHidden/>
          </w:rPr>
          <w:instrText xml:space="preserve"> PAGEREF _Toc40352670 \h </w:instrText>
        </w:r>
        <w:r w:rsidR="00AA2440">
          <w:rPr>
            <w:webHidden/>
          </w:rPr>
        </w:r>
        <w:r w:rsidR="00AA2440">
          <w:rPr>
            <w:webHidden/>
          </w:rPr>
          <w:fldChar w:fldCharType="separate"/>
        </w:r>
        <w:r w:rsidR="00AA2440">
          <w:rPr>
            <w:webHidden/>
          </w:rPr>
          <w:t>105</w:t>
        </w:r>
        <w:r w:rsidR="00AA2440">
          <w:rPr>
            <w:webHidden/>
          </w:rPr>
          <w:fldChar w:fldCharType="end"/>
        </w:r>
      </w:hyperlink>
    </w:p>
    <w:p w14:paraId="318E7C29" w14:textId="77777777" w:rsidR="00AA2440" w:rsidRPr="00AA2440" w:rsidRDefault="00801425" w:rsidP="00AA2440">
      <w:pPr>
        <w:pStyle w:val="Sumario"/>
        <w:rPr>
          <w:rFonts w:asciiTheme="minorHAnsi" w:eastAsiaTheme="minorEastAsia" w:hAnsiTheme="minorHAnsi" w:cstheme="minorBidi"/>
          <w:b/>
          <w:sz w:val="22"/>
          <w:szCs w:val="22"/>
        </w:rPr>
      </w:pPr>
      <w:hyperlink w:anchor="_Toc40352671" w:history="1">
        <w:r w:rsidR="00AA2440" w:rsidRPr="00AA2440">
          <w:rPr>
            <w:rStyle w:val="Hyperlink"/>
            <w:b/>
          </w:rPr>
          <w:t>10.</w:t>
        </w:r>
        <w:r w:rsidR="00AA2440" w:rsidRPr="00AA2440">
          <w:rPr>
            <w:rFonts w:asciiTheme="minorHAnsi" w:eastAsiaTheme="minorEastAsia" w:hAnsiTheme="minorHAnsi" w:cstheme="minorBidi"/>
            <w:b/>
            <w:sz w:val="22"/>
            <w:szCs w:val="22"/>
          </w:rPr>
          <w:tab/>
        </w:r>
        <w:r w:rsidR="00AA2440" w:rsidRPr="00AA2440">
          <w:rPr>
            <w:rStyle w:val="Hyperlink"/>
            <w:b/>
          </w:rPr>
          <w:t>ORIENTAÇÃO PARA UTILIZAÇÃO DOS TEMPLATES EM BIM</w:t>
        </w:r>
        <w:r w:rsidR="00AA2440" w:rsidRPr="00AA2440">
          <w:rPr>
            <w:b/>
            <w:webHidden/>
          </w:rPr>
          <w:tab/>
        </w:r>
        <w:r w:rsidR="00AA2440" w:rsidRPr="00AA2440">
          <w:rPr>
            <w:b/>
            <w:webHidden/>
          </w:rPr>
          <w:fldChar w:fldCharType="begin"/>
        </w:r>
        <w:r w:rsidR="00AA2440" w:rsidRPr="00AA2440">
          <w:rPr>
            <w:b/>
            <w:webHidden/>
          </w:rPr>
          <w:instrText xml:space="preserve"> PAGEREF _Toc40352671 \h </w:instrText>
        </w:r>
        <w:r w:rsidR="00AA2440" w:rsidRPr="00AA2440">
          <w:rPr>
            <w:b/>
            <w:webHidden/>
          </w:rPr>
        </w:r>
        <w:r w:rsidR="00AA2440" w:rsidRPr="00AA2440">
          <w:rPr>
            <w:b/>
            <w:webHidden/>
          </w:rPr>
          <w:fldChar w:fldCharType="separate"/>
        </w:r>
        <w:r w:rsidR="00AA2440" w:rsidRPr="00AA2440">
          <w:rPr>
            <w:b/>
            <w:webHidden/>
          </w:rPr>
          <w:t>106</w:t>
        </w:r>
        <w:r w:rsidR="00AA2440" w:rsidRPr="00AA2440">
          <w:rPr>
            <w:b/>
            <w:webHidden/>
          </w:rPr>
          <w:fldChar w:fldCharType="end"/>
        </w:r>
      </w:hyperlink>
    </w:p>
    <w:p w14:paraId="423DF12F" w14:textId="77777777" w:rsidR="00AA2440" w:rsidRDefault="00801425" w:rsidP="00AA2440">
      <w:pPr>
        <w:pStyle w:val="Sumario"/>
        <w:rPr>
          <w:rFonts w:asciiTheme="minorHAnsi" w:eastAsiaTheme="minorEastAsia" w:hAnsiTheme="minorHAnsi" w:cstheme="minorBidi"/>
          <w:b/>
          <w:sz w:val="22"/>
          <w:szCs w:val="22"/>
        </w:rPr>
      </w:pPr>
      <w:hyperlink w:anchor="_Toc40352672" w:history="1">
        <w:r w:rsidR="00AA2440" w:rsidRPr="00C6655C">
          <w:rPr>
            <w:rStyle w:val="Hyperlink"/>
          </w:rPr>
          <w:t>10.1.</w:t>
        </w:r>
        <w:r w:rsidR="00AA2440">
          <w:rPr>
            <w:rFonts w:asciiTheme="minorHAnsi" w:eastAsiaTheme="minorEastAsia" w:hAnsiTheme="minorHAnsi" w:cstheme="minorBidi"/>
            <w:b/>
            <w:sz w:val="22"/>
            <w:szCs w:val="22"/>
          </w:rPr>
          <w:tab/>
        </w:r>
        <w:r w:rsidR="00AA2440" w:rsidRPr="00C6655C">
          <w:rPr>
            <w:rStyle w:val="Hyperlink"/>
          </w:rPr>
          <w:t>OBJETIVO</w:t>
        </w:r>
        <w:r w:rsidR="00AA2440">
          <w:rPr>
            <w:webHidden/>
          </w:rPr>
          <w:tab/>
        </w:r>
        <w:r w:rsidR="00AA2440">
          <w:rPr>
            <w:webHidden/>
          </w:rPr>
          <w:fldChar w:fldCharType="begin"/>
        </w:r>
        <w:r w:rsidR="00AA2440">
          <w:rPr>
            <w:webHidden/>
          </w:rPr>
          <w:instrText xml:space="preserve"> PAGEREF _Toc40352672 \h </w:instrText>
        </w:r>
        <w:r w:rsidR="00AA2440">
          <w:rPr>
            <w:webHidden/>
          </w:rPr>
        </w:r>
        <w:r w:rsidR="00AA2440">
          <w:rPr>
            <w:webHidden/>
          </w:rPr>
          <w:fldChar w:fldCharType="separate"/>
        </w:r>
        <w:r w:rsidR="00AA2440">
          <w:rPr>
            <w:webHidden/>
          </w:rPr>
          <w:t>106</w:t>
        </w:r>
        <w:r w:rsidR="00AA2440">
          <w:rPr>
            <w:webHidden/>
          </w:rPr>
          <w:fldChar w:fldCharType="end"/>
        </w:r>
      </w:hyperlink>
    </w:p>
    <w:p w14:paraId="5D5A6C11" w14:textId="77777777" w:rsidR="00AA2440" w:rsidRDefault="00801425" w:rsidP="00AA2440">
      <w:pPr>
        <w:pStyle w:val="Sumario"/>
        <w:rPr>
          <w:rFonts w:asciiTheme="minorHAnsi" w:eastAsiaTheme="minorEastAsia" w:hAnsiTheme="minorHAnsi" w:cstheme="minorBidi"/>
          <w:b/>
          <w:sz w:val="22"/>
          <w:szCs w:val="22"/>
        </w:rPr>
      </w:pPr>
      <w:hyperlink w:anchor="_Toc40352673" w:history="1">
        <w:r w:rsidR="00AA2440" w:rsidRPr="00C6655C">
          <w:rPr>
            <w:rStyle w:val="Hyperlink"/>
          </w:rPr>
          <w:t>10.2.</w:t>
        </w:r>
        <w:r w:rsidR="00AA2440">
          <w:rPr>
            <w:rFonts w:asciiTheme="minorHAnsi" w:eastAsiaTheme="minorEastAsia" w:hAnsiTheme="minorHAnsi" w:cstheme="minorBidi"/>
            <w:b/>
            <w:sz w:val="22"/>
            <w:szCs w:val="22"/>
          </w:rPr>
          <w:tab/>
        </w:r>
        <w:r w:rsidR="00AA2440" w:rsidRPr="00C6655C">
          <w:rPr>
            <w:rStyle w:val="Hyperlink"/>
          </w:rPr>
          <w:t>SISTEMA DE TRABALHO EM BIM</w:t>
        </w:r>
        <w:r w:rsidR="00AA2440">
          <w:rPr>
            <w:webHidden/>
          </w:rPr>
          <w:tab/>
        </w:r>
        <w:r w:rsidR="00AA2440">
          <w:rPr>
            <w:webHidden/>
          </w:rPr>
          <w:fldChar w:fldCharType="begin"/>
        </w:r>
        <w:r w:rsidR="00AA2440">
          <w:rPr>
            <w:webHidden/>
          </w:rPr>
          <w:instrText xml:space="preserve"> PAGEREF _Toc40352673 \h </w:instrText>
        </w:r>
        <w:r w:rsidR="00AA2440">
          <w:rPr>
            <w:webHidden/>
          </w:rPr>
        </w:r>
        <w:r w:rsidR="00AA2440">
          <w:rPr>
            <w:webHidden/>
          </w:rPr>
          <w:fldChar w:fldCharType="separate"/>
        </w:r>
        <w:r w:rsidR="00AA2440">
          <w:rPr>
            <w:webHidden/>
          </w:rPr>
          <w:t>106</w:t>
        </w:r>
        <w:r w:rsidR="00AA2440">
          <w:rPr>
            <w:webHidden/>
          </w:rPr>
          <w:fldChar w:fldCharType="end"/>
        </w:r>
      </w:hyperlink>
    </w:p>
    <w:p w14:paraId="70F0B9C4" w14:textId="77777777" w:rsidR="00AA2440" w:rsidRDefault="00801425" w:rsidP="00AA2440">
      <w:pPr>
        <w:pStyle w:val="Sumario"/>
        <w:rPr>
          <w:rFonts w:asciiTheme="minorHAnsi" w:eastAsiaTheme="minorEastAsia" w:hAnsiTheme="minorHAnsi" w:cstheme="minorBidi"/>
          <w:b/>
          <w:sz w:val="22"/>
          <w:szCs w:val="22"/>
        </w:rPr>
      </w:pPr>
      <w:hyperlink w:anchor="_Toc40352674" w:history="1">
        <w:r w:rsidR="00AA2440" w:rsidRPr="00C6655C">
          <w:rPr>
            <w:rStyle w:val="Hyperlink"/>
          </w:rPr>
          <w:t>10.3.</w:t>
        </w:r>
        <w:r w:rsidR="00AA2440">
          <w:rPr>
            <w:rFonts w:asciiTheme="minorHAnsi" w:eastAsiaTheme="minorEastAsia" w:hAnsiTheme="minorHAnsi" w:cstheme="minorBidi"/>
            <w:b/>
            <w:sz w:val="22"/>
            <w:szCs w:val="22"/>
          </w:rPr>
          <w:tab/>
        </w:r>
        <w:r w:rsidR="00AA2440" w:rsidRPr="00C6655C">
          <w:rPr>
            <w:rStyle w:val="Hyperlink"/>
          </w:rPr>
          <w:t>ORGANIZAÇÃO DOS ARQUIVOS</w:t>
        </w:r>
        <w:r w:rsidR="00AA2440">
          <w:rPr>
            <w:webHidden/>
          </w:rPr>
          <w:tab/>
        </w:r>
        <w:r w:rsidR="00AA2440">
          <w:rPr>
            <w:webHidden/>
          </w:rPr>
          <w:fldChar w:fldCharType="begin"/>
        </w:r>
        <w:r w:rsidR="00AA2440">
          <w:rPr>
            <w:webHidden/>
          </w:rPr>
          <w:instrText xml:space="preserve"> PAGEREF _Toc40352674 \h </w:instrText>
        </w:r>
        <w:r w:rsidR="00AA2440">
          <w:rPr>
            <w:webHidden/>
          </w:rPr>
        </w:r>
        <w:r w:rsidR="00AA2440">
          <w:rPr>
            <w:webHidden/>
          </w:rPr>
          <w:fldChar w:fldCharType="separate"/>
        </w:r>
        <w:r w:rsidR="00AA2440">
          <w:rPr>
            <w:webHidden/>
          </w:rPr>
          <w:t>109</w:t>
        </w:r>
        <w:r w:rsidR="00AA2440">
          <w:rPr>
            <w:webHidden/>
          </w:rPr>
          <w:fldChar w:fldCharType="end"/>
        </w:r>
      </w:hyperlink>
    </w:p>
    <w:p w14:paraId="5E137C21" w14:textId="77777777" w:rsidR="00AA2440" w:rsidRDefault="00801425" w:rsidP="00AA2440">
      <w:pPr>
        <w:pStyle w:val="Sumario"/>
        <w:rPr>
          <w:rFonts w:asciiTheme="minorHAnsi" w:eastAsiaTheme="minorEastAsia" w:hAnsiTheme="minorHAnsi" w:cstheme="minorBidi"/>
          <w:b/>
          <w:sz w:val="22"/>
          <w:szCs w:val="22"/>
        </w:rPr>
      </w:pPr>
      <w:hyperlink w:anchor="_Toc40352675" w:history="1">
        <w:r w:rsidR="00AA2440" w:rsidRPr="00C6655C">
          <w:rPr>
            <w:rStyle w:val="Hyperlink"/>
          </w:rPr>
          <w:t>10.4.</w:t>
        </w:r>
        <w:r w:rsidR="00AA2440">
          <w:rPr>
            <w:rFonts w:asciiTheme="minorHAnsi" w:eastAsiaTheme="minorEastAsia" w:hAnsiTheme="minorHAnsi" w:cstheme="minorBidi"/>
            <w:b/>
            <w:sz w:val="22"/>
            <w:szCs w:val="22"/>
          </w:rPr>
          <w:tab/>
        </w:r>
        <w:r w:rsidR="00AA2440" w:rsidRPr="00C6655C">
          <w:rPr>
            <w:rStyle w:val="Hyperlink"/>
          </w:rPr>
          <w:t>FORMATAÇÃO PADRÃO PARA DESENHOS</w:t>
        </w:r>
        <w:r w:rsidR="00AA2440">
          <w:rPr>
            <w:webHidden/>
          </w:rPr>
          <w:tab/>
        </w:r>
        <w:r w:rsidR="00AA2440">
          <w:rPr>
            <w:webHidden/>
          </w:rPr>
          <w:fldChar w:fldCharType="begin"/>
        </w:r>
        <w:r w:rsidR="00AA2440">
          <w:rPr>
            <w:webHidden/>
          </w:rPr>
          <w:instrText xml:space="preserve"> PAGEREF _Toc40352675 \h </w:instrText>
        </w:r>
        <w:r w:rsidR="00AA2440">
          <w:rPr>
            <w:webHidden/>
          </w:rPr>
        </w:r>
        <w:r w:rsidR="00AA2440">
          <w:rPr>
            <w:webHidden/>
          </w:rPr>
          <w:fldChar w:fldCharType="separate"/>
        </w:r>
        <w:r w:rsidR="00AA2440">
          <w:rPr>
            <w:webHidden/>
          </w:rPr>
          <w:t>111</w:t>
        </w:r>
        <w:r w:rsidR="00AA2440">
          <w:rPr>
            <w:webHidden/>
          </w:rPr>
          <w:fldChar w:fldCharType="end"/>
        </w:r>
      </w:hyperlink>
    </w:p>
    <w:p w14:paraId="2C8DD56E" w14:textId="77777777" w:rsidR="00AA2440" w:rsidRPr="00AA2440" w:rsidRDefault="00801425" w:rsidP="00AA2440">
      <w:pPr>
        <w:pStyle w:val="Sumario"/>
        <w:rPr>
          <w:rFonts w:asciiTheme="minorHAnsi" w:eastAsiaTheme="minorEastAsia" w:hAnsiTheme="minorHAnsi" w:cstheme="minorBidi"/>
          <w:b/>
          <w:sz w:val="22"/>
          <w:szCs w:val="22"/>
        </w:rPr>
      </w:pPr>
      <w:hyperlink w:anchor="_Toc40352676" w:history="1">
        <w:r w:rsidR="00AA2440" w:rsidRPr="00AA2440">
          <w:rPr>
            <w:rStyle w:val="Hyperlink"/>
            <w:b/>
          </w:rPr>
          <w:t>ANEXO 1. DESENHOS ARQUITETÔNICOS BASE</w:t>
        </w:r>
        <w:r w:rsidR="00AA2440" w:rsidRPr="00AA2440">
          <w:rPr>
            <w:b/>
            <w:webHidden/>
          </w:rPr>
          <w:tab/>
        </w:r>
        <w:r w:rsidR="00AA2440" w:rsidRPr="00AA2440">
          <w:rPr>
            <w:b/>
            <w:webHidden/>
          </w:rPr>
          <w:fldChar w:fldCharType="begin"/>
        </w:r>
        <w:r w:rsidR="00AA2440" w:rsidRPr="00AA2440">
          <w:rPr>
            <w:b/>
            <w:webHidden/>
          </w:rPr>
          <w:instrText xml:space="preserve"> PAGEREF _Toc40352676 \h </w:instrText>
        </w:r>
        <w:r w:rsidR="00AA2440" w:rsidRPr="00AA2440">
          <w:rPr>
            <w:b/>
            <w:webHidden/>
          </w:rPr>
        </w:r>
        <w:r w:rsidR="00AA2440" w:rsidRPr="00AA2440">
          <w:rPr>
            <w:b/>
            <w:webHidden/>
          </w:rPr>
          <w:fldChar w:fldCharType="separate"/>
        </w:r>
        <w:r w:rsidR="00AA2440" w:rsidRPr="00AA2440">
          <w:rPr>
            <w:b/>
            <w:webHidden/>
          </w:rPr>
          <w:t>114</w:t>
        </w:r>
        <w:r w:rsidR="00AA2440" w:rsidRPr="00AA2440">
          <w:rPr>
            <w:b/>
            <w:webHidden/>
          </w:rPr>
          <w:fldChar w:fldCharType="end"/>
        </w:r>
      </w:hyperlink>
    </w:p>
    <w:p w14:paraId="5841B5D3" w14:textId="77777777" w:rsidR="00AA2440" w:rsidRPr="00AA2440" w:rsidRDefault="00801425" w:rsidP="00AA2440">
      <w:pPr>
        <w:pStyle w:val="Sumario"/>
        <w:rPr>
          <w:rFonts w:asciiTheme="minorHAnsi" w:eastAsiaTheme="minorEastAsia" w:hAnsiTheme="minorHAnsi" w:cstheme="minorBidi"/>
          <w:b/>
          <w:sz w:val="22"/>
          <w:szCs w:val="22"/>
        </w:rPr>
      </w:pPr>
      <w:hyperlink w:anchor="_Toc40352677" w:history="1">
        <w:r w:rsidR="00AA2440" w:rsidRPr="00AA2440">
          <w:rPr>
            <w:rStyle w:val="Hyperlink"/>
            <w:b/>
          </w:rPr>
          <w:t>ANEXO 2. TABELAS DE REFERÊNCIA</w:t>
        </w:r>
        <w:r w:rsidR="00AA2440" w:rsidRPr="00AA2440">
          <w:rPr>
            <w:b/>
            <w:webHidden/>
          </w:rPr>
          <w:tab/>
        </w:r>
        <w:r w:rsidR="00AA2440" w:rsidRPr="00AA2440">
          <w:rPr>
            <w:b/>
            <w:webHidden/>
          </w:rPr>
          <w:fldChar w:fldCharType="begin"/>
        </w:r>
        <w:r w:rsidR="00AA2440" w:rsidRPr="00AA2440">
          <w:rPr>
            <w:b/>
            <w:webHidden/>
          </w:rPr>
          <w:instrText xml:space="preserve"> PAGEREF _Toc40352677 \h </w:instrText>
        </w:r>
        <w:r w:rsidR="00AA2440" w:rsidRPr="00AA2440">
          <w:rPr>
            <w:b/>
            <w:webHidden/>
          </w:rPr>
        </w:r>
        <w:r w:rsidR="00AA2440" w:rsidRPr="00AA2440">
          <w:rPr>
            <w:b/>
            <w:webHidden/>
          </w:rPr>
          <w:fldChar w:fldCharType="separate"/>
        </w:r>
        <w:r w:rsidR="00AA2440" w:rsidRPr="00AA2440">
          <w:rPr>
            <w:b/>
            <w:webHidden/>
          </w:rPr>
          <w:t>145</w:t>
        </w:r>
        <w:r w:rsidR="00AA2440" w:rsidRPr="00AA2440">
          <w:rPr>
            <w:b/>
            <w:webHidden/>
          </w:rPr>
          <w:fldChar w:fldCharType="end"/>
        </w:r>
      </w:hyperlink>
    </w:p>
    <w:p w14:paraId="6BE949D3" w14:textId="77777777" w:rsidR="00AA2440" w:rsidRPr="00AA2440" w:rsidRDefault="00801425" w:rsidP="00AA2440">
      <w:pPr>
        <w:pStyle w:val="Sumario"/>
        <w:rPr>
          <w:rFonts w:asciiTheme="minorHAnsi" w:eastAsiaTheme="minorEastAsia" w:hAnsiTheme="minorHAnsi" w:cstheme="minorBidi"/>
          <w:b/>
          <w:sz w:val="22"/>
          <w:szCs w:val="22"/>
        </w:rPr>
      </w:pPr>
      <w:hyperlink w:anchor="_Toc40352678" w:history="1">
        <w:r w:rsidR="00AA2440" w:rsidRPr="00AA2440">
          <w:rPr>
            <w:rStyle w:val="Hyperlink"/>
            <w:b/>
          </w:rPr>
          <w:t>ANEXO 3. MODELO TEMPLATES EM REVIT</w:t>
        </w:r>
        <w:r w:rsidR="00AA2440" w:rsidRPr="00AA2440">
          <w:rPr>
            <w:b/>
            <w:webHidden/>
          </w:rPr>
          <w:tab/>
        </w:r>
        <w:r w:rsidR="00AA2440" w:rsidRPr="00AA2440">
          <w:rPr>
            <w:b/>
            <w:webHidden/>
          </w:rPr>
          <w:fldChar w:fldCharType="begin"/>
        </w:r>
        <w:r w:rsidR="00AA2440" w:rsidRPr="00AA2440">
          <w:rPr>
            <w:b/>
            <w:webHidden/>
          </w:rPr>
          <w:instrText xml:space="preserve"> PAGEREF _Toc40352678 \h </w:instrText>
        </w:r>
        <w:r w:rsidR="00AA2440" w:rsidRPr="00AA2440">
          <w:rPr>
            <w:b/>
            <w:webHidden/>
          </w:rPr>
        </w:r>
        <w:r w:rsidR="00AA2440" w:rsidRPr="00AA2440">
          <w:rPr>
            <w:b/>
            <w:webHidden/>
          </w:rPr>
          <w:fldChar w:fldCharType="separate"/>
        </w:r>
        <w:r w:rsidR="00AA2440" w:rsidRPr="00AA2440">
          <w:rPr>
            <w:b/>
            <w:webHidden/>
          </w:rPr>
          <w:t>152</w:t>
        </w:r>
        <w:r w:rsidR="00AA2440" w:rsidRPr="00AA2440">
          <w:rPr>
            <w:b/>
            <w:webHidden/>
          </w:rPr>
          <w:fldChar w:fldCharType="end"/>
        </w:r>
      </w:hyperlink>
    </w:p>
    <w:p w14:paraId="12C8BF5D" w14:textId="68470919" w:rsidR="008D7F6B" w:rsidRDefault="008D7F6B" w:rsidP="00AA2440">
      <w:pPr>
        <w:pStyle w:val="Sumario"/>
      </w:pPr>
      <w:r w:rsidRPr="00D64311">
        <w:rPr>
          <w:noProof w:val="0"/>
        </w:rPr>
        <w:fldChar w:fldCharType="end"/>
      </w:r>
    </w:p>
    <w:p w14:paraId="191634EC" w14:textId="77777777" w:rsidR="00FD6037" w:rsidRDefault="00FD6037" w:rsidP="00FD6037">
      <w:pPr>
        <w:rPr>
          <w:rFonts w:ascii="Calibri" w:eastAsia="Calibri" w:hAnsi="Calibri"/>
          <w:sz w:val="22"/>
          <w:szCs w:val="22"/>
          <w:lang w:eastAsia="en-US"/>
        </w:rPr>
      </w:pPr>
      <w:r>
        <w:br w:type="page"/>
      </w:r>
    </w:p>
    <w:p w14:paraId="03F8F00B" w14:textId="0F58A619" w:rsidR="00466BBA" w:rsidRDefault="00AE6720" w:rsidP="00FD6037">
      <w:pPr>
        <w:pStyle w:val="Ttulo1"/>
      </w:pPr>
      <w:bookmarkStart w:id="8" w:name="_Toc40352617"/>
      <w:bookmarkEnd w:id="7"/>
      <w:r>
        <w:lastRenderedPageBreak/>
        <w:t>REVISÃO</w:t>
      </w:r>
      <w:r w:rsidR="00750592">
        <w:t xml:space="preserve"> DO ESTUDO PRELIMINAR</w:t>
      </w:r>
      <w:bookmarkEnd w:id="8"/>
    </w:p>
    <w:p w14:paraId="3D52A3ED" w14:textId="33E5BB37" w:rsidR="0046381C" w:rsidRDefault="00F05F8E" w:rsidP="00F52C59">
      <w:pPr>
        <w:pStyle w:val="Ttulo2"/>
      </w:pPr>
      <w:bookmarkStart w:id="9" w:name="_Toc40352618"/>
      <w:bookmarkStart w:id="10" w:name="_Toc18311998"/>
      <w:bookmarkStart w:id="11" w:name="_Toc18428232"/>
      <w:r>
        <w:t>OBJETO</w:t>
      </w:r>
      <w:bookmarkEnd w:id="9"/>
    </w:p>
    <w:p w14:paraId="4A0C4603" w14:textId="442A25EE" w:rsidR="00E86586" w:rsidRPr="00E86586" w:rsidRDefault="00F05F8E" w:rsidP="00F05F8E">
      <w:pPr>
        <w:pStyle w:val="Ttulo3"/>
      </w:pPr>
      <w:r>
        <w:t>Consiste n</w:t>
      </w:r>
      <w:r w:rsidR="00E86586" w:rsidRPr="00E86586">
        <w:t xml:space="preserve">a execução dos serviços para a </w:t>
      </w:r>
      <w:r w:rsidR="00750592">
        <w:t>revisão do estudo</w:t>
      </w:r>
      <w:r w:rsidR="009C54C6">
        <w:t xml:space="preserve"> </w:t>
      </w:r>
      <w:r w:rsidR="00E86586" w:rsidRPr="00E86586">
        <w:t xml:space="preserve">preliminar </w:t>
      </w:r>
      <w:r w:rsidR="00937CF5">
        <w:t>e para o</w:t>
      </w:r>
      <w:r w:rsidR="00E86586" w:rsidRPr="00E86586">
        <w:t xml:space="preserve"> Projeto Básico do </w:t>
      </w:r>
      <w:r w:rsidR="009C54C6">
        <w:t>A</w:t>
      </w:r>
      <w:r w:rsidR="00E86586" w:rsidRPr="00E86586">
        <w:t xml:space="preserve">eroporto </w:t>
      </w:r>
      <w:r w:rsidR="009C54C6">
        <w:t xml:space="preserve">Regional </w:t>
      </w:r>
      <w:r w:rsidR="00E86586" w:rsidRPr="00E86586">
        <w:t>de</w:t>
      </w:r>
      <w:r>
        <w:t xml:space="preserve"> Balsas, no estado do Maranhão.</w:t>
      </w:r>
    </w:p>
    <w:p w14:paraId="5A788860" w14:textId="6D36ADA9" w:rsidR="00FF1048" w:rsidRPr="00FF1048" w:rsidRDefault="00FF1048" w:rsidP="00F52C59">
      <w:pPr>
        <w:pStyle w:val="Ttulo2"/>
      </w:pPr>
      <w:bookmarkStart w:id="12" w:name="_Toc40352619"/>
      <w:r w:rsidRPr="00FF1048">
        <w:t>PLANO DE COLETA DE INFORMAÇÕES</w:t>
      </w:r>
      <w:bookmarkEnd w:id="12"/>
    </w:p>
    <w:p w14:paraId="2391377E" w14:textId="6F6B4313" w:rsidR="00A23D9F" w:rsidRDefault="00A23D9F" w:rsidP="00F05F8E">
      <w:pPr>
        <w:pStyle w:val="Ttulo3"/>
      </w:pPr>
      <w:r w:rsidRPr="00A23D9F">
        <w:t>Prelim</w:t>
      </w:r>
      <w:r w:rsidR="00087209">
        <w:t>inarmente às vistorias técnicas</w:t>
      </w:r>
      <w:r w:rsidRPr="00A23D9F">
        <w:t xml:space="preserve"> deverão ser revisadas informações referentes ao aeródromo. Sugere-se a obtenção, dentro do possível, dos dados abaixo elencados, constantes no Estudo Preliminar e também a busca desses documentos junto ao operador do aeródromo:</w:t>
      </w:r>
    </w:p>
    <w:p w14:paraId="2F2B9F22" w14:textId="77777777" w:rsidR="00A85C52" w:rsidRDefault="00A85C52" w:rsidP="008E5567">
      <w:pPr>
        <w:pStyle w:val="Ttulo4"/>
      </w:pPr>
      <w:r>
        <w:t>Informações sobre o sítio aeroportuário, sistema de pistas e pátio e informações correlatas;</w:t>
      </w:r>
    </w:p>
    <w:p w14:paraId="3784A3BC" w14:textId="77777777" w:rsidR="00A85C52" w:rsidRDefault="00A85C52" w:rsidP="008E5567">
      <w:pPr>
        <w:pStyle w:val="Ttulo4"/>
      </w:pPr>
      <w:r>
        <w:t>Infraestrutura aeronáutica existente;</w:t>
      </w:r>
    </w:p>
    <w:p w14:paraId="768A341B" w14:textId="77777777" w:rsidR="00A85C52" w:rsidRDefault="00A85C52" w:rsidP="008E5567">
      <w:pPr>
        <w:pStyle w:val="Ttulo4"/>
      </w:pPr>
      <w:r>
        <w:t>Ponto de referência do aeródromo (coordenadas geográficas);</w:t>
      </w:r>
    </w:p>
    <w:p w14:paraId="2EFDD902" w14:textId="77777777" w:rsidR="00A85C52" w:rsidRDefault="00A85C52" w:rsidP="008E5567">
      <w:pPr>
        <w:pStyle w:val="Ttulo4"/>
      </w:pPr>
      <w:r>
        <w:t>Temperatura de referência do aeródromo;</w:t>
      </w:r>
    </w:p>
    <w:p w14:paraId="5B7AFC77" w14:textId="77777777" w:rsidR="00A85C52" w:rsidRDefault="00A85C52" w:rsidP="008E5567">
      <w:pPr>
        <w:pStyle w:val="Ttulo4"/>
      </w:pPr>
      <w:r>
        <w:t>Resistência de pavimentos (homologada) e perfil longitudinal da pista de pouso/decolagem com altimetria;</w:t>
      </w:r>
    </w:p>
    <w:p w14:paraId="183439CC" w14:textId="77777777" w:rsidR="00A85C52" w:rsidRDefault="00A85C52" w:rsidP="008E5567">
      <w:pPr>
        <w:pStyle w:val="Ttulo4"/>
      </w:pPr>
      <w:r>
        <w:t>Distâncias declaradas (TORA, TODA, ASDA e LDA);</w:t>
      </w:r>
    </w:p>
    <w:p w14:paraId="269A1569" w14:textId="77777777" w:rsidR="00A85C52" w:rsidRDefault="00A85C52" w:rsidP="008E5567">
      <w:pPr>
        <w:pStyle w:val="Ttulo4"/>
      </w:pPr>
      <w:r>
        <w:t>Histórico de movimento de passageiros, aeronaves e carga;</w:t>
      </w:r>
    </w:p>
    <w:p w14:paraId="00342FDF" w14:textId="77777777" w:rsidR="00A85C52" w:rsidRDefault="00A85C52" w:rsidP="008E5567">
      <w:pPr>
        <w:pStyle w:val="Ttulo4"/>
      </w:pPr>
      <w:r>
        <w:t>Tipos de aeronaves, rotas e empresas aéreas que as operam;</w:t>
      </w:r>
    </w:p>
    <w:p w14:paraId="6D1D1F81" w14:textId="77777777" w:rsidR="00A85C52" w:rsidRDefault="00A85C52" w:rsidP="008E5567">
      <w:pPr>
        <w:pStyle w:val="Ttulo4"/>
      </w:pPr>
      <w:r>
        <w:t>Tipo de operação (aviação comercial, aviação geral, etc.);</w:t>
      </w:r>
    </w:p>
    <w:p w14:paraId="114E7920" w14:textId="77777777" w:rsidR="00A85C52" w:rsidRDefault="00A85C52" w:rsidP="008E5567">
      <w:pPr>
        <w:pStyle w:val="Ttulo4"/>
      </w:pPr>
      <w:r>
        <w:t>Operação visual ou por instrumento, precisão ou não precisão, diurno ou noturno;</w:t>
      </w:r>
    </w:p>
    <w:p w14:paraId="0A8979A6" w14:textId="77777777" w:rsidR="00A85C52" w:rsidRDefault="00A85C52" w:rsidP="008E5567">
      <w:pPr>
        <w:pStyle w:val="Ttulo4"/>
      </w:pPr>
      <w:r>
        <w:t>Relatórios da ANAC (informações constantes do cadastro da ANAC) e Rotaer;</w:t>
      </w:r>
    </w:p>
    <w:p w14:paraId="570C918C" w14:textId="77777777" w:rsidR="00A85C52" w:rsidRDefault="00A85C52" w:rsidP="008E5567">
      <w:pPr>
        <w:pStyle w:val="Ttulo4"/>
      </w:pPr>
      <w:r>
        <w:t>Estudo topográfico (planialtimétrico) existente, contemplando obstáculos na faixa de pista e em Zonas de Proteção do Aeródromo, quando existente;</w:t>
      </w:r>
    </w:p>
    <w:p w14:paraId="18388333" w14:textId="77777777" w:rsidR="00A85C52" w:rsidRDefault="00A85C52" w:rsidP="008E5567">
      <w:pPr>
        <w:pStyle w:val="Ttulo4"/>
      </w:pPr>
      <w:r>
        <w:t>Planos e projetos existentes (plano aeroviário estadual, zoneamento de ruído, plano diretor aeroportuário, plano de segurança aeroportuária, projetos Básico entre outros);</w:t>
      </w:r>
    </w:p>
    <w:p w14:paraId="4B0DFF1D" w14:textId="77777777" w:rsidR="00A85C52" w:rsidRDefault="00A85C52" w:rsidP="008E5567">
      <w:pPr>
        <w:pStyle w:val="Ttulo4"/>
      </w:pPr>
      <w:r>
        <w:t>Projetos das implantações existentes;</w:t>
      </w:r>
    </w:p>
    <w:p w14:paraId="7300CF3A" w14:textId="77777777" w:rsidR="00A85C52" w:rsidRDefault="00A85C52" w:rsidP="008E5567">
      <w:pPr>
        <w:pStyle w:val="Ttulo4"/>
      </w:pPr>
      <w:r>
        <w:t>Informações e dados sobre áreas de apoio (hangares, seção contra incêndio - SCI, torre de controle de tráfego aéreo – TWR, sala de tráfego, posto de abastecimento de aeronaves, hangares e outros), infraestrutura básica (abastecimento de água, esgoto, energia elétrica e outros) e sistema de acesso e estacionamento de veículos;</w:t>
      </w:r>
    </w:p>
    <w:p w14:paraId="011AE028" w14:textId="77777777" w:rsidR="00A85C52" w:rsidRDefault="00A85C52" w:rsidP="008E5567">
      <w:pPr>
        <w:pStyle w:val="Ttulo4"/>
      </w:pPr>
      <w:r>
        <w:t>Possíveis interferências com aeródromos próximos;</w:t>
      </w:r>
    </w:p>
    <w:p w14:paraId="7F160A36" w14:textId="77777777" w:rsidR="00A85C52" w:rsidRDefault="00A85C52" w:rsidP="008E5567">
      <w:pPr>
        <w:pStyle w:val="Ttulo4"/>
      </w:pPr>
      <w:r>
        <w:t>Licenças ambientais existentes;</w:t>
      </w:r>
    </w:p>
    <w:p w14:paraId="0B92B5DA" w14:textId="77777777" w:rsidR="00A85C52" w:rsidRDefault="00A85C52" w:rsidP="008E5567">
      <w:pPr>
        <w:pStyle w:val="Ttulo4"/>
      </w:pPr>
      <w:r>
        <w:t>Certificações existentes;</w:t>
      </w:r>
    </w:p>
    <w:p w14:paraId="1657315B" w14:textId="77777777" w:rsidR="00A85C52" w:rsidRDefault="00A85C52" w:rsidP="008E5567">
      <w:pPr>
        <w:pStyle w:val="Ttulo4"/>
      </w:pPr>
      <w:r>
        <w:t>Dados meteorológicos (ventos predominantes, precipitação, etc.).</w:t>
      </w:r>
    </w:p>
    <w:p w14:paraId="114A9ACE" w14:textId="6F349766" w:rsidR="001E3342" w:rsidRPr="001E3342" w:rsidRDefault="00087209" w:rsidP="00F52C59">
      <w:pPr>
        <w:pStyle w:val="Ttulo2"/>
      </w:pPr>
      <w:bookmarkStart w:id="13" w:name="_Toc40352620"/>
      <w:r>
        <w:t>LEVANTAMENTO DA SITUAÇÃO LOCAL DA ÁREA DE IMPLANTAÇÃO</w:t>
      </w:r>
      <w:bookmarkEnd w:id="13"/>
    </w:p>
    <w:p w14:paraId="3C4C2CF4" w14:textId="3FA221A3" w:rsidR="00F44E75" w:rsidRDefault="00F44E75" w:rsidP="00F05F8E">
      <w:pPr>
        <w:pStyle w:val="Ttulo3"/>
      </w:pPr>
      <w:r>
        <w:t>O Estudo Preliminar de</w:t>
      </w:r>
      <w:r w:rsidR="00913F29">
        <w:t>verá de</w:t>
      </w:r>
      <w:r>
        <w:t>screve</w:t>
      </w:r>
      <w:r w:rsidR="00913F29">
        <w:t>r</w:t>
      </w:r>
      <w:r>
        <w:t xml:space="preserve"> a </w:t>
      </w:r>
      <w:r w:rsidR="00087209">
        <w:t>s</w:t>
      </w:r>
      <w:r>
        <w:t xml:space="preserve">ituação </w:t>
      </w:r>
      <w:r w:rsidR="00087209">
        <w:t>da localidade onde será implantado o</w:t>
      </w:r>
      <w:r>
        <w:t xml:space="preserve"> aeródromo com informações sobre o meio ambiente (fauna, flora, recursos hídricos, etc.), obstáculos naturais e fatores ambientais restritivos, edificações/instalações, </w:t>
      </w:r>
      <w:r>
        <w:lastRenderedPageBreak/>
        <w:t>principais bens, equipamentos e infraestruturas existentes bem como o estado de conservação dos mesmos, para cada elemento constituinte do sítio aeroportuário do lado ar e do lado terra, e que caracterizem o sítio aeroportuário.</w:t>
      </w:r>
    </w:p>
    <w:p w14:paraId="51654F40" w14:textId="77777777" w:rsidR="00F44E75" w:rsidRDefault="00F44E75" w:rsidP="00F05F8E">
      <w:pPr>
        <w:pStyle w:val="Ttulo3"/>
      </w:pPr>
      <w:r>
        <w:t>Deverá haver um levantamento de jazidas/fornecedores de materiais granulares e pétreos, bem como, os possíveis lugares de jazidas de solos, inclusive com a estimativa de volume de material existente. Deverão ser verificadas a existência de usinas de asfalto e concreto e a capacidade de produção das mesmas.</w:t>
      </w:r>
    </w:p>
    <w:p w14:paraId="20F5B974" w14:textId="45878FB0" w:rsidR="006705EF" w:rsidRPr="006705EF" w:rsidRDefault="006705EF" w:rsidP="00F52C59">
      <w:pPr>
        <w:pStyle w:val="Ttulo2"/>
      </w:pPr>
      <w:bookmarkStart w:id="14" w:name="_Toc40352621"/>
      <w:r w:rsidRPr="006705EF">
        <w:t>ESTUDO DE GEOMETRIA DO AEROPORTO</w:t>
      </w:r>
      <w:bookmarkEnd w:id="14"/>
    </w:p>
    <w:p w14:paraId="0D9800BA" w14:textId="62A66249" w:rsidR="00B32642" w:rsidRDefault="00B32642" w:rsidP="00F05F8E">
      <w:pPr>
        <w:pStyle w:val="Ttulo3"/>
      </w:pPr>
      <w:r>
        <w:t xml:space="preserve">Deverá ser realizado estudo para compatibilização da Geometria do Aeroporto proposta no Estudo Preliminar. O objetivo é a projetar para suportar </w:t>
      </w:r>
      <w:r w:rsidR="00BC2807">
        <w:t xml:space="preserve">Embraer ERJ 195-E2 e </w:t>
      </w:r>
      <w:r w:rsidR="00BC2807" w:rsidRPr="005D65FC">
        <w:t>Airbus A319neo</w:t>
      </w:r>
      <w:r>
        <w:t>, a 90% do Peso Máximo de Decolagem.</w:t>
      </w:r>
      <w:r>
        <w:tab/>
      </w:r>
    </w:p>
    <w:p w14:paraId="1B609E23" w14:textId="07B97387" w:rsidR="00B32642" w:rsidRDefault="00B32642" w:rsidP="00F05F8E">
      <w:pPr>
        <w:pStyle w:val="Ttulo3"/>
      </w:pPr>
      <w:r>
        <w:t xml:space="preserve">A CONTRATADA deverá considerar a demanda projetada para 20 anos para o sistema de pistas e o terminal de passageiros deverá utilizar o modelo do Projeto Básico elaborado para o aeroporto de </w:t>
      </w:r>
      <w:r w:rsidR="00C87268">
        <w:t>Balsas</w:t>
      </w:r>
      <w:r>
        <w:t>, a ser fornecido pela SAC.</w:t>
      </w:r>
    </w:p>
    <w:p w14:paraId="649F71E4" w14:textId="77777777" w:rsidR="00B32642" w:rsidRDefault="00B32642" w:rsidP="00F05F8E">
      <w:pPr>
        <w:pStyle w:val="Ttulo3"/>
      </w:pPr>
      <w:r>
        <w:t xml:space="preserve">Esta análise deve incluir uma avaliação prévia dos obstáculos, análise de impacto ambiental/desmatamento, impacto do zoneamento do ruído, reposicionamento do pátio, terminal de passageiros, faixa preparada, RESA e outras considerações relevantes que impactam o projeto buscando a redução de custos. </w:t>
      </w:r>
    </w:p>
    <w:p w14:paraId="53E1151D" w14:textId="77777777" w:rsidR="00B32642" w:rsidRDefault="00B32642" w:rsidP="00F05F8E">
      <w:pPr>
        <w:pStyle w:val="Ttulo3"/>
      </w:pPr>
      <w:r>
        <w:t>O estudo deverá apresentar a solução com melhor técnica para a Geometria do Aeroporto para aprovação por parte da CONTRATANTE.</w:t>
      </w:r>
    </w:p>
    <w:p w14:paraId="7CF3D8D7" w14:textId="77777777" w:rsidR="00B32642" w:rsidRDefault="00B32642" w:rsidP="00F05F8E">
      <w:pPr>
        <w:pStyle w:val="Ttulo3"/>
      </w:pPr>
      <w:r>
        <w:t>A CONTRATADA deverá apresentar o estudo de geometria do Aeroporto inserido em um único relatório técnico, identificando as intervenções propostas. No relatório, quando aplicável, poderão constar croquis esquemáticos da solução a ser adotada. Os textos e planilhas serão apresentados em formato A4 e os croquis poderão ser apresentados em formato A3 ou superior, caso necessário. Todos os arquivos deverão ser entregues em arquivo digital e impressos.</w:t>
      </w:r>
    </w:p>
    <w:p w14:paraId="31D2B21B" w14:textId="76DF82F7" w:rsidR="00B32642" w:rsidRDefault="00B32642" w:rsidP="00F05F8E">
      <w:pPr>
        <w:pStyle w:val="Ttulo3"/>
      </w:pPr>
      <w:r>
        <w:t>A CONTRATADA deverá elaborar também orçamento estimado global, com a justificativa dos critérios adotados na estimativa. O objetivo do orçamento será de realizar avaliações sobre o objeto, a ponto de permitir, com segurança para a CONTRATANTE, a tomada de decisão acerca da viabilidade técnica e econôm</w:t>
      </w:r>
      <w:r w:rsidR="00DF4895">
        <w:t>ica do empreendimento proposto.</w:t>
      </w:r>
    </w:p>
    <w:p w14:paraId="7B079557" w14:textId="77777777" w:rsidR="00B32642" w:rsidRDefault="00B32642" w:rsidP="00F05F8E">
      <w:pPr>
        <w:pStyle w:val="Ttulo3"/>
      </w:pPr>
      <w:r>
        <w:t>O Estudo de Geometria será submetido à crítica da CONTRATANTE e, se aprovado, o cenário escolhido servirá de base para o Projeto Básico.</w:t>
      </w:r>
    </w:p>
    <w:p w14:paraId="44A02F19" w14:textId="77777777" w:rsidR="000B270F" w:rsidRPr="000B270F" w:rsidRDefault="000B270F" w:rsidP="00A04A9B">
      <w:pPr>
        <w:pStyle w:val="Ttulo3"/>
      </w:pPr>
      <w:r w:rsidRPr="000B270F">
        <w:t>O Estudo de Geometria deverá abranger, em um único documento:</w:t>
      </w:r>
    </w:p>
    <w:p w14:paraId="629FE925" w14:textId="77777777" w:rsidR="004C3D28" w:rsidRPr="004C3D28" w:rsidRDefault="004C3D28" w:rsidP="008E5567">
      <w:pPr>
        <w:pStyle w:val="Ttulo4"/>
      </w:pPr>
      <w:r w:rsidRPr="004C3D28">
        <w:t>Lado Ar</w:t>
      </w:r>
    </w:p>
    <w:p w14:paraId="468F61A9" w14:textId="77777777" w:rsidR="009A7BDA" w:rsidRDefault="009A7BDA" w:rsidP="008E5567">
      <w:pPr>
        <w:pStyle w:val="Ttulo5"/>
      </w:pPr>
      <w:r>
        <w:t>Pátio de Estacionamento de Aeronaves</w:t>
      </w:r>
    </w:p>
    <w:p w14:paraId="76D5942C" w14:textId="22AB24C0" w:rsidR="0096094D" w:rsidRDefault="00BF48D9" w:rsidP="00A039CE">
      <w:pPr>
        <w:pStyle w:val="Numerada"/>
      </w:pPr>
      <w:r>
        <w:t>C</w:t>
      </w:r>
      <w:r w:rsidR="0096094D">
        <w:t xml:space="preserve">onsiderar a premissa de não utilização de </w:t>
      </w:r>
      <w:r>
        <w:t>“</w:t>
      </w:r>
      <w:r w:rsidR="0096094D">
        <w:t>push-back</w:t>
      </w:r>
      <w:r>
        <w:t>”</w:t>
      </w:r>
      <w:r w:rsidR="0096094D">
        <w:t xml:space="preserve"> (rebocador de aeronaves); </w:t>
      </w:r>
    </w:p>
    <w:p w14:paraId="7AA25BA9" w14:textId="3AE177D3" w:rsidR="0096094D" w:rsidRDefault="00BF48D9" w:rsidP="00A039CE">
      <w:pPr>
        <w:pStyle w:val="Numerada"/>
      </w:pPr>
      <w:r>
        <w:t>P</w:t>
      </w:r>
      <w:r w:rsidR="0096094D">
        <w:t>rever, no mínimo, 3 (três) posições de paradas de aeronave, sendo que, estas posições atenda</w:t>
      </w:r>
      <w:r>
        <w:t>m</w:t>
      </w:r>
      <w:r w:rsidR="0096094D">
        <w:t xml:space="preserve"> a aeronave crítica de projeto, bem como as demais aeronaves menores. Em relação à PPD e o Pátio de Aeronaves deverá ser alocado dentro do sítio aeroportuário de forma a atender o Embraer E</w:t>
      </w:r>
      <w:r w:rsidR="005D65FC">
        <w:t>RJ</w:t>
      </w:r>
      <w:r w:rsidR="0096094D">
        <w:t xml:space="preserve"> 195-E2 e </w:t>
      </w:r>
      <w:r w:rsidR="005D65FC" w:rsidRPr="005D65FC">
        <w:t xml:space="preserve">Airbus A319neo </w:t>
      </w:r>
      <w:r w:rsidR="0096094D">
        <w:t>quando estacionado no pátio não fira a rampa de transição.</w:t>
      </w:r>
    </w:p>
    <w:p w14:paraId="3BDB7632" w14:textId="4E03A923" w:rsidR="00F375AF" w:rsidRDefault="00194695" w:rsidP="008E5567">
      <w:pPr>
        <w:pStyle w:val="Ttulo5"/>
      </w:pPr>
      <w:r w:rsidRPr="00194695">
        <w:t>Seção Contra Incêndio - identificar a categoria de prevenção de incêndio, de acordo com a resolução nº 115 da ANA</w:t>
      </w:r>
      <w:r w:rsidR="00BF48D9">
        <w:t>C</w:t>
      </w:r>
    </w:p>
    <w:p w14:paraId="60B04424" w14:textId="77777777" w:rsidR="001D7B1E" w:rsidRDefault="001D7B1E" w:rsidP="00066490">
      <w:pPr>
        <w:pStyle w:val="Numerada"/>
        <w:numPr>
          <w:ilvl w:val="0"/>
          <w:numId w:val="39"/>
        </w:numPr>
      </w:pPr>
      <w:r>
        <w:lastRenderedPageBreak/>
        <w:t>Propor a locação e construção da Seção Contra Incêndio e compra de bens e equipamentos, para atendimento a demanda imediata;</w:t>
      </w:r>
    </w:p>
    <w:p w14:paraId="0E777C4E" w14:textId="47785814" w:rsidR="00C13EA1" w:rsidRDefault="001D7B1E" w:rsidP="00A039CE">
      <w:pPr>
        <w:pStyle w:val="Numerada"/>
      </w:pPr>
      <w:r>
        <w:t>Utilizar soluções do projeto padrão adotando, preferencialmente, o modelo de SCI re</w:t>
      </w:r>
      <w:r w:rsidR="00BA3BB5">
        <w:t>duzida (aproximadamente 200 m²)</w:t>
      </w:r>
      <w:r>
        <w:t>.</w:t>
      </w:r>
    </w:p>
    <w:p w14:paraId="5CE087AC" w14:textId="44CC7AAE" w:rsidR="0029760D" w:rsidRPr="0029760D" w:rsidRDefault="0029760D" w:rsidP="008E5567">
      <w:pPr>
        <w:pStyle w:val="Ttulo5"/>
      </w:pPr>
      <w:r w:rsidRPr="0029760D">
        <w:t>Barr</w:t>
      </w:r>
      <w:r w:rsidR="00BA3BB5">
        <w:t>eiras Operacional e Patrimonial</w:t>
      </w:r>
    </w:p>
    <w:p w14:paraId="61557C8E" w14:textId="502725EA" w:rsidR="002B28FB" w:rsidRPr="002B28FB" w:rsidRDefault="00610161" w:rsidP="00066490">
      <w:pPr>
        <w:pStyle w:val="Numerada"/>
        <w:numPr>
          <w:ilvl w:val="0"/>
          <w:numId w:val="40"/>
        </w:numPr>
      </w:pPr>
      <w:r w:rsidRPr="002B28FB">
        <w:t>Propor</w:t>
      </w:r>
      <w:r w:rsidR="002B28FB" w:rsidRPr="002B28FB">
        <w:t xml:space="preserve"> cercamento, de acordo com as normas de segurança, em áreas complementares que interferem na segurança operacional ou estejam previstas em projeto de desenvolvimento do aeroporto (aumento de pistas de pouso e decolagem, táxis, pátios de estacionamento de aeronaves e etc.).</w:t>
      </w:r>
    </w:p>
    <w:p w14:paraId="7E3EE4F0" w14:textId="77777777" w:rsidR="00A24EB0" w:rsidRPr="00A24EB0" w:rsidRDefault="00A24EB0" w:rsidP="008E5567">
      <w:pPr>
        <w:pStyle w:val="Ttulo5"/>
      </w:pPr>
      <w:r w:rsidRPr="00A24EB0">
        <w:t>Auxílios para Navegação Aérea</w:t>
      </w:r>
    </w:p>
    <w:p w14:paraId="2C7E80EB" w14:textId="77777777" w:rsidR="00B66CDC" w:rsidRDefault="00B66CDC" w:rsidP="00066490">
      <w:pPr>
        <w:pStyle w:val="Numerada"/>
        <w:numPr>
          <w:ilvl w:val="0"/>
          <w:numId w:val="41"/>
        </w:numPr>
      </w:pPr>
      <w:r>
        <w:t xml:space="preserve">A análise das condições destes itens deverá constar no Estudo de Viabilidade do projeto; </w:t>
      </w:r>
    </w:p>
    <w:p w14:paraId="0C248ED1" w14:textId="77777777" w:rsidR="00B66CDC" w:rsidRDefault="00B66CDC" w:rsidP="00A039CE">
      <w:pPr>
        <w:pStyle w:val="Numerada"/>
      </w:pPr>
      <w:r>
        <w:t>Análise das condições da sinalização horizontal e vertical;</w:t>
      </w:r>
    </w:p>
    <w:p w14:paraId="71879A6D" w14:textId="77777777" w:rsidR="00B66CDC" w:rsidRDefault="00B66CDC" w:rsidP="00A039CE">
      <w:pPr>
        <w:pStyle w:val="Numerada"/>
      </w:pPr>
      <w:r>
        <w:t>Análise das condições operacionais do sistema de luzes (sistema de luzes de aproximação, farol e outros, além da implantação do PAPI);</w:t>
      </w:r>
    </w:p>
    <w:p w14:paraId="7A3C31C5" w14:textId="7F9D7DA3" w:rsidR="00B66CDC" w:rsidRDefault="00B66CDC" w:rsidP="00A039CE">
      <w:pPr>
        <w:pStyle w:val="Numerada"/>
      </w:pPr>
      <w:r>
        <w:t>Análise das condições operacionais atuais</w:t>
      </w:r>
      <w:r w:rsidR="00BA3BB5">
        <w:t xml:space="preserve"> e necessidade de novas balizas;</w:t>
      </w:r>
    </w:p>
    <w:p w14:paraId="3E6769BA" w14:textId="2D7F24C7" w:rsidR="004D0582" w:rsidRDefault="00FD2741" w:rsidP="00A039CE">
      <w:pPr>
        <w:pStyle w:val="Numerada"/>
      </w:pPr>
      <w:r>
        <w:t>P</w:t>
      </w:r>
      <w:r w:rsidR="004D0582">
        <w:t xml:space="preserve">ropor </w:t>
      </w:r>
      <w:r w:rsidR="004D0582" w:rsidRPr="00193E6F">
        <w:t>serviços/obras e aquisição de equipamentos para atendimento dos itens analisa</w:t>
      </w:r>
      <w:r>
        <w:t>dos acima para que o aeroporto</w:t>
      </w:r>
      <w:r w:rsidR="004D0582" w:rsidRPr="00193E6F">
        <w:t xml:space="preserve"> opere com as condições operacionais preconizadas pelo órgão regulador.</w:t>
      </w:r>
    </w:p>
    <w:p w14:paraId="2B15BEFF" w14:textId="77777777" w:rsidR="00E16E23" w:rsidRPr="00E16E23" w:rsidRDefault="00E16E23" w:rsidP="008E5567">
      <w:pPr>
        <w:pStyle w:val="Ttulo5"/>
      </w:pPr>
      <w:r w:rsidRPr="00E16E23">
        <w:t>Entorno do Sítio Aeroportuário</w:t>
      </w:r>
    </w:p>
    <w:p w14:paraId="2BB04591" w14:textId="6903A97A" w:rsidR="001D7B1E" w:rsidRDefault="001E4C0B" w:rsidP="00066490">
      <w:pPr>
        <w:pStyle w:val="Numerada"/>
        <w:numPr>
          <w:ilvl w:val="0"/>
          <w:numId w:val="42"/>
        </w:numPr>
      </w:pPr>
      <w:r w:rsidRPr="001E4C0B">
        <w:t>No Estudo Preliminar foi realizada a avaliação do entorno do Sítio Aeroportuário, abrangendo um raio de 20 km, a partir do eixo d</w:t>
      </w:r>
      <w:r w:rsidR="00BA3BB5">
        <w:t>a pista e cabeceiras existentes;</w:t>
      </w:r>
    </w:p>
    <w:p w14:paraId="672AC62D" w14:textId="77777777" w:rsidR="00510B5F" w:rsidRDefault="00510B5F" w:rsidP="00A039CE">
      <w:pPr>
        <w:pStyle w:val="Numerada"/>
      </w:pPr>
      <w:r>
        <w:t>Análise de possíveis focos de atração de pássaros no entorno do aeródromo (perigo aviário);</w:t>
      </w:r>
    </w:p>
    <w:p w14:paraId="6F01A5CE" w14:textId="77777777" w:rsidR="00510B5F" w:rsidRDefault="00510B5F" w:rsidP="00A039CE">
      <w:pPr>
        <w:pStyle w:val="Numerada"/>
      </w:pPr>
      <w:r>
        <w:t>Caracterização e análise do uso e ocupação do solo (zona de proteção de ruído);</w:t>
      </w:r>
    </w:p>
    <w:p w14:paraId="2D42BA89" w14:textId="77777777" w:rsidR="00510B5F" w:rsidRDefault="00510B5F" w:rsidP="00A039CE">
      <w:pPr>
        <w:pStyle w:val="Numerada"/>
      </w:pPr>
      <w:r>
        <w:t>Identificação de possíveis invasões no sítio aeroportuário que possam comprometer a operação e/ou a expansão do aeroporto;</w:t>
      </w:r>
    </w:p>
    <w:p w14:paraId="73FAE66B" w14:textId="5021B513" w:rsidR="00510B5F" w:rsidRDefault="00510B5F" w:rsidP="00A039CE">
      <w:pPr>
        <w:pStyle w:val="Numerada"/>
      </w:pPr>
      <w:r>
        <w:t>Necessidade de possíveis desapropriações para atendimento adequado do aeroporto aos requisitos técnicos exarados pelo órgão regulador para a capacidade apurada e a proposta de ampliação, balizada em projeção de demanda fu</w:t>
      </w:r>
      <w:r w:rsidR="00BA3BB5">
        <w:t>tura fornecida pela CONTRATANTE;</w:t>
      </w:r>
    </w:p>
    <w:p w14:paraId="7B66901A" w14:textId="77777777" w:rsidR="00510B5F" w:rsidRDefault="00510B5F" w:rsidP="00A039CE">
      <w:pPr>
        <w:pStyle w:val="Numerada"/>
      </w:pPr>
      <w:r>
        <w:t>Caso não seja possível analisar todas as condições a partir do Estudo Preliminar, a CONTRATADA deverá realizar estas análises.</w:t>
      </w:r>
    </w:p>
    <w:p w14:paraId="39568FBB" w14:textId="77777777" w:rsidR="003E7105" w:rsidRDefault="003E7105" w:rsidP="00A039CE">
      <w:pPr>
        <w:pStyle w:val="Numerada"/>
      </w:pPr>
      <w:r>
        <w:t xml:space="preserve">Proposição de ações a serem tomadas imediatamente para mitigação de riscos operacionais; </w:t>
      </w:r>
    </w:p>
    <w:p w14:paraId="068F0A5D" w14:textId="5E442159" w:rsidR="001E4C0B" w:rsidRDefault="003E7105" w:rsidP="00A039CE">
      <w:pPr>
        <w:pStyle w:val="Numerada"/>
      </w:pPr>
      <w:r>
        <w:t>Proposição de ações em caso de desapropriações.</w:t>
      </w:r>
    </w:p>
    <w:p w14:paraId="76C04BE3" w14:textId="1FDD8926" w:rsidR="009D55EB" w:rsidRDefault="00AF0AB3" w:rsidP="008E5567">
      <w:pPr>
        <w:pStyle w:val="Ttulo4"/>
      </w:pPr>
      <w:r w:rsidRPr="00AF0AB3">
        <w:t>Lado Terra</w:t>
      </w:r>
    </w:p>
    <w:p w14:paraId="1080593D" w14:textId="77777777" w:rsidR="00C7547E" w:rsidRPr="00C7547E" w:rsidRDefault="00C7547E" w:rsidP="008E5567">
      <w:pPr>
        <w:pStyle w:val="Ttulo5"/>
      </w:pPr>
      <w:r w:rsidRPr="00C7547E">
        <w:t xml:space="preserve">Terminal de Passageiros (TPS) </w:t>
      </w:r>
    </w:p>
    <w:p w14:paraId="10E33D17" w14:textId="0734F7AE" w:rsidR="00AF0AB3" w:rsidRDefault="005572EE" w:rsidP="00066490">
      <w:pPr>
        <w:pStyle w:val="Numerada"/>
        <w:numPr>
          <w:ilvl w:val="0"/>
          <w:numId w:val="43"/>
        </w:numPr>
      </w:pPr>
      <w:r>
        <w:t>P</w:t>
      </w:r>
      <w:r w:rsidR="0040002B" w:rsidRPr="0040002B">
        <w:t>roposição de novo TPS, conforme modelos padrões da SAC. Considerar demanda projetada para 20 anos.</w:t>
      </w:r>
    </w:p>
    <w:p w14:paraId="67250474" w14:textId="77777777" w:rsidR="00C90F61" w:rsidRPr="00C90F61" w:rsidRDefault="00C90F61" w:rsidP="008E5567">
      <w:pPr>
        <w:pStyle w:val="Ttulo5"/>
      </w:pPr>
      <w:r w:rsidRPr="00C90F61">
        <w:t>Vias de Acesso Interno ao Aeroporto</w:t>
      </w:r>
    </w:p>
    <w:p w14:paraId="24438FA4" w14:textId="5C80CAB0" w:rsidR="003524B8" w:rsidRPr="003A4B12" w:rsidRDefault="003524B8" w:rsidP="00066490">
      <w:pPr>
        <w:pStyle w:val="Numerada"/>
        <w:numPr>
          <w:ilvl w:val="0"/>
          <w:numId w:val="44"/>
        </w:numPr>
      </w:pPr>
      <w:r w:rsidRPr="003A4B12">
        <w:t xml:space="preserve">Intervenções: </w:t>
      </w:r>
      <w:r w:rsidR="00BA3BB5" w:rsidRPr="003A4B12">
        <w:t xml:space="preserve">Elaboração </w:t>
      </w:r>
      <w:r w:rsidRPr="003A4B12">
        <w:t>obras para melhoria dos acessos internos ao aeroporto. Neste caso, utilizar como balizador o proposto no Estudo Preliminar.</w:t>
      </w:r>
    </w:p>
    <w:p w14:paraId="4EEA4B36" w14:textId="77777777" w:rsidR="003524B8" w:rsidRPr="003A4B12" w:rsidRDefault="003524B8" w:rsidP="008E5567">
      <w:pPr>
        <w:pStyle w:val="Ttulo5"/>
      </w:pPr>
      <w:r w:rsidRPr="003A4B12">
        <w:t>Estacionamento de Veículos</w:t>
      </w:r>
    </w:p>
    <w:p w14:paraId="0D543F25" w14:textId="77777777" w:rsidR="003524B8" w:rsidRPr="003A4B12" w:rsidRDefault="003524B8" w:rsidP="00066490">
      <w:pPr>
        <w:pStyle w:val="Numerada"/>
        <w:numPr>
          <w:ilvl w:val="0"/>
          <w:numId w:val="45"/>
        </w:numPr>
      </w:pPr>
      <w:r w:rsidRPr="003A4B12">
        <w:lastRenderedPageBreak/>
        <w:t>Intervenções: proposição de melhorias, construção para pleno atendimento aos usuários do aeródromo, de acordo com projeções de demanda futura.</w:t>
      </w:r>
    </w:p>
    <w:p w14:paraId="740730D3" w14:textId="77777777" w:rsidR="003524B8" w:rsidRPr="003A4B12" w:rsidRDefault="003524B8" w:rsidP="008E5567">
      <w:pPr>
        <w:pStyle w:val="Ttulo5"/>
      </w:pPr>
      <w:r w:rsidRPr="003A4B12">
        <w:t>Vias de acesso Externo ao Aeroporto (fora do sítio)</w:t>
      </w:r>
    </w:p>
    <w:p w14:paraId="52E90C4E" w14:textId="77777777" w:rsidR="003524B8" w:rsidRPr="003A4B12" w:rsidRDefault="003524B8" w:rsidP="00066490">
      <w:pPr>
        <w:pStyle w:val="Numerada"/>
        <w:numPr>
          <w:ilvl w:val="0"/>
          <w:numId w:val="46"/>
        </w:numPr>
      </w:pPr>
      <w:r w:rsidRPr="003A4B12">
        <w:t>Análise: descrever as condições das vias de acesso externas ao aeroporto.</w:t>
      </w:r>
    </w:p>
    <w:p w14:paraId="5189FDB4" w14:textId="77777777" w:rsidR="003524B8" w:rsidRDefault="003524B8" w:rsidP="00A039CE">
      <w:pPr>
        <w:pStyle w:val="Numerada"/>
      </w:pPr>
      <w:r w:rsidRPr="003A4B12">
        <w:t>Intervenções: proposição</w:t>
      </w:r>
      <w:r>
        <w:t xml:space="preserve"> de obras para os acessos externos ao aeroporto.  </w:t>
      </w:r>
    </w:p>
    <w:p w14:paraId="35D6B56A" w14:textId="77777777" w:rsidR="003524B8" w:rsidRDefault="003524B8" w:rsidP="008E5567">
      <w:pPr>
        <w:pStyle w:val="Ttulo5"/>
      </w:pPr>
      <w:r>
        <w:t>Outros</w:t>
      </w:r>
    </w:p>
    <w:p w14:paraId="08FA60E1" w14:textId="13B25D7B" w:rsidR="003524B8" w:rsidRDefault="003524B8" w:rsidP="00066490">
      <w:pPr>
        <w:pStyle w:val="Numerada"/>
        <w:numPr>
          <w:ilvl w:val="0"/>
          <w:numId w:val="47"/>
        </w:numPr>
      </w:pPr>
      <w:r>
        <w:t>O Projeto Básico deverá identificar outras infraestruturas aeroportuárias (KFs, este conforme projeto da SAC, Farol Rotativo, Direcionador de Ventos - Biruta, etc.) existentes ou necessárias, suas condições atuais de operação e relacionar proposições de melhoria, relocação ou construção ou ampliação, de acordo com as projeções de demandas futuras e estudo preliminar.</w:t>
      </w:r>
    </w:p>
    <w:p w14:paraId="5AD9ACF7" w14:textId="77777777" w:rsidR="00EC4DCE" w:rsidRPr="001C048F" w:rsidRDefault="00DC57C8" w:rsidP="008E5567">
      <w:pPr>
        <w:pStyle w:val="Ttulo5"/>
      </w:pPr>
      <w:r w:rsidRPr="001C048F">
        <w:t>Composição dos Produtos</w:t>
      </w:r>
    </w:p>
    <w:p w14:paraId="3ACB095E" w14:textId="6975E80B" w:rsidR="0040002B" w:rsidRDefault="00150AD3" w:rsidP="00066490">
      <w:pPr>
        <w:pStyle w:val="Numerada"/>
        <w:numPr>
          <w:ilvl w:val="0"/>
          <w:numId w:val="48"/>
        </w:numPr>
      </w:pPr>
      <w:r>
        <w:t>A</w:t>
      </w:r>
      <w:r w:rsidRPr="00C15C33">
        <w:t>valiação preliminar da geometria</w:t>
      </w:r>
    </w:p>
    <w:p w14:paraId="2DFF3F5B" w14:textId="77777777" w:rsidR="007119E5" w:rsidRDefault="007119E5" w:rsidP="00A039CE">
      <w:pPr>
        <w:pStyle w:val="Numerada"/>
      </w:pPr>
      <w:r>
        <w:t>Relatório Técnico com o Levantamento da Situação Existente e Estudo da Geometria do Aeroporto, com a proposta de geometria com o melhor custo-benefício, com as estimativas de custo dos empreendimentos e a justificativa dos critérios adotados nas estimativas e também estimativa dos valores de desapropriação;</w:t>
      </w:r>
    </w:p>
    <w:p w14:paraId="6F618BE9" w14:textId="1FE35A7C" w:rsidR="007119E5" w:rsidRDefault="007119E5" w:rsidP="00F05F8E">
      <w:pPr>
        <w:pStyle w:val="Ttulo3"/>
      </w:pPr>
      <w:r>
        <w:t>O Projeto Básico</w:t>
      </w:r>
      <w:r w:rsidR="00D4421B">
        <w:t xml:space="preserve"> d</w:t>
      </w:r>
      <w:r>
        <w:t>everá apresentar soluções para o lado AR e para o lado TERRA, sendo que as intervenções do lado AR estarão sujeitas à crítica do DECEA</w:t>
      </w:r>
      <w:r w:rsidR="00A33D06">
        <w:t>.</w:t>
      </w:r>
    </w:p>
    <w:p w14:paraId="0B49D38A" w14:textId="64999C92" w:rsidR="00403099" w:rsidRDefault="00403099" w:rsidP="00403099">
      <w:pPr>
        <w:pStyle w:val="Ttulo2"/>
      </w:pPr>
      <w:bookmarkStart w:id="15" w:name="_Toc40352622"/>
      <w:r>
        <w:t>ESTUDO DE ALTERNATIVAS</w:t>
      </w:r>
      <w:bookmarkEnd w:id="15"/>
    </w:p>
    <w:p w14:paraId="1F9D7563" w14:textId="56A780C4" w:rsidR="00403099" w:rsidRDefault="00403099" w:rsidP="00403099">
      <w:pPr>
        <w:pStyle w:val="Ttulo3"/>
      </w:pPr>
      <w:r>
        <w:t>O Estudo de Alternativas consiste na comparação das alternativas propostas (existente no estudo preliminar, proposto neste TR e proposto pela Contratada), baseadas na categoria do aeroporto, aeronave de projeto, número de passageiros/ano, número de passageiros/hora-pico e requisitos para dimensionamento do pátio de aeronaves. Os cenários deverão ser comparados, concluindo com a indicação de um deles como proposta mais vantajosa.</w:t>
      </w:r>
    </w:p>
    <w:p w14:paraId="76AD263C" w14:textId="77777777" w:rsidR="00403099" w:rsidRDefault="00403099" w:rsidP="00403099">
      <w:pPr>
        <w:pStyle w:val="Ttulo3"/>
      </w:pPr>
      <w:r>
        <w:t xml:space="preserve">O estudo deverá apresentar a solução com melhor custo-benefício para a Geometria do Aeroporto e deverá apresentar estimativa de custo desta solução, para aprovação por parte da Codevasf. </w:t>
      </w:r>
    </w:p>
    <w:p w14:paraId="2A451041" w14:textId="65D5AC34" w:rsidR="00403099" w:rsidRDefault="00403099" w:rsidP="00403099">
      <w:pPr>
        <w:pStyle w:val="Ttulo3"/>
      </w:pPr>
      <w:r>
        <w:t xml:space="preserve">Considerar os requisitos comerciais e operacionais do aeroporto com base pesquisa junto a entidades comerciais, regulatórias, administrativas e operacionais do futuro Aeroporto, considerando ainda </w:t>
      </w:r>
      <w:r w:rsidRPr="00276EF6">
        <w:t>em normativos</w:t>
      </w:r>
      <w:r>
        <w:t xml:space="preserve"> e</w:t>
      </w:r>
      <w:r w:rsidRPr="00276EF6">
        <w:t xml:space="preserve"> boas práticas </w:t>
      </w:r>
      <w:r>
        <w:t>do setor.</w:t>
      </w:r>
    </w:p>
    <w:p w14:paraId="21241690" w14:textId="4D363261" w:rsidR="00820C15" w:rsidRDefault="00820C15" w:rsidP="00F52C59">
      <w:pPr>
        <w:pStyle w:val="Ttulo2"/>
      </w:pPr>
      <w:bookmarkStart w:id="16" w:name="_Toc40352623"/>
      <w:r>
        <w:t>PLANO D</w:t>
      </w:r>
      <w:r w:rsidR="00DF1DFF">
        <w:t>OS ESTUDOS DE CAMPO</w:t>
      </w:r>
      <w:bookmarkEnd w:id="16"/>
    </w:p>
    <w:p w14:paraId="40DD3D3C" w14:textId="1C924647" w:rsidR="00DF1DFF" w:rsidRDefault="00DF1DFF" w:rsidP="00F05F8E">
      <w:pPr>
        <w:pStyle w:val="Ttulo3"/>
      </w:pPr>
      <w:r>
        <w:t>O Plano de ensaios necessários consiste no planejamento detalhado para futura execução dos levantamentos de campo necessários, incluindo quantificação de ensaios e levantamentos, planta de locação, cronograma, e modelo das fichas e relatórios.</w:t>
      </w:r>
    </w:p>
    <w:p w14:paraId="593D7B3C" w14:textId="099C6FC6" w:rsidR="00105418" w:rsidRDefault="00820C15" w:rsidP="00F05F8E">
      <w:pPr>
        <w:pStyle w:val="Ttulo3"/>
      </w:pPr>
      <w:r w:rsidRPr="0079189E">
        <w:t>O plano deverá ser entregue em até 6 (seis) dias após a apro</w:t>
      </w:r>
      <w:r w:rsidR="00DF1DFF">
        <w:t>vação da geometria do Aeroporto.</w:t>
      </w:r>
    </w:p>
    <w:p w14:paraId="69A51B16" w14:textId="322F1A44" w:rsidR="00403099" w:rsidRDefault="00403099" w:rsidP="00B1425F">
      <w:pPr>
        <w:pStyle w:val="Ttulo3"/>
      </w:pPr>
      <w:r>
        <w:t>A execução de sondagens e ensaios de laboratório tem o objetivo de subsidiar o estudo do subleito, caracterizar as áreas de aterro, identificar as possíveis jazidas de material de empréstimo, mapear a resistência do solo para dimensionamento de fundações, assim como caracterizar as áreas de corte para compensação com o aterro.</w:t>
      </w:r>
    </w:p>
    <w:p w14:paraId="0FBE3ABB" w14:textId="26AD8C7B" w:rsidR="007119E5" w:rsidRPr="0079189E" w:rsidRDefault="007119E5" w:rsidP="00105418">
      <w:pPr>
        <w:pStyle w:val="Ttulo2"/>
      </w:pPr>
      <w:r w:rsidRPr="0079189E">
        <w:br w:type="page"/>
      </w:r>
    </w:p>
    <w:p w14:paraId="4BD81CCC" w14:textId="61BE3B0B" w:rsidR="007119E5" w:rsidRDefault="00BB3F0D" w:rsidP="005B6B41">
      <w:pPr>
        <w:pStyle w:val="Ttulo1"/>
      </w:pPr>
      <w:bookmarkStart w:id="17" w:name="_Toc40352624"/>
      <w:r>
        <w:lastRenderedPageBreak/>
        <w:t>ESTUDOS AMBIENTAIS</w:t>
      </w:r>
      <w:bookmarkEnd w:id="17"/>
    </w:p>
    <w:p w14:paraId="1F988851" w14:textId="39B25575" w:rsidR="00F05F8E" w:rsidRDefault="00F05F8E" w:rsidP="00F52C59">
      <w:pPr>
        <w:pStyle w:val="Ttulo2"/>
      </w:pPr>
      <w:bookmarkStart w:id="18" w:name="_Toc40352625"/>
      <w:r>
        <w:t>OBJETO</w:t>
      </w:r>
      <w:bookmarkEnd w:id="18"/>
    </w:p>
    <w:p w14:paraId="320A2BFF" w14:textId="555BFC55" w:rsidR="0017240D" w:rsidRDefault="00F05F8E" w:rsidP="00F05F8E">
      <w:pPr>
        <w:pStyle w:val="Ttulo3"/>
      </w:pPr>
      <w:r>
        <w:t>Consiste nos</w:t>
      </w:r>
      <w:r w:rsidR="009D4340" w:rsidRPr="009D4340">
        <w:t xml:space="preserve"> estudos ambientais e consultoria para o licenciamento </w:t>
      </w:r>
      <w:r w:rsidR="00E00839">
        <w:t xml:space="preserve">ambiental tendo por base o enquadramento do aeródromo como aeródromo regional, segundo os critérios da Resolução </w:t>
      </w:r>
      <w:r w:rsidR="00A33D06">
        <w:t xml:space="preserve">Conama </w:t>
      </w:r>
      <w:r w:rsidR="00E00839">
        <w:t>nº 470</w:t>
      </w:r>
      <w:r w:rsidR="009C737F">
        <w:t>/2015</w:t>
      </w:r>
      <w:r w:rsidR="00E00839">
        <w:t>.</w:t>
      </w:r>
      <w:r w:rsidR="009D4340">
        <w:t xml:space="preserve"> </w:t>
      </w:r>
    </w:p>
    <w:p w14:paraId="2097C92F" w14:textId="1892C43E" w:rsidR="00D4421B" w:rsidRDefault="00E0654E" w:rsidP="00F05F8E">
      <w:pPr>
        <w:pStyle w:val="Ttulo2"/>
      </w:pPr>
      <w:bookmarkStart w:id="19" w:name="_Toc40352626"/>
      <w:r w:rsidRPr="00526057">
        <w:t>RELATÓRIO AMBIENTAL SIMPLIFICADO</w:t>
      </w:r>
      <w:r>
        <w:t xml:space="preserve"> </w:t>
      </w:r>
      <w:r w:rsidR="00526057">
        <w:t>(RAS):</w:t>
      </w:r>
      <w:bookmarkEnd w:id="19"/>
      <w:r w:rsidR="00526057">
        <w:t xml:space="preserve"> </w:t>
      </w:r>
    </w:p>
    <w:p w14:paraId="31E21782" w14:textId="5D189E80" w:rsidR="00E00839" w:rsidRDefault="00E0654E" w:rsidP="00F05F8E">
      <w:pPr>
        <w:pStyle w:val="Ttulo3"/>
      </w:pPr>
      <w:r>
        <w:t>Consiste</w:t>
      </w:r>
      <w:r w:rsidR="00D4421B">
        <w:t xml:space="preserve"> </w:t>
      </w:r>
      <w:r>
        <w:t>n</w:t>
      </w:r>
      <w:r w:rsidR="00D4421B">
        <w:t xml:space="preserve">os </w:t>
      </w:r>
      <w:r w:rsidR="00526057" w:rsidRPr="00526057">
        <w:t>estudos relativos aos aspectos ambientais relacionados à localização, instalação, operação e ampliação de uma atividade ou empreendimento, apresentado como subsídio para concessão de licença ambiental, que conterá, dentre outras, as informações relativas ao diagnóstico ambiental da região de inserção do empreendimento, sua caracterização, a identificação dos impactos ambientais e dos pr</w:t>
      </w:r>
      <w:r>
        <w:t>ogramas de controle e mitigação.</w:t>
      </w:r>
    </w:p>
    <w:p w14:paraId="04A4491A" w14:textId="6C433C16" w:rsidR="00D4421B" w:rsidRDefault="00E0654E" w:rsidP="00F05F8E">
      <w:pPr>
        <w:pStyle w:val="Ttulo2"/>
      </w:pPr>
      <w:bookmarkStart w:id="20" w:name="_Toc40352627"/>
      <w:r>
        <w:t xml:space="preserve">PLANO DE CONTROLE AMBIENTAL </w:t>
      </w:r>
      <w:r w:rsidR="00526057">
        <w:t>(PCA):</w:t>
      </w:r>
      <w:bookmarkEnd w:id="20"/>
      <w:r w:rsidR="00526057">
        <w:t xml:space="preserve"> </w:t>
      </w:r>
    </w:p>
    <w:p w14:paraId="49ACABCB" w14:textId="44AC9A13" w:rsidR="00E00839" w:rsidRDefault="00E0654E" w:rsidP="00F05F8E">
      <w:pPr>
        <w:pStyle w:val="Ttulo3"/>
      </w:pPr>
      <w:r>
        <w:t>Consiste</w:t>
      </w:r>
      <w:r w:rsidR="00D4421B">
        <w:t xml:space="preserve"> </w:t>
      </w:r>
      <w:r>
        <w:t>n</w:t>
      </w:r>
      <w:r w:rsidR="00D4421B">
        <w:t xml:space="preserve">o </w:t>
      </w:r>
      <w:r w:rsidR="00526057" w:rsidRPr="00526057">
        <w:t>relatório contendo o diagnóstico ambiental da região de inserção do empreendimento, sua caracterização, descrição das atividades, dos riscos ambientais, com a identificação dos impactos e das medidas mitigadoras, visando subsidiar a regularização ambiental dos aeroportos regionais</w:t>
      </w:r>
      <w:r>
        <w:t>.</w:t>
      </w:r>
    </w:p>
    <w:p w14:paraId="793DC3BD" w14:textId="578B1D3F" w:rsidR="00D4421B" w:rsidRDefault="00E0654E" w:rsidP="00F05F8E">
      <w:pPr>
        <w:pStyle w:val="Ttulo2"/>
      </w:pPr>
      <w:bookmarkStart w:id="21" w:name="_Toc40352628"/>
      <w:r>
        <w:t>ESTUDOS PARA SUPRESSÃO VEGETAL</w:t>
      </w:r>
      <w:r w:rsidR="00DF1DFF">
        <w:t xml:space="preserve"> (ESV)</w:t>
      </w:r>
      <w:r>
        <w:t>:</w:t>
      </w:r>
      <w:bookmarkEnd w:id="21"/>
    </w:p>
    <w:p w14:paraId="0ADBBAD6" w14:textId="0E9CA49F" w:rsidR="00526057" w:rsidRPr="00526057" w:rsidRDefault="00E0654E" w:rsidP="00AA2440">
      <w:pPr>
        <w:pStyle w:val="Ttulo3"/>
      </w:pPr>
      <w:r>
        <w:t>Consiste</w:t>
      </w:r>
      <w:r w:rsidR="00D4421B">
        <w:t xml:space="preserve"> </w:t>
      </w:r>
      <w:r>
        <w:t>n</w:t>
      </w:r>
      <w:r w:rsidR="00DF1DFF">
        <w:t>o estudo detalhado fito</w:t>
      </w:r>
      <w:r w:rsidR="00D4421B">
        <w:t xml:space="preserve">sociológico </w:t>
      </w:r>
      <w:r>
        <w:t>dos elementos vegetais</w:t>
      </w:r>
      <w:r w:rsidR="00526057" w:rsidRPr="00526057">
        <w:t xml:space="preserve"> a ser</w:t>
      </w:r>
      <w:r>
        <w:t>em</w:t>
      </w:r>
      <w:r w:rsidR="00526057" w:rsidRPr="00526057">
        <w:t xml:space="preserve"> suprimid</w:t>
      </w:r>
      <w:r>
        <w:t>os</w:t>
      </w:r>
      <w:r w:rsidR="00526057" w:rsidRPr="00526057">
        <w:t xml:space="preserve"> </w:t>
      </w:r>
      <w:r w:rsidR="00526057">
        <w:t>para r</w:t>
      </w:r>
      <w:r>
        <w:t>equerimento de A</w:t>
      </w:r>
      <w:r w:rsidR="00526057" w:rsidRPr="00526057">
        <w:t xml:space="preserve">utorização de </w:t>
      </w:r>
      <w:r>
        <w:t>S</w:t>
      </w:r>
      <w:r w:rsidR="00526057" w:rsidRPr="00526057">
        <w:t xml:space="preserve">upressão de </w:t>
      </w:r>
      <w:r>
        <w:t>V</w:t>
      </w:r>
      <w:r w:rsidR="00526057" w:rsidRPr="00526057">
        <w:t>egetação</w:t>
      </w:r>
      <w:r w:rsidR="00AA2440">
        <w:t xml:space="preserve"> (ASV), bem como </w:t>
      </w:r>
      <w:r w:rsidR="00AA2440" w:rsidRPr="00AA2440">
        <w:t>protocolização e acompanhamento do processo</w:t>
      </w:r>
      <w:r w:rsidR="00AA2440">
        <w:t xml:space="preserve"> de autorização.</w:t>
      </w:r>
    </w:p>
    <w:p w14:paraId="4A92D704" w14:textId="26B8F6FF" w:rsidR="00E0654E" w:rsidRDefault="00E0654E" w:rsidP="00F05F8E">
      <w:pPr>
        <w:pStyle w:val="Ttulo2"/>
      </w:pPr>
      <w:bookmarkStart w:id="22" w:name="_Toc40352629"/>
      <w:bookmarkEnd w:id="10"/>
      <w:bookmarkEnd w:id="11"/>
      <w:r>
        <w:t>CONSULTORIA PARA LICENCIAMENTO AMBIENTAL:</w:t>
      </w:r>
      <w:bookmarkEnd w:id="22"/>
      <w:r>
        <w:t xml:space="preserve"> </w:t>
      </w:r>
    </w:p>
    <w:p w14:paraId="7E4F8E71" w14:textId="758071E1" w:rsidR="00E0654E" w:rsidRDefault="00E0654E" w:rsidP="00F05F8E">
      <w:pPr>
        <w:pStyle w:val="Ttulo3"/>
      </w:pPr>
      <w:r>
        <w:t>Consiste na consultoria ambiental para emissão da Licenças Ambientais necess</w:t>
      </w:r>
      <w:r w:rsidR="00661591">
        <w:t>árias, incluindo protocolização e</w:t>
      </w:r>
      <w:r>
        <w:t xml:space="preserve"> acompanhamento</w:t>
      </w:r>
      <w:r w:rsidR="00661591">
        <w:t xml:space="preserve"> do processo de licenciamento</w:t>
      </w:r>
      <w:r>
        <w:t>,</w:t>
      </w:r>
      <w:r w:rsidR="00661591">
        <w:t xml:space="preserve"> realização de audiências públicas, e</w:t>
      </w:r>
      <w:r>
        <w:t xml:space="preserve"> revisão</w:t>
      </w:r>
      <w:r w:rsidR="00661591">
        <w:t>/</w:t>
      </w:r>
      <w:r>
        <w:t>correção</w:t>
      </w:r>
      <w:r w:rsidR="00661591">
        <w:t>/</w:t>
      </w:r>
      <w:r>
        <w:t>atualização dos planos e estudos exigidos.</w:t>
      </w:r>
    </w:p>
    <w:p w14:paraId="4D18701F" w14:textId="1C371056" w:rsidR="00E0654E" w:rsidRDefault="00E0654E" w:rsidP="00F05F8E">
      <w:pPr>
        <w:pStyle w:val="Ttulo2"/>
      </w:pPr>
      <w:bookmarkStart w:id="23" w:name="_Toc40352630"/>
      <w:r>
        <w:t>ESTUDOS</w:t>
      </w:r>
      <w:r w:rsidR="00F05F8E">
        <w:t xml:space="preserve"> COMPLEMENTARES</w:t>
      </w:r>
      <w:r>
        <w:t>:</w:t>
      </w:r>
      <w:bookmarkEnd w:id="23"/>
    </w:p>
    <w:p w14:paraId="1243D39B" w14:textId="36B36907" w:rsidR="00E0654E" w:rsidRPr="00526057" w:rsidRDefault="00F05F8E" w:rsidP="00F05F8E">
      <w:pPr>
        <w:pStyle w:val="Ttulo3"/>
      </w:pPr>
      <w:r>
        <w:t xml:space="preserve">Consiste </w:t>
      </w:r>
      <w:r w:rsidR="00E0654E">
        <w:t xml:space="preserve">nos demais estudos exigidos pelo órgão licenciador, conforme </w:t>
      </w:r>
      <w:r w:rsidR="00E0654E" w:rsidRPr="00526057">
        <w:t>Termo de Referência do estudo ambiental</w:t>
      </w:r>
      <w:r w:rsidR="00E0654E">
        <w:t xml:space="preserve"> que será </w:t>
      </w:r>
      <w:r w:rsidR="00E0654E" w:rsidRPr="00526057">
        <w:t>fornecido pelo órgão</w:t>
      </w:r>
      <w:r w:rsidR="00E0654E">
        <w:t>.</w:t>
      </w:r>
    </w:p>
    <w:p w14:paraId="4CF5F1A3" w14:textId="77777777" w:rsidR="00E0654E" w:rsidRPr="00E0654E" w:rsidRDefault="00E0654E" w:rsidP="00E0654E"/>
    <w:p w14:paraId="1328282E" w14:textId="57CB16BB" w:rsidR="00CB336F" w:rsidRDefault="00CB336F">
      <w:pPr>
        <w:jc w:val="left"/>
      </w:pPr>
      <w:r>
        <w:br w:type="page"/>
      </w:r>
    </w:p>
    <w:p w14:paraId="1B2FE130" w14:textId="02E5F046" w:rsidR="007B2A69" w:rsidRPr="007B2A69" w:rsidRDefault="00E542AB" w:rsidP="007B2A69">
      <w:pPr>
        <w:pStyle w:val="Ttulo1"/>
      </w:pPr>
      <w:bookmarkStart w:id="24" w:name="_Toc40352631"/>
      <w:r>
        <w:lastRenderedPageBreak/>
        <w:t xml:space="preserve">ESTUDOS DE CAMPO </w:t>
      </w:r>
      <w:r w:rsidR="00A92B2F">
        <w:t>E DE DESAPROPRIAÇÃO</w:t>
      </w:r>
      <w:bookmarkEnd w:id="24"/>
    </w:p>
    <w:p w14:paraId="1F848AB1" w14:textId="5BEA8B76" w:rsidR="00E542AB" w:rsidRPr="00E542AB" w:rsidRDefault="00E542AB" w:rsidP="00E542AB">
      <w:pPr>
        <w:pStyle w:val="Ttulo2"/>
        <w:rPr>
          <w:u w:val="single"/>
        </w:rPr>
      </w:pPr>
      <w:bookmarkStart w:id="25" w:name="_Toc40352632"/>
      <w:r w:rsidRPr="00E542AB">
        <w:rPr>
          <w:u w:val="single"/>
        </w:rPr>
        <w:t>SERVIÇOS TOPOGRÁFICOS</w:t>
      </w:r>
      <w:bookmarkEnd w:id="25"/>
    </w:p>
    <w:p w14:paraId="48D4C361" w14:textId="6F789CF5" w:rsidR="00DE037D" w:rsidRDefault="00DE037D" w:rsidP="00F05F8E">
      <w:pPr>
        <w:pStyle w:val="Ttulo3"/>
      </w:pPr>
      <w:r>
        <w:t>OBJE</w:t>
      </w:r>
      <w:r w:rsidR="00F05F8E">
        <w:t>TO</w:t>
      </w:r>
    </w:p>
    <w:p w14:paraId="25583D3A" w14:textId="6E37A888" w:rsidR="00DE037D" w:rsidRDefault="00F05F8E" w:rsidP="008E5567">
      <w:pPr>
        <w:pStyle w:val="Ttulo4"/>
      </w:pPr>
      <w:r>
        <w:t>Consiste na</w:t>
      </w:r>
      <w:r w:rsidR="00DE037D">
        <w:t xml:space="preserve"> execução dos </w:t>
      </w:r>
      <w:r w:rsidR="00A33D06">
        <w:t>serviços de</w:t>
      </w:r>
      <w:r w:rsidR="00DE037D">
        <w:t xml:space="preserve"> levantamentos, estudos, planos e ensaios </w:t>
      </w:r>
      <w:r w:rsidR="00C00DD0">
        <w:t xml:space="preserve">parte do </w:t>
      </w:r>
      <w:r w:rsidR="00DE037D">
        <w:t xml:space="preserve">Projeto Básico </w:t>
      </w:r>
      <w:r w:rsidR="00C00DD0">
        <w:t>do</w:t>
      </w:r>
      <w:r w:rsidR="00DE037D">
        <w:t xml:space="preserve"> </w:t>
      </w:r>
      <w:r w:rsidR="00C00DD0">
        <w:t>A</w:t>
      </w:r>
      <w:r w:rsidR="00DE037D">
        <w:t xml:space="preserve">eroporto </w:t>
      </w:r>
      <w:r w:rsidR="00C00DD0">
        <w:t xml:space="preserve">Regional </w:t>
      </w:r>
      <w:r w:rsidR="00DE037D">
        <w:t xml:space="preserve">de Balsas, no </w:t>
      </w:r>
      <w:r w:rsidR="00C00DD0">
        <w:t>E</w:t>
      </w:r>
      <w:r w:rsidR="00DE037D">
        <w:t xml:space="preserve">stado do Maranhão. </w:t>
      </w:r>
    </w:p>
    <w:p w14:paraId="1B7449FD" w14:textId="60BE4148" w:rsidR="00DE037D" w:rsidRDefault="00DE037D" w:rsidP="008E5567">
      <w:pPr>
        <w:pStyle w:val="Ttulo4"/>
      </w:pPr>
      <w:r>
        <w:t>Utilizar, sempre que possível, os Levantamentos, Estudos, Planos e Ensaios existentes.  Porém, os levantamentos topográficos e estudos geotécnicos devem ser executados numa área definida para implantação de aeroporto com código 3C, para operação com aeronave (</w:t>
      </w:r>
      <w:r w:rsidR="00BC2807">
        <w:t xml:space="preserve">Embraer ERJ 195-E2 e </w:t>
      </w:r>
      <w:r w:rsidR="00BC2807" w:rsidRPr="005D65FC">
        <w:t>Airbus A319neo</w:t>
      </w:r>
      <w:r>
        <w:t>).</w:t>
      </w:r>
    </w:p>
    <w:p w14:paraId="6D753CA6" w14:textId="77777777" w:rsidR="001859FC" w:rsidRDefault="001859FC" w:rsidP="00F05F8E">
      <w:pPr>
        <w:pStyle w:val="Ttulo3"/>
      </w:pPr>
      <w:r>
        <w:t>CONDIÇÕES GERAIS</w:t>
      </w:r>
    </w:p>
    <w:p w14:paraId="79EBD3B8" w14:textId="6709F13B" w:rsidR="001859FC" w:rsidRDefault="001859FC" w:rsidP="008E5567">
      <w:pPr>
        <w:pStyle w:val="Ttulo4"/>
      </w:pPr>
      <w:r>
        <w:t xml:space="preserve">Os trabalhos topográficos/cartográficos deverão ser amarrados à Rede Básica </w:t>
      </w:r>
      <w:r w:rsidRPr="003A4B12">
        <w:t xml:space="preserve">Nacional, sistema SIRGAS/2000 e marégrafo </w:t>
      </w:r>
      <w:r>
        <w:t>de Imbituba.</w:t>
      </w:r>
    </w:p>
    <w:p w14:paraId="4156E70E" w14:textId="34F1A5A3" w:rsidR="001859FC" w:rsidRDefault="001859FC" w:rsidP="008E5567">
      <w:pPr>
        <w:pStyle w:val="Ttulo4"/>
      </w:pPr>
      <w:r>
        <w:t>Todos os equipamentos de campo deverão estar em perfeitas condições de uso.</w:t>
      </w:r>
    </w:p>
    <w:p w14:paraId="3F1104BF" w14:textId="77777777" w:rsidR="001859FC" w:rsidRPr="0062046B" w:rsidRDefault="00B92BD5" w:rsidP="00F05F8E">
      <w:pPr>
        <w:pStyle w:val="Ttulo3"/>
      </w:pPr>
      <w:r w:rsidRPr="0062046B">
        <w:t xml:space="preserve">LEVANTAMENTO </w:t>
      </w:r>
      <w:r w:rsidR="001859FC" w:rsidRPr="0062046B">
        <w:t>PLANIALTIMÉTRICO</w:t>
      </w:r>
    </w:p>
    <w:p w14:paraId="66F3866C" w14:textId="77777777" w:rsidR="001859FC" w:rsidRPr="0062046B" w:rsidRDefault="001859FC" w:rsidP="008E5567">
      <w:pPr>
        <w:pStyle w:val="Ttulo4"/>
      </w:pPr>
      <w:r w:rsidRPr="0062046B">
        <w:t>Transportes de coordenadas utilizando GNSS.</w:t>
      </w:r>
    </w:p>
    <w:p w14:paraId="57C8C91E" w14:textId="01AA864D" w:rsidR="001859FC" w:rsidRPr="0062046B" w:rsidRDefault="001859FC" w:rsidP="008E5567">
      <w:pPr>
        <w:pStyle w:val="Ttulo5"/>
      </w:pPr>
      <w:r w:rsidRPr="0062046B">
        <w:t>Os transportes de coordenadas para os marcos de apoio (que serão implantados em pares na área dos 190,00 ha, destinado ao projeto do aeroporto), sendo dois pares der marcos de modo que possam dar apoio aos serviços de campo, e que estejam próximos aos RRNN do IBGE (para diminuir o transporte de cotas), serão efetuados por meio do processo de posicionamento tridimensional por satélites GNSS (Global Navigation Satellite System), sendo possível operar com equ</w:t>
      </w:r>
      <w:r w:rsidR="00AB2A5D" w:rsidRPr="0062046B">
        <w:t>ipamentos das seguintes classes.</w:t>
      </w:r>
    </w:p>
    <w:p w14:paraId="7FB12822" w14:textId="281392FC" w:rsidR="00EE194F" w:rsidRPr="0062046B" w:rsidRDefault="001859FC" w:rsidP="008E5567">
      <w:pPr>
        <w:pStyle w:val="Ttulo5"/>
      </w:pPr>
      <w:r w:rsidRPr="0062046B">
        <w:t>Receptores Geodésicos de dupla frequência (L1/L2)</w:t>
      </w:r>
    </w:p>
    <w:p w14:paraId="1774A69B" w14:textId="5D81A0DF" w:rsidR="009D411A" w:rsidRPr="0062046B" w:rsidRDefault="009D411A" w:rsidP="00066490">
      <w:pPr>
        <w:pStyle w:val="Numerada"/>
        <w:numPr>
          <w:ilvl w:val="0"/>
          <w:numId w:val="49"/>
        </w:numPr>
      </w:pPr>
      <w:r w:rsidRPr="0062046B">
        <w:t>Características gerais</w:t>
      </w:r>
    </w:p>
    <w:p w14:paraId="1931B6D9" w14:textId="5D030BCD" w:rsidR="009D411A" w:rsidRPr="0062046B" w:rsidRDefault="003E73DE" w:rsidP="00A039CE">
      <w:pPr>
        <w:pStyle w:val="Numerada"/>
        <w:numPr>
          <w:ilvl w:val="0"/>
          <w:numId w:val="13"/>
        </w:numPr>
      </w:pPr>
      <w:r w:rsidRPr="0062046B">
        <w:t>Precisão mínima pós-processada de 5mm + 1 ppm, para um desvio padrão de 68,7%;</w:t>
      </w:r>
    </w:p>
    <w:p w14:paraId="2A887460" w14:textId="77A1A7DC" w:rsidR="009D411A" w:rsidRPr="0062046B" w:rsidRDefault="003E73DE" w:rsidP="00A039CE">
      <w:pPr>
        <w:pStyle w:val="Numerada"/>
        <w:numPr>
          <w:ilvl w:val="0"/>
          <w:numId w:val="13"/>
        </w:numPr>
      </w:pPr>
      <w:r w:rsidRPr="0062046B">
        <w:t>Observável básica: Códigos C/A e/ou Y e fase da portadora; e</w:t>
      </w:r>
    </w:p>
    <w:p w14:paraId="25D91756" w14:textId="0B4FFBAE" w:rsidR="003F51F6" w:rsidRPr="0062046B" w:rsidRDefault="003E73DE" w:rsidP="00A039CE">
      <w:pPr>
        <w:pStyle w:val="Numerada"/>
        <w:numPr>
          <w:ilvl w:val="0"/>
          <w:numId w:val="13"/>
        </w:numPr>
      </w:pPr>
      <w:r w:rsidRPr="0062046B">
        <w:t>Combinação entre observáveis: dupla diferença de fase da portadora com aceleração dos códigos para busca das ambiguidades.</w:t>
      </w:r>
    </w:p>
    <w:p w14:paraId="1444D971" w14:textId="00EFECB6" w:rsidR="003F51F6" w:rsidRPr="0062046B" w:rsidRDefault="003F51F6" w:rsidP="00A039CE">
      <w:pPr>
        <w:pStyle w:val="Numerada"/>
      </w:pPr>
      <w:r w:rsidRPr="0062046B">
        <w:t>Fatores influentes na precisão e que deverão ser evitados</w:t>
      </w:r>
    </w:p>
    <w:p w14:paraId="144B7509" w14:textId="77777777" w:rsidR="00A21A13" w:rsidRPr="0062046B" w:rsidRDefault="003F51F6" w:rsidP="00066490">
      <w:pPr>
        <w:pStyle w:val="Numerada"/>
        <w:numPr>
          <w:ilvl w:val="0"/>
          <w:numId w:val="33"/>
        </w:numPr>
      </w:pPr>
      <w:r w:rsidRPr="0062046B">
        <w:t>Proximidade da estação de referência;</w:t>
      </w:r>
    </w:p>
    <w:p w14:paraId="387EBDFC" w14:textId="77777777" w:rsidR="00A21A13" w:rsidRPr="0062046B" w:rsidRDefault="003F51F6" w:rsidP="00066490">
      <w:pPr>
        <w:pStyle w:val="Numerada"/>
        <w:numPr>
          <w:ilvl w:val="0"/>
          <w:numId w:val="33"/>
        </w:numPr>
      </w:pPr>
      <w:r w:rsidRPr="0062046B">
        <w:t>Condições atmosféricas na região do rastreio de base e móvel;</w:t>
      </w:r>
    </w:p>
    <w:p w14:paraId="5A887616" w14:textId="77777777" w:rsidR="00A21A13" w:rsidRPr="0062046B" w:rsidRDefault="003F51F6" w:rsidP="00066490">
      <w:pPr>
        <w:pStyle w:val="Numerada"/>
        <w:numPr>
          <w:ilvl w:val="0"/>
          <w:numId w:val="33"/>
        </w:numPr>
      </w:pPr>
      <w:r w:rsidRPr="0062046B">
        <w:t>Configuração geométrica da constelação de satélites; e</w:t>
      </w:r>
    </w:p>
    <w:p w14:paraId="4974EAE0" w14:textId="2EB1153C" w:rsidR="003F51F6" w:rsidRPr="0062046B" w:rsidRDefault="003F51F6" w:rsidP="00066490">
      <w:pPr>
        <w:pStyle w:val="Numerada"/>
        <w:numPr>
          <w:ilvl w:val="0"/>
          <w:numId w:val="33"/>
        </w:numPr>
      </w:pPr>
      <w:r w:rsidRPr="0062046B">
        <w:t>Disposição de obstruções que prejudicam a recepção dos sinais.</w:t>
      </w:r>
    </w:p>
    <w:p w14:paraId="0B312021" w14:textId="77777777" w:rsidR="00A21A13" w:rsidRPr="0062046B" w:rsidRDefault="007F1F47" w:rsidP="00A039CE">
      <w:pPr>
        <w:pStyle w:val="Numerada"/>
      </w:pPr>
      <w:r w:rsidRPr="0062046B">
        <w:t>Condições a serem observadas durante o rastreio</w:t>
      </w:r>
    </w:p>
    <w:p w14:paraId="45C2755F" w14:textId="29F5B413" w:rsidR="007F1F47" w:rsidRPr="0062046B" w:rsidRDefault="007F1F47" w:rsidP="00A039CE">
      <w:pPr>
        <w:pStyle w:val="Numerada"/>
        <w:numPr>
          <w:ilvl w:val="0"/>
          <w:numId w:val="14"/>
        </w:numPr>
      </w:pPr>
      <w:r w:rsidRPr="0062046B">
        <w:t>PDOP máximo: 8, recomendável &lt;6;</w:t>
      </w:r>
    </w:p>
    <w:p w14:paraId="62F95F4A" w14:textId="77777777" w:rsidR="00A21A13" w:rsidRPr="0062046B" w:rsidRDefault="007F1F47" w:rsidP="00A039CE">
      <w:pPr>
        <w:pStyle w:val="Numerada"/>
        <w:numPr>
          <w:ilvl w:val="0"/>
          <w:numId w:val="14"/>
        </w:numPr>
      </w:pPr>
      <w:r w:rsidRPr="0062046B">
        <w:t>Razão sinal/ruído mínima do sinal GPS: &gt;8, recomendável &gt;12;</w:t>
      </w:r>
    </w:p>
    <w:p w14:paraId="6D8D5777" w14:textId="77777777" w:rsidR="00A21A13" w:rsidRPr="0062046B" w:rsidRDefault="007F1F47" w:rsidP="00A039CE">
      <w:pPr>
        <w:pStyle w:val="Numerada"/>
        <w:numPr>
          <w:ilvl w:val="0"/>
          <w:numId w:val="14"/>
        </w:numPr>
      </w:pPr>
      <w:r w:rsidRPr="0062046B">
        <w:t>Horizonte mínimo de rastreamento (máscara): 15°;</w:t>
      </w:r>
    </w:p>
    <w:p w14:paraId="4C604CFB" w14:textId="13194321" w:rsidR="00A21A13" w:rsidRPr="0062046B" w:rsidRDefault="007F1F47" w:rsidP="00A039CE">
      <w:pPr>
        <w:pStyle w:val="Numerada"/>
        <w:numPr>
          <w:ilvl w:val="0"/>
          <w:numId w:val="14"/>
        </w:numPr>
      </w:pPr>
      <w:r w:rsidRPr="0062046B">
        <w:t>Operar sempre no modo 3D, sendo necessários no mínimo 5 satélites rastreados simultaneamente para a inicialização e um mínimo de 4, duran</w:t>
      </w:r>
      <w:r w:rsidR="00A21A13" w:rsidRPr="0062046B">
        <w:t>te a execução do levantamento;</w:t>
      </w:r>
    </w:p>
    <w:p w14:paraId="4A6F5A28" w14:textId="77777777" w:rsidR="00A21A13" w:rsidRPr="0062046B" w:rsidRDefault="007F1F47" w:rsidP="00A039CE">
      <w:pPr>
        <w:pStyle w:val="Numerada"/>
        <w:numPr>
          <w:ilvl w:val="0"/>
          <w:numId w:val="14"/>
        </w:numPr>
      </w:pPr>
      <w:r w:rsidRPr="0062046B">
        <w:t>Intervalo de gravação: 1 s;</w:t>
      </w:r>
    </w:p>
    <w:p w14:paraId="1B26AC9C" w14:textId="4223E279" w:rsidR="00A21A13" w:rsidRPr="0062046B" w:rsidRDefault="007F1F47" w:rsidP="00A039CE">
      <w:pPr>
        <w:pStyle w:val="Numerada"/>
        <w:numPr>
          <w:ilvl w:val="0"/>
          <w:numId w:val="14"/>
        </w:numPr>
      </w:pPr>
      <w:r w:rsidRPr="0062046B">
        <w:lastRenderedPageBreak/>
        <w:t>Processamento off-line, com programa dotado de algoritmos de combinação de observáveis (fase e portadora), busca de ambiguidades e com capacidade de processa</w:t>
      </w:r>
      <w:r w:rsidR="00A21A13" w:rsidRPr="0062046B">
        <w:t>r as fases da(s) portadora(s); e</w:t>
      </w:r>
    </w:p>
    <w:p w14:paraId="7DE12FFE" w14:textId="4CA96F7B" w:rsidR="007F1F47" w:rsidRPr="0062046B" w:rsidRDefault="007F1F47" w:rsidP="00A039CE">
      <w:pPr>
        <w:pStyle w:val="Numerada"/>
        <w:numPr>
          <w:ilvl w:val="0"/>
          <w:numId w:val="14"/>
        </w:numPr>
      </w:pPr>
      <w:r w:rsidRPr="0062046B">
        <w:t>Receptores com um mínimo de 8 canais.</w:t>
      </w:r>
    </w:p>
    <w:p w14:paraId="0716E11D" w14:textId="77777777" w:rsidR="00516809" w:rsidRPr="0062046B" w:rsidRDefault="007F1F47" w:rsidP="008E5567">
      <w:pPr>
        <w:pStyle w:val="Ttulo5"/>
      </w:pPr>
      <w:r w:rsidRPr="0062046B">
        <w:t>As técnicas de posicionamento GNSS utilizadas serão Posicionamento Relativo Estático e Estático Rápido.</w:t>
      </w:r>
    </w:p>
    <w:p w14:paraId="35D5CFC2" w14:textId="77777777" w:rsidR="00516809" w:rsidRPr="0062046B" w:rsidRDefault="007F1F47" w:rsidP="008E5567">
      <w:pPr>
        <w:pStyle w:val="Ttulo5"/>
      </w:pPr>
      <w:r w:rsidRPr="0062046B">
        <w:t>Os pontos de apoio de dupla frequência devem subsidiar as coordenadas dos levantamentos planialtimétricos e de todos os serviços topográficos, que sejam necessários aos andamentos dos serviços, assim como, servirão de referência para a implantação da obra. Deverá ser utilizado os marcos geodésico homologado pelo IBGE na região, para implantação dos referidos marcos de apoio. Em caso de não identificação de marcos homologados pelo IBGE na região, deverá ser implantado um marco de origem, pelo método de Posicionamento por Ponto Preciso - PPP (IBGE) que servirá de base para os demais marcos. Em caso da não existência ou da não localização de RRNN do IBGE na região, para o marco de origem dos serviços (base) deverá ser utilizado o MAPGEO2015 para definição da altitude normal (ortométrica) de partida, que será origem dos nivelamentos e contranivelamentos para definição das altitudes dos demais marcos implantados e na utilização de todos os serviços consequentes.</w:t>
      </w:r>
    </w:p>
    <w:p w14:paraId="79230F42" w14:textId="77777777" w:rsidR="00516809" w:rsidRPr="0062046B" w:rsidRDefault="007F1F47" w:rsidP="008E5567">
      <w:pPr>
        <w:pStyle w:val="Ttulo5"/>
      </w:pPr>
      <w:r w:rsidRPr="0062046B">
        <w:t>Depois de processados os dados obtidos em campo, serão armazenados os relatórios que apresentam as condições gerais dos equipamentos, condições de processamento, coordenadas finais e a respectiva qualidade atingida.</w:t>
      </w:r>
    </w:p>
    <w:p w14:paraId="448FE97C" w14:textId="77777777" w:rsidR="00516809" w:rsidRPr="0062046B" w:rsidRDefault="007F1F47" w:rsidP="008E5567">
      <w:pPr>
        <w:pStyle w:val="Ttulo5"/>
      </w:pPr>
      <w:r w:rsidRPr="0062046B">
        <w:t>Todos dos marcos de apoio deverão ser identificados em campo e ter monografias com, no mínimo: código, descrição, localização, coordenadas UTM e Geográficas, altitudes geométrica e elipsoidal, Sistema geodésico de Referência, data das observações e foto.</w:t>
      </w:r>
    </w:p>
    <w:p w14:paraId="652DB95E" w14:textId="77777777" w:rsidR="00516809" w:rsidRPr="0062046B" w:rsidRDefault="00A21A13" w:rsidP="008E5567">
      <w:pPr>
        <w:pStyle w:val="Ttulo5"/>
      </w:pPr>
      <w:r w:rsidRPr="0062046B">
        <w:t>Os pontos de apoio de dupla frequência devem subsidiar as coordenadas dos levantamentos planialtimétricos e de todos os serviços topográficos, que sejam necessários aos andamentos dos serviços, assim como, servirão de referência para a implantação da obra. Deverá ser utilizado os marcos geodésico homologado pelo IBGE na região, para implantação dos referidos marcos de apoio. Em caso de não identificação de marcos homologados pelo IBGE na região, deverá ser implantado um marco de origem, pelo método de Posicionamento por Ponto Preciso - PPP (IBGE) que servirá de base para os demais marcos. Em caso da não existência ou da não localização de RRNN do IBGE na região, para o marco de origem dos serviços (base) deverá ser utilizado o MAPGEO2015 para definição da altitude normal (ortométrica) de partida, que será origem dos nivelamentos e contranivelamentos para definição das altitudes dos demais marcos implantados e na utilização de todos os serviços consequentes.</w:t>
      </w:r>
    </w:p>
    <w:p w14:paraId="1BDC2423" w14:textId="77777777" w:rsidR="00516809" w:rsidRPr="0062046B" w:rsidRDefault="00A21A13" w:rsidP="008E5567">
      <w:pPr>
        <w:pStyle w:val="Ttulo5"/>
      </w:pPr>
      <w:r w:rsidRPr="0062046B">
        <w:t>Depois de processados os dados obtidos em campo, serão armazenados os relatórios que apresentam as condições gerais dos equipamentos, condições de processamento, coordenadas finais e a respectiva qualidade atingida.</w:t>
      </w:r>
    </w:p>
    <w:p w14:paraId="6848F754" w14:textId="7C2112D3" w:rsidR="00A21A13" w:rsidRPr="0062046B" w:rsidRDefault="00A21A13" w:rsidP="008E5567">
      <w:pPr>
        <w:pStyle w:val="Ttulo5"/>
      </w:pPr>
      <w:r w:rsidRPr="0062046B">
        <w:t>Todos dos marcos de apoio deverão ser identificados em campo e ter monografias com, no mínimo: código, descrição, localização, coordenadas UTM e Geográficas, altitudes geométrica e elipsoidal, Sistema geodésico de Referência, data das observações e foto.</w:t>
      </w:r>
    </w:p>
    <w:p w14:paraId="439139E1" w14:textId="77777777" w:rsidR="00516809" w:rsidRPr="0062046B" w:rsidRDefault="00516809" w:rsidP="00F05F8E">
      <w:pPr>
        <w:pStyle w:val="Ttulo3"/>
      </w:pPr>
      <w:r w:rsidRPr="0062046B">
        <w:t>LEVANTAMENTOS TOPOGRÁFICOS</w:t>
      </w:r>
    </w:p>
    <w:p w14:paraId="29BFCF41" w14:textId="2C4FCF8F" w:rsidR="00516809" w:rsidRPr="0062046B" w:rsidRDefault="00516809" w:rsidP="008E5567">
      <w:pPr>
        <w:pStyle w:val="Ttulo4"/>
      </w:pPr>
      <w:r w:rsidRPr="0062046B">
        <w:rPr>
          <w:lang w:eastAsia="ar-SA"/>
        </w:rPr>
        <w:t xml:space="preserve">Em caso dos levantamentos da área dos 190,00 ha sejam realizados através de poligonais/irradiações com Estação Total, as coordenadas das poligonais eletrônico fechadas ou apoiadas serão transportadas a partir das bases de apoio. Estas poligonais </w:t>
      </w:r>
      <w:r w:rsidRPr="0062046B">
        <w:rPr>
          <w:lang w:eastAsia="ar-SA"/>
        </w:rPr>
        <w:lastRenderedPageBreak/>
        <w:t>terão como origem dois marcos geodésicos de apoio na saída e na chegada. Não serão consideradas como parte das poligonais eletrônicas as visadas de orientação de azimute a ré e a vante (saída e chegada) nos marcos de apoio. Em caso de utilização do RPA</w:t>
      </w:r>
      <w:r w:rsidR="003049A5">
        <w:rPr>
          <w:lang w:eastAsia="ar-SA"/>
        </w:rPr>
        <w:t xml:space="preserve"> (Aeronave Remotamente Controlada)</w:t>
      </w:r>
      <w:r w:rsidRPr="0062046B">
        <w:rPr>
          <w:lang w:eastAsia="ar-SA"/>
        </w:rPr>
        <w:t xml:space="preserve"> para os levantamentos ou conjuntamente com o uso de Estação Total, os marcos servirão de apoio aos serviços. Os serviços de levantamentos planialtimétricos poderão ser realizados através de RTK, ou por parte em poligonal eletrônica com irradiações e parte por RTK, desde que os quantitativos a serem medidos estejam definidos conforme a planilha de medição por hectare</w:t>
      </w:r>
      <w:r w:rsidRPr="0062046B">
        <w:t>.</w:t>
      </w:r>
    </w:p>
    <w:p w14:paraId="56AF5563" w14:textId="77777777" w:rsidR="00516809" w:rsidRPr="0062046B" w:rsidRDefault="00516809" w:rsidP="008E5567">
      <w:pPr>
        <w:pStyle w:val="Ttulo4"/>
      </w:pPr>
      <w:r w:rsidRPr="0062046B">
        <w:t>Para as poligonais eletrônicas as medidas angulares, dos vértices, deverão ser realizadas em três séries reitera</w:t>
      </w:r>
      <w:r w:rsidRPr="0062046B">
        <w:softHyphen/>
        <w:t>das a 60º, admitindo-se 5" (cinco segundos) como limite de rejeição de uma série em relação à média e a existência de pelo menos 2 (duas) séries após a rejeição.</w:t>
      </w:r>
    </w:p>
    <w:p w14:paraId="7BE3B3B1" w14:textId="605BADEA" w:rsidR="00755DA1" w:rsidRPr="0062046B" w:rsidRDefault="00516809" w:rsidP="008E5567">
      <w:pPr>
        <w:pStyle w:val="Ttulo4"/>
      </w:pPr>
      <w:r w:rsidRPr="0062046B">
        <w:t>As medidas lineares, da mudança do equipamento, deverão ser realizadas nos 2 (dois) sentidos, aceitando-se até 2 cm de diferença entre elas, levando em consideração a curvatura da terra.</w:t>
      </w:r>
    </w:p>
    <w:p w14:paraId="367E6C69" w14:textId="77777777" w:rsidR="00516809" w:rsidRPr="0062046B" w:rsidRDefault="00516809" w:rsidP="008E5567">
      <w:pPr>
        <w:pStyle w:val="Ttulo5"/>
      </w:pPr>
      <w:r w:rsidRPr="0062046B">
        <w:t>Tolerâncias de Fechamento:</w:t>
      </w:r>
    </w:p>
    <w:p w14:paraId="2D350ABE" w14:textId="69AC97A5" w:rsidR="00516809" w:rsidRPr="0062046B" w:rsidRDefault="00516809" w:rsidP="00066490">
      <w:pPr>
        <w:pStyle w:val="Numerada"/>
        <w:numPr>
          <w:ilvl w:val="0"/>
          <w:numId w:val="50"/>
        </w:numPr>
      </w:pPr>
      <w:r w:rsidRPr="0062046B">
        <w:t xml:space="preserve">Angular: 10 </w:t>
      </w:r>
      <w:r w:rsidR="0062046B" w:rsidRPr="00A039CE">
        <w:rPr>
          <w:rFonts w:ascii="Symbol" w:hAnsi="Symbol"/>
          <w:lang w:eastAsia="ar-SA"/>
        </w:rPr>
        <w:t></w:t>
      </w:r>
      <w:r w:rsidRPr="0062046B">
        <w:rPr>
          <w:lang w:eastAsia="ar-SA"/>
        </w:rPr>
        <w:t xml:space="preserve"> </w:t>
      </w:r>
      <w:r w:rsidRPr="0062046B">
        <w:t>n    sendo</w:t>
      </w:r>
      <w:r w:rsidRPr="00A039CE">
        <w:rPr>
          <w:b/>
          <w:i/>
          <w:u w:val="single"/>
        </w:rPr>
        <w:t xml:space="preserve"> n</w:t>
      </w:r>
      <w:r w:rsidRPr="0062046B">
        <w:t xml:space="preserve"> o número de estações;</w:t>
      </w:r>
    </w:p>
    <w:p w14:paraId="12426218" w14:textId="77777777" w:rsidR="00516809" w:rsidRPr="0062046B" w:rsidRDefault="00516809" w:rsidP="00A039CE">
      <w:pPr>
        <w:pStyle w:val="Numerada"/>
      </w:pPr>
      <w:r w:rsidRPr="0062046B">
        <w:t>Linear: 1:10.000</w:t>
      </w:r>
    </w:p>
    <w:p w14:paraId="62E73897" w14:textId="79D8EE7E" w:rsidR="00516809" w:rsidRPr="0062046B" w:rsidRDefault="00516809" w:rsidP="008E5567">
      <w:pPr>
        <w:pStyle w:val="Ttulo5"/>
      </w:pPr>
      <w:r w:rsidRPr="0062046B">
        <w:t>Para o caso de levantamento por meio de Estação Total, as irradiações dos pontos que serão utilizados na definição da altimetria do terreno natural (TN) devem estar no máximo equidistante entre sim de 20 metros, sendo que nos locais onde haja talvegues devem estar de modo que possa definir com precisão a sua definição, tanto planimétrica com altimétrica, para que possam definir curvas de níveis de metro em metro com a precisão máxima possível.</w:t>
      </w:r>
    </w:p>
    <w:p w14:paraId="5B72F1A4" w14:textId="77777777" w:rsidR="00516809" w:rsidRPr="0062046B" w:rsidRDefault="00516809" w:rsidP="008E5567">
      <w:pPr>
        <w:pStyle w:val="Ttulo5"/>
      </w:pPr>
      <w:r w:rsidRPr="0062046B">
        <w:t>Além dos pontos que definirão a altimetria deverão ser levantados aqueles que definam a planimetria, que consiste na identificação e levantamento dos limites dos imóveis de acordo com a Norma Técnica para Georreferenciamento de Imóveis Rural do Incra – 3ª Edição, para que possam ser utilizados no caso de uma eventual desapropriação. Além destes deverão ser levantados todos os elementos físicos de cada imóvel, ou sejam, as benfeitorias existentes na área de interesse. A título de informação, relacionamos as que obrigatoriamente deverão ser levantadas em toda área de interesse do projeto, tais como: casas, ranchos, galpões, coberturas, poços, bombas, redes (elétricas, telefônicas, de água potável, de esgoto e de águas pluviais), gasoduto, oleoduto, açudes, cercas, bueiros, pontes, mata-burros, estábulos, porteiras, etc.</w:t>
      </w:r>
    </w:p>
    <w:p w14:paraId="63AD09ED" w14:textId="77777777" w:rsidR="00516809" w:rsidRPr="0062046B" w:rsidRDefault="00516809" w:rsidP="008E5567">
      <w:pPr>
        <w:pStyle w:val="Ttulo5"/>
      </w:pPr>
      <w:r w:rsidRPr="0062046B">
        <w:t>Os cálculos dos fechamentos lineares das poligonais deverão ser obtidos com os comprimentos dos lados reduzidos à projeção cartográfica, para garantir as precisões preconizadas.</w:t>
      </w:r>
    </w:p>
    <w:p w14:paraId="0062B1C7" w14:textId="77777777" w:rsidR="00516809" w:rsidRPr="0062046B" w:rsidRDefault="00516809" w:rsidP="008E5567">
      <w:pPr>
        <w:pStyle w:val="Ttulo5"/>
      </w:pPr>
      <w:r w:rsidRPr="0062046B">
        <w:t>Para os Levantamentos planialtimétricos, mesmo seguindo as orientações citadas, serão consideradas as metodologias II PAC, adequando a escala das pranchas a escala 1/1.000.</w:t>
      </w:r>
    </w:p>
    <w:p w14:paraId="227AD4CC" w14:textId="77777777" w:rsidR="00516809" w:rsidRPr="0062046B" w:rsidRDefault="00516809" w:rsidP="008E5567">
      <w:pPr>
        <w:pStyle w:val="Ttulo5"/>
      </w:pPr>
      <w:r w:rsidRPr="0062046B">
        <w:t>No caso de necessidade de abertura de picadas para definição de pontos altimétricos, deverão seguir as condições a seguir:</w:t>
      </w:r>
    </w:p>
    <w:p w14:paraId="16E7FB37" w14:textId="77777777" w:rsidR="00516809" w:rsidRPr="0062046B" w:rsidRDefault="00516809" w:rsidP="00066490">
      <w:pPr>
        <w:pStyle w:val="Numerada"/>
        <w:numPr>
          <w:ilvl w:val="0"/>
          <w:numId w:val="51"/>
        </w:numPr>
      </w:pPr>
      <w:r w:rsidRPr="0062046B">
        <w:t>Todas as picadas necessárias deverão ser executadas com largura máxima de 2 metros, evitando o máximo possível de cortes desnecessários.</w:t>
      </w:r>
    </w:p>
    <w:p w14:paraId="085504A9" w14:textId="77777777" w:rsidR="00516809" w:rsidRPr="0062046B" w:rsidRDefault="00516809" w:rsidP="00A039CE">
      <w:pPr>
        <w:pStyle w:val="Numerada"/>
      </w:pPr>
      <w:r w:rsidRPr="0062046B">
        <w:t>Para a abertura de picada, o comunicado aos proprietários e moradores são de responsabilidade da contratada.</w:t>
      </w:r>
    </w:p>
    <w:p w14:paraId="18F85EDF" w14:textId="1C266748" w:rsidR="00516809" w:rsidRPr="0062046B" w:rsidRDefault="00516809" w:rsidP="00A039CE">
      <w:pPr>
        <w:pStyle w:val="Numerada"/>
      </w:pPr>
      <w:r w:rsidRPr="0062046B">
        <w:lastRenderedPageBreak/>
        <w:t>A recomposição das cercas, muros, reconstituição de mourões e outras benfeitorias destruídas em decorrência do acesso das equipes e equipamentos de campo é responsabilidade da empresa contratada.</w:t>
      </w:r>
    </w:p>
    <w:p w14:paraId="1D6A9182" w14:textId="52E786EE" w:rsidR="007F1F47" w:rsidRPr="0062046B" w:rsidRDefault="00516809" w:rsidP="008E5567">
      <w:pPr>
        <w:pStyle w:val="Ttulo5"/>
      </w:pPr>
      <w:r w:rsidRPr="0062046B">
        <w:t>Transporte de Altitudes (cotas) - Nivelamento e Contranivelamento</w:t>
      </w:r>
    </w:p>
    <w:p w14:paraId="532B74E0" w14:textId="77777777" w:rsidR="00C10FC9" w:rsidRPr="0062046B" w:rsidRDefault="00C10FC9" w:rsidP="00066490">
      <w:pPr>
        <w:pStyle w:val="Numerada"/>
        <w:numPr>
          <w:ilvl w:val="0"/>
          <w:numId w:val="52"/>
        </w:numPr>
      </w:pPr>
      <w:r w:rsidRPr="0062046B">
        <w:t xml:space="preserve">Para os marcos de apoio deverão ser transportadas cotas por meio de nivelamento e contranivelamento geométrico IIN, com nível de precisão, com distância máxima de 80,00 m (ré e vante) e tolerância máxima admissível de fechamento de 20 mm </w:t>
      </w:r>
      <w:r w:rsidRPr="0062046B">
        <w:sym w:font="Symbol" w:char="F0D6"/>
      </w:r>
      <w:r w:rsidRPr="0062046B">
        <w:t>k, sendo k o comprimento do nivelamento em km. Poderá ser utilizado nível digital eletrônico com leituras em mira por código de barras.</w:t>
      </w:r>
    </w:p>
    <w:p w14:paraId="460B88BA" w14:textId="6B17B172" w:rsidR="00C10FC9" w:rsidRPr="0062046B" w:rsidRDefault="00C10FC9" w:rsidP="00A039CE">
      <w:pPr>
        <w:pStyle w:val="Numerada"/>
      </w:pPr>
      <w:r w:rsidRPr="0062046B">
        <w:t>Deverão ser utilizados RRNN do IBGE, localizados na região dos trabalhos, para transportar altitudes para os marcos de apoio. Em caso da não identificação ou localização desses deverá ser utilizado como origem (base de partida) a altitude obtida através do MAPGEO2015, para o marco geodésico de origem dos serviços na região dos trabalhos.</w:t>
      </w:r>
    </w:p>
    <w:p w14:paraId="17302E1B" w14:textId="39EE7A30" w:rsidR="00516809" w:rsidRPr="0062046B" w:rsidRDefault="00C10FC9" w:rsidP="00A039CE">
      <w:pPr>
        <w:pStyle w:val="Numerada"/>
      </w:pPr>
      <w:r w:rsidRPr="0062046B">
        <w:t>Os cálculos dos fechamentos lineares das poligonais deverão ser obtidos com os comprimentos dos lados reduzidos à projeção cartográfica, para garantir as precisões preconizadas.</w:t>
      </w:r>
    </w:p>
    <w:p w14:paraId="0E0FD624" w14:textId="7F236894" w:rsidR="007F1F47" w:rsidRPr="0062046B" w:rsidRDefault="00C10FC9" w:rsidP="008E5567">
      <w:pPr>
        <w:pStyle w:val="Ttulo4"/>
      </w:pPr>
      <w:r w:rsidRPr="0062046B">
        <w:t>Altimetria - Nivelamento e Contranivelamento Geométrico</w:t>
      </w:r>
    </w:p>
    <w:p w14:paraId="0C6FF825" w14:textId="27F01227" w:rsidR="00C10FC9" w:rsidRPr="0062046B" w:rsidRDefault="00C10FC9" w:rsidP="008E5567">
      <w:pPr>
        <w:pStyle w:val="Ttulo5"/>
      </w:pPr>
      <w:r w:rsidRPr="0062046B">
        <w:t xml:space="preserve">Os piquetes dos vértices das poligonais, caso os serviços sejam realizados com Estação Total, serão nivelados e contranivelados geometricamente, com nível de precisão. As visadas máximas, neste caso, estão limitadas a 100,00 m. Admite-se a discrepância entre a cota do nivelamento e do contranivelamento de até 20 mm. Poderá ser utilizado nível digital eletrônico com leituras em mira por código de barras. Tolerância de Fechamento: 20 mm </w:t>
      </w:r>
      <w:r w:rsidR="00B71547">
        <w:rPr>
          <w:rFonts w:ascii="Symbol" w:hAnsi="Symbol"/>
          <w:lang w:eastAsia="ar-SA"/>
        </w:rPr>
        <w:t></w:t>
      </w:r>
      <w:r w:rsidRPr="0062046B">
        <w:t>k, sendo k em km.</w:t>
      </w:r>
    </w:p>
    <w:p w14:paraId="4FD9AA0B" w14:textId="77777777" w:rsidR="00C10FC9" w:rsidRPr="0062046B" w:rsidRDefault="00C10FC9" w:rsidP="008E5567">
      <w:pPr>
        <w:pStyle w:val="Ttulo4"/>
      </w:pPr>
      <w:r w:rsidRPr="0062046B">
        <w:t>Desenhos</w:t>
      </w:r>
    </w:p>
    <w:p w14:paraId="225BD0F4" w14:textId="77777777" w:rsidR="00C10FC9" w:rsidRPr="0062046B" w:rsidRDefault="00C10FC9" w:rsidP="008E5567">
      <w:pPr>
        <w:pStyle w:val="Ttulo5"/>
      </w:pPr>
      <w:r w:rsidRPr="0062046B">
        <w:t xml:space="preserve">Deverá ser fornecida planta geral do imóvel, em escala compatível com o Padrão A1, contendo os limites e benfeitorias levantados, em forma digital, formatos DWG e SHP, e este segundo contendo o vínculo entre as informações. Também deverá ser apresentado tantas pranchas (desenhos) necessários para cobrir toda a área levantada na escala 1/1.000. Em caso de alteração da escala das pranchas, deverá ter a concordância da fiscalização da Codevasf. </w:t>
      </w:r>
    </w:p>
    <w:p w14:paraId="463BE164" w14:textId="77777777" w:rsidR="00C10FC9" w:rsidRPr="0062046B" w:rsidRDefault="00C10FC9" w:rsidP="008E5567">
      <w:pPr>
        <w:pStyle w:val="Ttulo5"/>
      </w:pPr>
      <w:r w:rsidRPr="0062046B">
        <w:t>Além dos formatos digitais deverá ser entregue uma via impressa, em escala adequada, contendo:</w:t>
      </w:r>
    </w:p>
    <w:p w14:paraId="268DF142" w14:textId="77777777" w:rsidR="00C10FC9" w:rsidRPr="0062046B" w:rsidRDefault="00C10FC9" w:rsidP="00066490">
      <w:pPr>
        <w:pStyle w:val="Numerada"/>
        <w:numPr>
          <w:ilvl w:val="0"/>
          <w:numId w:val="53"/>
        </w:numPr>
      </w:pPr>
      <w:r w:rsidRPr="0062046B">
        <w:t>Reticulado de acordo com a escala da planta;</w:t>
      </w:r>
    </w:p>
    <w:p w14:paraId="235C41AE" w14:textId="77777777" w:rsidR="00C10FC9" w:rsidRPr="0062046B" w:rsidRDefault="00C10FC9" w:rsidP="00A039CE">
      <w:pPr>
        <w:pStyle w:val="Numerada"/>
      </w:pPr>
      <w:r w:rsidRPr="0062046B">
        <w:t xml:space="preserve">O título Companhia de Desenvolvimento dos Vales do São Francisco e do Parnaíba - Codevasf e seu logotipo; </w:t>
      </w:r>
    </w:p>
    <w:p w14:paraId="0E1F3EA3" w14:textId="77777777" w:rsidR="00C10FC9" w:rsidRPr="0062046B" w:rsidRDefault="00C10FC9" w:rsidP="00A039CE">
      <w:pPr>
        <w:pStyle w:val="Numerada"/>
      </w:pPr>
      <w:r w:rsidRPr="0062046B">
        <w:t xml:space="preserve">As escalas numérica e gráfica, o nome da firma executante, a projeção da carta, o Datum vertical e o horizontal, o fator de deformação (K) e convergência meridiana do centro da folha; </w:t>
      </w:r>
    </w:p>
    <w:p w14:paraId="518ED828" w14:textId="77777777" w:rsidR="00C10FC9" w:rsidRPr="0062046B" w:rsidRDefault="00C10FC9" w:rsidP="00A039CE">
      <w:pPr>
        <w:pStyle w:val="Numerada"/>
      </w:pPr>
      <w:r w:rsidRPr="0062046B">
        <w:t>As escalas numérica e gráfica, o nome da firma executante, a projeção da carta, o Datum vertical e o horizontal, o fator de deformação (K) e convergência meridiana do centro da folha;</w:t>
      </w:r>
    </w:p>
    <w:p w14:paraId="71BAD431" w14:textId="77777777" w:rsidR="00C10FC9" w:rsidRPr="0062046B" w:rsidRDefault="00C10FC9" w:rsidP="00A039CE">
      <w:pPr>
        <w:pStyle w:val="Numerada"/>
      </w:pPr>
      <w:r w:rsidRPr="0062046B">
        <w:t>Quadro de articulação da folha, com respectivo código;</w:t>
      </w:r>
    </w:p>
    <w:p w14:paraId="3A5BC0F7" w14:textId="0C8D0258" w:rsidR="00C10FC9" w:rsidRPr="0062046B" w:rsidRDefault="00C10FC9" w:rsidP="00A039CE">
      <w:pPr>
        <w:pStyle w:val="Numerada"/>
      </w:pPr>
      <w:r w:rsidRPr="0062046B">
        <w:t>Valores das coordenadas geográficas nos quatro cantos da folha, de acordo com as normas da cartografia nacional</w:t>
      </w:r>
      <w:r w:rsidR="00911F97" w:rsidRPr="0062046B">
        <w:t>.</w:t>
      </w:r>
    </w:p>
    <w:p w14:paraId="1DD47145" w14:textId="1DA01511" w:rsidR="0062148F" w:rsidRPr="0062046B" w:rsidRDefault="005C302D" w:rsidP="00F05F8E">
      <w:pPr>
        <w:pStyle w:val="Ttulo3"/>
      </w:pPr>
      <w:r w:rsidRPr="0062046B">
        <w:lastRenderedPageBreak/>
        <w:t>REGISTROS DAS OBSERVAÇÕES</w:t>
      </w:r>
    </w:p>
    <w:p w14:paraId="2F2D568E" w14:textId="77777777" w:rsidR="00265780" w:rsidRPr="0062046B" w:rsidRDefault="0062148F" w:rsidP="008E5567">
      <w:pPr>
        <w:pStyle w:val="Ttulo4"/>
      </w:pPr>
      <w:r w:rsidRPr="0062046B">
        <w:t xml:space="preserve">As observações deverão ser anotadas em cadernetas a caneta esferográfica na cor azul ou preta e não devem conter rasuras. </w:t>
      </w:r>
    </w:p>
    <w:p w14:paraId="703A542B" w14:textId="465941EA" w:rsidR="0062148F" w:rsidRPr="0062046B" w:rsidRDefault="0062148F" w:rsidP="008E5567">
      <w:pPr>
        <w:pStyle w:val="Ttulo4"/>
      </w:pPr>
      <w:r w:rsidRPr="0062046B">
        <w:t>Quando forem utilizados equipamentos que possuam coletoras de dados, estes deverão ser fornecidos em formato ASCII (TXT). Caso não sejam utilizados, os dados provenientes das observações deverão ser lançados em planilhas eletrônicas compatíveis com Excel e entregues à fiscalização</w:t>
      </w:r>
      <w:r w:rsidR="00265780" w:rsidRPr="0062046B">
        <w:t>.</w:t>
      </w:r>
    </w:p>
    <w:p w14:paraId="1DCCC1D4" w14:textId="304AF030" w:rsidR="0062148F" w:rsidRPr="0062046B" w:rsidRDefault="00265780" w:rsidP="00F05F8E">
      <w:pPr>
        <w:pStyle w:val="Ttulo3"/>
      </w:pPr>
      <w:r w:rsidRPr="0062046B">
        <w:t>PLANO DE TRABALHO</w:t>
      </w:r>
    </w:p>
    <w:p w14:paraId="298F3871" w14:textId="77777777" w:rsidR="00265780" w:rsidRPr="0062046B" w:rsidRDefault="00265780" w:rsidP="008E5567">
      <w:pPr>
        <w:pStyle w:val="Ttulo4"/>
      </w:pPr>
      <w:r w:rsidRPr="0062046B">
        <w:t>A consultora, antes do início dos trabalhos topográficos, apresentará, para aprovação pela Codevasf, o Plano de Trabalho Específico (PTE) de topografia, contendo:</w:t>
      </w:r>
    </w:p>
    <w:p w14:paraId="30078C10" w14:textId="0D2D9A90" w:rsidR="00265780" w:rsidRPr="0062046B" w:rsidRDefault="00265780" w:rsidP="008E5567">
      <w:pPr>
        <w:pStyle w:val="Ttulo5"/>
      </w:pPr>
      <w:r w:rsidRPr="0062046B">
        <w:t>A data prevista para início dos trabalhos;</w:t>
      </w:r>
    </w:p>
    <w:p w14:paraId="2C9510A3" w14:textId="77777777" w:rsidR="00265780" w:rsidRPr="0062046B" w:rsidRDefault="00265780" w:rsidP="008E5567">
      <w:pPr>
        <w:pStyle w:val="Ttulo5"/>
      </w:pPr>
      <w:r w:rsidRPr="0062046B">
        <w:t>As equipes técnicas, número de integrantes e as tarefas vinculadas a cada uma delas;</w:t>
      </w:r>
    </w:p>
    <w:p w14:paraId="6DAC1A59" w14:textId="77777777" w:rsidR="00265780" w:rsidRPr="0062046B" w:rsidRDefault="00265780" w:rsidP="008E5567">
      <w:pPr>
        <w:pStyle w:val="Ttulo5"/>
      </w:pPr>
      <w:r w:rsidRPr="0062046B">
        <w:t xml:space="preserve"> Responsável geral e responsáveis por cada equipe, pelos serviços no campo e apresentação de todos profissionais envolvidos para execução dos serviços propostos. </w:t>
      </w:r>
    </w:p>
    <w:p w14:paraId="7E7BC010" w14:textId="77777777" w:rsidR="00265780" w:rsidRPr="0062046B" w:rsidRDefault="00265780" w:rsidP="008E5567">
      <w:pPr>
        <w:pStyle w:val="Ttulo5"/>
      </w:pPr>
      <w:r w:rsidRPr="0062046B">
        <w:t>A localização (local do escritório de campo, endereços e responsáveis pelas atividades e trechos de responsabilidade de cada equipe);</w:t>
      </w:r>
    </w:p>
    <w:p w14:paraId="6C843034" w14:textId="77777777" w:rsidR="00265780" w:rsidRPr="0062046B" w:rsidRDefault="00265780" w:rsidP="008E5567">
      <w:pPr>
        <w:pStyle w:val="Ttulo5"/>
      </w:pPr>
      <w:r w:rsidRPr="0062046B">
        <w:t>Os equipamentos a serem utilizados, em cada tipo de serviço;</w:t>
      </w:r>
    </w:p>
    <w:p w14:paraId="263A279D" w14:textId="77777777" w:rsidR="00265780" w:rsidRPr="0062046B" w:rsidRDefault="00265780" w:rsidP="008E5567">
      <w:pPr>
        <w:pStyle w:val="Ttulo5"/>
      </w:pPr>
      <w:r w:rsidRPr="0062046B">
        <w:t>O calendário e cronograma de execução de cada atividade, inclusive instalação do escritório de campo e individualizando os diversos serviços propostos e equipes responsáveis;</w:t>
      </w:r>
    </w:p>
    <w:p w14:paraId="200E7B18" w14:textId="77777777" w:rsidR="00265780" w:rsidRPr="0062046B" w:rsidRDefault="00265780" w:rsidP="008E5567">
      <w:pPr>
        <w:pStyle w:val="Ttulo5"/>
      </w:pPr>
      <w:r w:rsidRPr="0062046B">
        <w:t>A metodologia a ser utilizada para o desenvolvimento de cada tipo de serviço;</w:t>
      </w:r>
    </w:p>
    <w:p w14:paraId="6694FF04" w14:textId="77777777" w:rsidR="00265780" w:rsidRPr="0062046B" w:rsidRDefault="00265780" w:rsidP="008E5567">
      <w:pPr>
        <w:pStyle w:val="Ttulo5"/>
      </w:pPr>
      <w:r w:rsidRPr="0062046B">
        <w:t>Os quantitativos de cada tipo de serviço; e</w:t>
      </w:r>
    </w:p>
    <w:p w14:paraId="45ED294B" w14:textId="58B53AFC" w:rsidR="00265780" w:rsidRPr="0062046B" w:rsidRDefault="00265780" w:rsidP="008E5567">
      <w:pPr>
        <w:pStyle w:val="Ttulo5"/>
      </w:pPr>
      <w:r w:rsidRPr="0062046B">
        <w:t>A data prevista para o término dos serviços</w:t>
      </w:r>
      <w:r w:rsidR="00782CEA" w:rsidRPr="0062046B">
        <w:t>.</w:t>
      </w:r>
    </w:p>
    <w:p w14:paraId="331C8185" w14:textId="4FF50E99" w:rsidR="00E542AB" w:rsidRPr="00E542AB" w:rsidRDefault="00AA26A3" w:rsidP="00F52C59">
      <w:pPr>
        <w:pStyle w:val="Ttulo2"/>
        <w:rPr>
          <w:u w:val="single"/>
        </w:rPr>
      </w:pPr>
      <w:bookmarkStart w:id="26" w:name="_Toc40352633"/>
      <w:r w:rsidRPr="00E542AB">
        <w:rPr>
          <w:u w:val="single"/>
        </w:rPr>
        <w:t>SERVIÇOS DE GEOTECNIA</w:t>
      </w:r>
      <w:bookmarkEnd w:id="26"/>
    </w:p>
    <w:p w14:paraId="532DE9D1" w14:textId="7A0F7FB5" w:rsidR="0062148F" w:rsidRPr="0062046B" w:rsidRDefault="00E072D4" w:rsidP="00F05F8E">
      <w:pPr>
        <w:pStyle w:val="Ttulo3"/>
      </w:pPr>
      <w:r w:rsidRPr="0062046B">
        <w:t>OBJE</w:t>
      </w:r>
      <w:r w:rsidR="006E695C">
        <w:t>TO</w:t>
      </w:r>
    </w:p>
    <w:p w14:paraId="52724B94" w14:textId="3CAA20E5" w:rsidR="00782CEA" w:rsidRPr="0062046B" w:rsidRDefault="006E695C" w:rsidP="008E5567">
      <w:pPr>
        <w:pStyle w:val="Ttulo4"/>
      </w:pPr>
      <w:r>
        <w:t>Consiste na</w:t>
      </w:r>
      <w:r w:rsidR="00782CEA" w:rsidRPr="0062046B">
        <w:t xml:space="preserve"> execução de estudos geotécnicos segundo as normas da ABNT e ABGE</w:t>
      </w:r>
      <w:r w:rsidR="00C00DD0" w:rsidRPr="00C00DD0">
        <w:t xml:space="preserve"> </w:t>
      </w:r>
      <w:r w:rsidR="00C00DD0">
        <w:t>parte do Projeto Básico do Aeroporto Regional de Balsas, no Estado do Maranhão</w:t>
      </w:r>
      <w:r w:rsidR="00782CEA" w:rsidRPr="0062046B">
        <w:t>.</w:t>
      </w:r>
    </w:p>
    <w:p w14:paraId="5DED24D9" w14:textId="2397C640" w:rsidR="00782CEA" w:rsidRPr="0062046B" w:rsidRDefault="006E695C" w:rsidP="00F05F8E">
      <w:pPr>
        <w:pStyle w:val="Ttulo3"/>
      </w:pPr>
      <w:r>
        <w:t>ESTUDOS GEOTÉCNICO/GEOLÓGICOS</w:t>
      </w:r>
    </w:p>
    <w:p w14:paraId="56A8CE46" w14:textId="77777777" w:rsidR="00782CEA" w:rsidRPr="0062046B" w:rsidRDefault="00782CEA" w:rsidP="008E5567">
      <w:pPr>
        <w:pStyle w:val="Ttulo4"/>
      </w:pPr>
      <w:r w:rsidRPr="0062046B">
        <w:t>O objetivo dos estudos geotécnicos é proceder ao levantamento de dados que permita o detalhamento das fundações das obras, a quantificação das categorias de material para implantação de pista de aeroportos, dos canais, comportas, sifões, aquedutos, tomadas de água, túneis, extravasores e estações de bombeamento, e a caracterização completa dos materiais provenientes das escavações obrigatórias a serem utilizados como aterros/proteção de taludes, caracterização e definição dos materiais naturais de construção a serem utilizados.</w:t>
      </w:r>
    </w:p>
    <w:p w14:paraId="24FE3F41" w14:textId="77777777" w:rsidR="00782CEA" w:rsidRPr="0062046B" w:rsidRDefault="00782CEA" w:rsidP="008E5567">
      <w:pPr>
        <w:pStyle w:val="Ttulo4"/>
      </w:pPr>
      <w:r w:rsidRPr="0062046B">
        <w:t>Os trabalhos deverão ser iniciados por análise criteriosa dos serviços geotécnicos realizados e, em seguida, apresentar o plano de trabalho de execução de investigação geotécnicas.</w:t>
      </w:r>
    </w:p>
    <w:p w14:paraId="48CD62B3" w14:textId="77777777" w:rsidR="00782CEA" w:rsidRPr="0062046B" w:rsidRDefault="00782CEA" w:rsidP="008E5567">
      <w:pPr>
        <w:pStyle w:val="Ttulo4"/>
      </w:pPr>
      <w:r w:rsidRPr="0062046B">
        <w:t>O plano de trabalho acima deverá ser aprovado pela Codevasf.</w:t>
      </w:r>
    </w:p>
    <w:p w14:paraId="0A504ED0" w14:textId="77777777" w:rsidR="00782CEA" w:rsidRPr="0062046B" w:rsidRDefault="00782CEA" w:rsidP="008E5567">
      <w:pPr>
        <w:pStyle w:val="Ttulo4"/>
      </w:pPr>
      <w:r w:rsidRPr="0062046B">
        <w:t>O Relatório final dos estudos deverá conter no mínimo as seguintes informações:</w:t>
      </w:r>
    </w:p>
    <w:p w14:paraId="45EC369D" w14:textId="77777777" w:rsidR="00782CEA" w:rsidRPr="0062046B" w:rsidRDefault="00782CEA" w:rsidP="008E5567">
      <w:pPr>
        <w:pStyle w:val="Ttulo5"/>
      </w:pPr>
      <w:r w:rsidRPr="0062046B">
        <w:t>descrição da geologia regional e da área do projeto;</w:t>
      </w:r>
    </w:p>
    <w:p w14:paraId="11F7EF98" w14:textId="77777777" w:rsidR="00782CEA" w:rsidRPr="0062046B" w:rsidRDefault="00782CEA" w:rsidP="008E5567">
      <w:pPr>
        <w:pStyle w:val="Ttulo5"/>
      </w:pPr>
      <w:r w:rsidRPr="0062046B">
        <w:lastRenderedPageBreak/>
        <w:t>mapa geral das áreas com localização das jazidas de materiais naturais de construção;</w:t>
      </w:r>
    </w:p>
    <w:p w14:paraId="6FAF436D" w14:textId="77777777" w:rsidR="00782CEA" w:rsidRPr="0062046B" w:rsidRDefault="00782CEA" w:rsidP="008E5567">
      <w:pPr>
        <w:pStyle w:val="Ttulo5"/>
      </w:pPr>
      <w:r w:rsidRPr="0062046B">
        <w:t>mapas detalhados das áreas de materiais naturais de construção, com indicação de volumes, sondagens, ensaios realizados, distância e transporte, etc;</w:t>
      </w:r>
    </w:p>
    <w:p w14:paraId="31BAA90E" w14:textId="77777777" w:rsidR="00782CEA" w:rsidRPr="0062046B" w:rsidRDefault="00782CEA" w:rsidP="008E5567">
      <w:pPr>
        <w:pStyle w:val="Ttulo5"/>
      </w:pPr>
      <w:r w:rsidRPr="0062046B">
        <w:t>mapa geológico-geotécnico ao longo do traçado das pistas de aeroportos, dos canais, túneis, aquedutos, sifões, drenos e obras de arte;</w:t>
      </w:r>
    </w:p>
    <w:p w14:paraId="60F44CAF" w14:textId="77777777" w:rsidR="00782CEA" w:rsidRPr="0062046B" w:rsidRDefault="00782CEA" w:rsidP="008E5567">
      <w:pPr>
        <w:pStyle w:val="Ttulo5"/>
      </w:pPr>
      <w:r w:rsidRPr="0062046B">
        <w:t xml:space="preserve">perfis geotécnicos do subsolo nos locais de implantação das pistas de aeroportos, dos canais, túneis, aquedutos, sifões, drenos e obras de arte, com registro das sondagens, ensaios executados e caracterização dos materiais de 1ª, 2ª e 3ª categorias; </w:t>
      </w:r>
    </w:p>
    <w:p w14:paraId="172EC42C" w14:textId="77777777" w:rsidR="00782CEA" w:rsidRPr="0062046B" w:rsidRDefault="00782CEA" w:rsidP="008E5567">
      <w:pPr>
        <w:pStyle w:val="Ttulo5"/>
      </w:pPr>
      <w:r w:rsidRPr="0062046B">
        <w:t>origem e destino dos materiais provenientes das escavações, com metodologia de Brückner;</w:t>
      </w:r>
    </w:p>
    <w:p w14:paraId="7828835A" w14:textId="5DDFD5A2" w:rsidR="00782CEA" w:rsidRPr="0062046B" w:rsidRDefault="00782CEA" w:rsidP="008E5567">
      <w:pPr>
        <w:pStyle w:val="Ttulo5"/>
      </w:pPr>
      <w:r w:rsidRPr="0062046B">
        <w:t>tabelas e gráficos dos resultados dos ensaios de laboratório;</w:t>
      </w:r>
    </w:p>
    <w:p w14:paraId="45441CD0" w14:textId="5845ADB4" w:rsidR="00782CEA" w:rsidRPr="0062046B" w:rsidRDefault="00782CEA" w:rsidP="008E5567">
      <w:pPr>
        <w:pStyle w:val="Ttulo5"/>
      </w:pPr>
      <w:r w:rsidRPr="0062046B">
        <w:t>boletins de sondagens e ensaios de campo; e</w:t>
      </w:r>
    </w:p>
    <w:p w14:paraId="654AF9A4" w14:textId="43673B0C" w:rsidR="00F676E8" w:rsidRDefault="00782CEA" w:rsidP="008E5567">
      <w:pPr>
        <w:pStyle w:val="Ttulo5"/>
      </w:pPr>
      <w:r w:rsidRPr="0062046B">
        <w:t>plano de tratamento de fundações e taludes, rebaixamento do lençol freático, etc.</w:t>
      </w:r>
    </w:p>
    <w:p w14:paraId="59C9E1D2" w14:textId="5B89BD1A" w:rsidR="006B4957" w:rsidRPr="00D94001" w:rsidRDefault="00DF1DFF" w:rsidP="00D94001">
      <w:pPr>
        <w:pStyle w:val="Ttulo2"/>
        <w:rPr>
          <w:u w:val="single"/>
        </w:rPr>
      </w:pPr>
      <w:bookmarkStart w:id="27" w:name="_Toc40352634"/>
      <w:r>
        <w:rPr>
          <w:u w:val="single"/>
        </w:rPr>
        <w:t>ESTUDO</w:t>
      </w:r>
      <w:r w:rsidR="006B4957" w:rsidRPr="00D94001">
        <w:rPr>
          <w:u w:val="single"/>
        </w:rPr>
        <w:t xml:space="preserve"> DE DESAPROPRIAÇÃO</w:t>
      </w:r>
      <w:bookmarkEnd w:id="27"/>
    </w:p>
    <w:p w14:paraId="418F2921" w14:textId="37A9BBEC" w:rsidR="00ED36AD" w:rsidRDefault="00EE3A0A" w:rsidP="00D94001">
      <w:pPr>
        <w:pStyle w:val="Ttulo3"/>
      </w:pPr>
      <w:r>
        <w:t>OBJETO</w:t>
      </w:r>
    </w:p>
    <w:p w14:paraId="059B1F3C" w14:textId="4F44C2D6" w:rsidR="00845792" w:rsidRDefault="00EA1A27" w:rsidP="008E5567">
      <w:pPr>
        <w:pStyle w:val="Ttulo4"/>
      </w:pPr>
      <w:r>
        <w:t xml:space="preserve">Consiste </w:t>
      </w:r>
      <w:r w:rsidR="00A407AA">
        <w:t>no levantamento</w:t>
      </w:r>
      <w:r w:rsidR="005F0FC8">
        <w:t xml:space="preserve">, </w:t>
      </w:r>
      <w:r w:rsidR="00791F4C">
        <w:t>avaliação</w:t>
      </w:r>
      <w:r w:rsidR="00FC3161">
        <w:t xml:space="preserve"> </w:t>
      </w:r>
      <w:r w:rsidR="005F0FC8">
        <w:t xml:space="preserve">e especificação </w:t>
      </w:r>
      <w:r w:rsidR="00791F4C">
        <w:t xml:space="preserve">dos imóveis </w:t>
      </w:r>
      <w:r w:rsidR="00432A2C">
        <w:t xml:space="preserve">urbanos e rurais, com a finalidade de fornecer elementos necessários à execução </w:t>
      </w:r>
      <w:r w:rsidR="00B85580">
        <w:t xml:space="preserve">do processo administrativo e/ou judicial </w:t>
      </w:r>
      <w:r w:rsidR="000B26A6">
        <w:t xml:space="preserve">de desapropriação das áreas necessárias à implantação </w:t>
      </w:r>
      <w:r w:rsidR="00135C93">
        <w:t>do projeto de engenharia.</w:t>
      </w:r>
    </w:p>
    <w:p w14:paraId="5450F52F" w14:textId="601EE3EB" w:rsidR="009F4625" w:rsidRDefault="009F4625" w:rsidP="00D94001">
      <w:pPr>
        <w:pStyle w:val="Ttulo3"/>
      </w:pPr>
      <w:r>
        <w:t>PROJETO GEOMETRICO DETALHADO</w:t>
      </w:r>
    </w:p>
    <w:p w14:paraId="473914F2" w14:textId="77777777" w:rsidR="007C53B5" w:rsidRPr="007C53B5" w:rsidRDefault="00AD7B99" w:rsidP="008E5567">
      <w:pPr>
        <w:pStyle w:val="Ttulo4"/>
      </w:pPr>
      <w:r>
        <w:t>O Estudo</w:t>
      </w:r>
      <w:r w:rsidR="00A175CE">
        <w:t xml:space="preserve"> </w:t>
      </w:r>
      <w:r>
        <w:t>Geométrico</w:t>
      </w:r>
      <w:r w:rsidR="00A175CE">
        <w:t xml:space="preserve"> do Aeroporto </w:t>
      </w:r>
      <w:r w:rsidR="009F4625">
        <w:t xml:space="preserve">deverá ser </w:t>
      </w:r>
      <w:r w:rsidR="00F54F9A">
        <w:t>detalhad</w:t>
      </w:r>
      <w:r>
        <w:t>o</w:t>
      </w:r>
      <w:r w:rsidR="00F54F9A">
        <w:t xml:space="preserve"> com base </w:t>
      </w:r>
      <w:r w:rsidR="00D041E5">
        <w:t xml:space="preserve">no Relatório dos Serviços </w:t>
      </w:r>
      <w:r>
        <w:t>Topográficos</w:t>
      </w:r>
      <w:r w:rsidR="007C53B5">
        <w:t xml:space="preserve"> e </w:t>
      </w:r>
      <w:r w:rsidR="007C53B5" w:rsidRPr="007C53B5">
        <w:t xml:space="preserve">baseado no Estudo de Geometria do Aeroporto, revisado no Produto E1. Revisão do Estudo Preliminar. </w:t>
      </w:r>
    </w:p>
    <w:p w14:paraId="7E6FD39E" w14:textId="77777777" w:rsidR="005846D3" w:rsidRDefault="005846D3" w:rsidP="00D94001">
      <w:pPr>
        <w:pStyle w:val="Ttulo3"/>
      </w:pPr>
      <w:r>
        <w:t>CADASTRO JURIDICO</w:t>
      </w:r>
    </w:p>
    <w:p w14:paraId="23164F0F" w14:textId="271E57AA" w:rsidR="005846D3" w:rsidRDefault="005846D3" w:rsidP="008E5567">
      <w:pPr>
        <w:pStyle w:val="Ttulo4"/>
      </w:pPr>
      <w:r>
        <w:t>Levantamento cartorial</w:t>
      </w:r>
      <w:r w:rsidR="00D2371A">
        <w:t xml:space="preserve"> de</w:t>
      </w:r>
      <w:r w:rsidR="0014541D">
        <w:t xml:space="preserve"> documentação jurídica </w:t>
      </w:r>
      <w:r w:rsidR="007E7CE6">
        <w:t>das terras</w:t>
      </w:r>
      <w:r w:rsidR="00B151DC">
        <w:t xml:space="preserve"> públicas ou privadas</w:t>
      </w:r>
      <w:r w:rsidR="007E7CE6">
        <w:t xml:space="preserve"> </w:t>
      </w:r>
      <w:r w:rsidR="00AA0299">
        <w:t xml:space="preserve">dentro </w:t>
      </w:r>
      <w:r w:rsidR="004C0116">
        <w:t>ou limítrofe a</w:t>
      </w:r>
      <w:r w:rsidR="009453A5">
        <w:t xml:space="preserve"> geometria detalhada do projeto.</w:t>
      </w:r>
    </w:p>
    <w:p w14:paraId="06A67137" w14:textId="1B246091" w:rsidR="00A72A60" w:rsidRDefault="00A72A60" w:rsidP="008E5567">
      <w:pPr>
        <w:pStyle w:val="Ttulo4"/>
      </w:pPr>
      <w:r>
        <w:t>Deve iniciar verificando</w:t>
      </w:r>
      <w:r w:rsidR="00CD027F">
        <w:t xml:space="preserve"> junto a órgãos públicos estudos de desapropriação</w:t>
      </w:r>
      <w:r w:rsidR="00D8299D">
        <w:t xml:space="preserve"> </w:t>
      </w:r>
      <w:r w:rsidR="00E73F67">
        <w:t xml:space="preserve">ou servidão </w:t>
      </w:r>
      <w:r w:rsidR="00D8299D">
        <w:t xml:space="preserve">anteriores, </w:t>
      </w:r>
      <w:r w:rsidR="00B63821">
        <w:t xml:space="preserve">para implementação de </w:t>
      </w:r>
      <w:r w:rsidR="00694438">
        <w:t xml:space="preserve">rodovias, </w:t>
      </w:r>
      <w:r w:rsidR="00BE5385">
        <w:t>redes de abastecimento</w:t>
      </w:r>
      <w:r w:rsidR="00123F48">
        <w:t>, redes de energia e</w:t>
      </w:r>
      <w:r w:rsidR="00BE5385">
        <w:t xml:space="preserve"> telecomunicação</w:t>
      </w:r>
      <w:r w:rsidR="00123F48">
        <w:t>.</w:t>
      </w:r>
    </w:p>
    <w:p w14:paraId="224EC6AD" w14:textId="59676EB7" w:rsidR="000B7963" w:rsidRDefault="00123F48" w:rsidP="008E5567">
      <w:pPr>
        <w:pStyle w:val="Ttulo4"/>
      </w:pPr>
      <w:r>
        <w:t>L</w:t>
      </w:r>
      <w:r w:rsidR="006F654F">
        <w:t>e</w:t>
      </w:r>
      <w:r w:rsidR="004C0989">
        <w:t>vantamento</w:t>
      </w:r>
      <w:r>
        <w:t xml:space="preserve"> principal</w:t>
      </w:r>
      <w:r w:rsidR="004C0989">
        <w:t xml:space="preserve"> nos cartórios locais de escrituras</w:t>
      </w:r>
      <w:r w:rsidR="00ED7E01">
        <w:t xml:space="preserve"> ou títulos registrados</w:t>
      </w:r>
      <w:r w:rsidR="000B7963">
        <w:t>, de poss</w:t>
      </w:r>
      <w:r w:rsidR="00D80963">
        <w:t>e</w:t>
      </w:r>
      <w:r w:rsidR="000B7963">
        <w:t xml:space="preserve"> da certidão de inteiro teor, </w:t>
      </w:r>
      <w:r w:rsidR="009741DB">
        <w:t>para posterior</w:t>
      </w:r>
      <w:r w:rsidR="000B7963">
        <w:t xml:space="preserve"> certificação no INCRA, e finalmente para averbação do registro no cartório.</w:t>
      </w:r>
    </w:p>
    <w:p w14:paraId="39C83B24" w14:textId="679158AA" w:rsidR="00B60E63" w:rsidRDefault="00BE1A42" w:rsidP="008E5567">
      <w:pPr>
        <w:pStyle w:val="Ttulo4"/>
      </w:pPr>
      <w:r>
        <w:t xml:space="preserve">Caso a propriedade não tenha escritura ou título registrado, </w:t>
      </w:r>
      <w:r w:rsidR="002466B7">
        <w:t>levantamento</w:t>
      </w:r>
      <w:r w:rsidR="009741DB">
        <w:t xml:space="preserve"> </w:t>
      </w:r>
      <w:r w:rsidR="002466B7">
        <w:t>no</w:t>
      </w:r>
      <w:r>
        <w:t xml:space="preserve"> instituto de terras do estado</w:t>
      </w:r>
      <w:r w:rsidR="00503004">
        <w:t xml:space="preserve">, </w:t>
      </w:r>
      <w:r w:rsidR="00CF30A9">
        <w:t>para</w:t>
      </w:r>
      <w:r w:rsidR="000712F6">
        <w:t xml:space="preserve"> posterior</w:t>
      </w:r>
      <w:r w:rsidR="00CF30A9">
        <w:t xml:space="preserve"> registro do cartório de </w:t>
      </w:r>
      <w:r w:rsidR="005D1073">
        <w:t>imóveis</w:t>
      </w:r>
      <w:r w:rsidR="000B7963">
        <w:t>.</w:t>
      </w:r>
      <w:r w:rsidR="005D1073">
        <w:t xml:space="preserve"> </w:t>
      </w:r>
    </w:p>
    <w:p w14:paraId="65B3C6DF" w14:textId="6D401C48" w:rsidR="00013182" w:rsidRDefault="00334783" w:rsidP="008E5567">
      <w:pPr>
        <w:pStyle w:val="Ttulo4"/>
      </w:pPr>
      <w:r>
        <w:t>Identificar</w:t>
      </w:r>
      <w:r w:rsidR="00B60E63">
        <w:t xml:space="preserve"> divergências entre a</w:t>
      </w:r>
      <w:r w:rsidR="00022F90">
        <w:t xml:space="preserve"> área encontrada</w:t>
      </w:r>
      <w:r>
        <w:t>s</w:t>
      </w:r>
      <w:r w:rsidR="00572A16">
        <w:t xml:space="preserve"> no cadastro físico </w:t>
      </w:r>
      <w:r w:rsidR="008178F2">
        <w:t>e a área documentada</w:t>
      </w:r>
      <w:r w:rsidR="00572A16">
        <w:t xml:space="preserve"> no cadastro </w:t>
      </w:r>
      <w:r w:rsidR="00E35FCC">
        <w:t>jurídico</w:t>
      </w:r>
      <w:r w:rsidR="008178F2">
        <w:t xml:space="preserve">, </w:t>
      </w:r>
      <w:r w:rsidR="00CA467F">
        <w:t>sugerindo posterior</w:t>
      </w:r>
      <w:r w:rsidR="008178F2">
        <w:t xml:space="preserve"> processo </w:t>
      </w:r>
      <w:r w:rsidR="00E35FCC">
        <w:t>junto</w:t>
      </w:r>
      <w:r w:rsidR="008178F2">
        <w:t xml:space="preserve"> instituto de terras do estado.</w:t>
      </w:r>
    </w:p>
    <w:p w14:paraId="4BCEEE0E" w14:textId="4373EC5A" w:rsidR="003D2CD1" w:rsidRDefault="003D2CD1" w:rsidP="008E5567">
      <w:pPr>
        <w:pStyle w:val="Ttulo4"/>
      </w:pPr>
      <w:r>
        <w:t>Em caso</w:t>
      </w:r>
      <w:r w:rsidR="00CD71DB">
        <w:t xml:space="preserve"> de cláu</w:t>
      </w:r>
      <w:r w:rsidR="003835A7">
        <w:t xml:space="preserve">sula resolutiva no título/registro, </w:t>
      </w:r>
      <w:r w:rsidR="006E6ABA">
        <w:t>sugerir</w:t>
      </w:r>
      <w:r w:rsidR="0079343E">
        <w:t xml:space="preserve"> posterior processo junto </w:t>
      </w:r>
      <w:r w:rsidR="003835A7">
        <w:t>institu</w:t>
      </w:r>
      <w:r w:rsidR="00477B31">
        <w:t>to de terras do estado da federação</w:t>
      </w:r>
      <w:r w:rsidR="00A65718">
        <w:t xml:space="preserve"> para exauri-lo.</w:t>
      </w:r>
    </w:p>
    <w:p w14:paraId="19A06122" w14:textId="7B2FC984" w:rsidR="00EE3A0A" w:rsidRDefault="00803EE7" w:rsidP="00D94001">
      <w:pPr>
        <w:pStyle w:val="Ttulo3"/>
      </w:pPr>
      <w:r>
        <w:t>CADASTRO FÍSICO</w:t>
      </w:r>
      <w:r w:rsidR="00B62D91">
        <w:t xml:space="preserve"> E SOCIOECON</w:t>
      </w:r>
      <w:r w:rsidR="006E6ABA">
        <w:t>Ô</w:t>
      </w:r>
      <w:r w:rsidR="00B62D91">
        <w:t>MICO</w:t>
      </w:r>
    </w:p>
    <w:p w14:paraId="19695A98" w14:textId="32FAA002" w:rsidR="00FD2AEA" w:rsidRDefault="0068456A" w:rsidP="008E5567">
      <w:pPr>
        <w:pStyle w:val="Ttulo4"/>
      </w:pPr>
      <w:r>
        <w:t>L</w:t>
      </w:r>
      <w:r w:rsidR="00190BE2">
        <w:t>evantamento de</w:t>
      </w:r>
      <w:r w:rsidR="00FD2AEA">
        <w:t xml:space="preserve"> informações </w:t>
      </w:r>
      <w:r w:rsidR="00190BE2">
        <w:t>do proprietário</w:t>
      </w:r>
      <w:r w:rsidR="00FD2AEA">
        <w:t xml:space="preserve">, </w:t>
      </w:r>
      <w:r w:rsidR="0014015E">
        <w:t>da propriedade e</w:t>
      </w:r>
      <w:r w:rsidR="00295CE9">
        <w:t xml:space="preserve"> das</w:t>
      </w:r>
      <w:r w:rsidR="00FD47B1">
        <w:t xml:space="preserve"> benfeitorias, </w:t>
      </w:r>
      <w:r>
        <w:lastRenderedPageBreak/>
        <w:t xml:space="preserve">através de </w:t>
      </w:r>
      <w:r w:rsidR="00852652">
        <w:t xml:space="preserve">fichas e </w:t>
      </w:r>
      <w:r w:rsidR="00FD2AEA">
        <w:t>plantas individuais de cadastro</w:t>
      </w:r>
      <w:r w:rsidR="00580993">
        <w:t>,</w:t>
      </w:r>
      <w:r w:rsidR="00FD2AEA">
        <w:t xml:space="preserve"> documentação fotográfica</w:t>
      </w:r>
      <w:r w:rsidR="00580993">
        <w:t xml:space="preserve"> e dados georreferenciados de campo.</w:t>
      </w:r>
    </w:p>
    <w:p w14:paraId="75BA1B79" w14:textId="6528E3D5" w:rsidR="00FD2AEA" w:rsidRDefault="00FD2AEA" w:rsidP="008E5567">
      <w:pPr>
        <w:pStyle w:val="Ttulo4"/>
      </w:pPr>
      <w:r>
        <w:t>A planta da área a ser desapropriada deverá amarrar a propriedade ao estaqueamento indicado no projeto geométrico. Considerar os seguintes dados:</w:t>
      </w:r>
    </w:p>
    <w:p w14:paraId="7FBCF37B" w14:textId="34C622CF" w:rsidR="00FD2AEA" w:rsidRDefault="00FD2AEA" w:rsidP="008E5567">
      <w:pPr>
        <w:pStyle w:val="Ttulo5"/>
      </w:pPr>
      <w:r>
        <w:t>Divisas, limites e confrontações de cada propriedade;</w:t>
      </w:r>
    </w:p>
    <w:p w14:paraId="0ED59FB6" w14:textId="1D30DF43" w:rsidR="00FD2AEA" w:rsidRDefault="00FD2AEA" w:rsidP="008E5567">
      <w:pPr>
        <w:pStyle w:val="Ttulo5"/>
      </w:pPr>
      <w:r>
        <w:t>Aspectos orográficos;</w:t>
      </w:r>
    </w:p>
    <w:p w14:paraId="64DE6356" w14:textId="6099C274" w:rsidR="00FD2AEA" w:rsidRDefault="00FD2AEA" w:rsidP="008E5567">
      <w:pPr>
        <w:pStyle w:val="Ttulo5"/>
      </w:pPr>
      <w:r>
        <w:t>Serviços públicos existentes tais como: rodovias, ferrovias, transporte coletivo, esgoto</w:t>
      </w:r>
      <w:r w:rsidR="009275C5">
        <w:t xml:space="preserve"> </w:t>
      </w:r>
      <w:r>
        <w:t xml:space="preserve">sanitário e pluvial, eletricidade, abastecimento d'água, </w:t>
      </w:r>
      <w:r w:rsidR="00A407AA">
        <w:t>telefônico e outros</w:t>
      </w:r>
      <w:r>
        <w:t>;</w:t>
      </w:r>
    </w:p>
    <w:p w14:paraId="082F6D01" w14:textId="14871634" w:rsidR="00FD2AEA" w:rsidRDefault="00FD2AEA" w:rsidP="008E5567">
      <w:pPr>
        <w:pStyle w:val="Ttulo5"/>
      </w:pPr>
      <w:r>
        <w:t xml:space="preserve">Aproveitamento econômico </w:t>
      </w:r>
      <w:r w:rsidR="00E44226">
        <w:t>da área</w:t>
      </w:r>
      <w:r>
        <w:t>, indicando as explorações predominantes, no</w:t>
      </w:r>
      <w:r w:rsidR="009275C5">
        <w:t xml:space="preserve"> </w:t>
      </w:r>
      <w:r>
        <w:t>caso de área rural;</w:t>
      </w:r>
    </w:p>
    <w:p w14:paraId="1DD1509A" w14:textId="3EAEFB80" w:rsidR="00FD2AEA" w:rsidRDefault="00FD2AEA" w:rsidP="008E5567">
      <w:pPr>
        <w:pStyle w:val="Ttulo5"/>
      </w:pPr>
      <w:r>
        <w:t>Destinação principal da região onde se situa o imóvel (zona comercial, industrial,</w:t>
      </w:r>
      <w:r w:rsidR="009275C5">
        <w:t xml:space="preserve"> </w:t>
      </w:r>
      <w:r>
        <w:t>residencial ou mista), no caso de área urbana;</w:t>
      </w:r>
    </w:p>
    <w:p w14:paraId="531CDA85" w14:textId="6D55DD3D" w:rsidR="005F4743" w:rsidRPr="002C4BE7" w:rsidRDefault="00FD2AEA" w:rsidP="008E5567">
      <w:pPr>
        <w:pStyle w:val="Ttulo5"/>
      </w:pPr>
      <w:r>
        <w:t>Descrição das benfeitorias</w:t>
      </w:r>
      <w:r w:rsidR="005F4743">
        <w:t>, registrando dados qualitativos e quantitativos das benfeitorias e estado de conservação</w:t>
      </w:r>
      <w:r w:rsidR="0024275A">
        <w:t>;</w:t>
      </w:r>
    </w:p>
    <w:p w14:paraId="01EC7C4A" w14:textId="10FB562F" w:rsidR="002C4BE7" w:rsidRPr="002C4BE7" w:rsidRDefault="00FD2AEA" w:rsidP="008E5567">
      <w:pPr>
        <w:pStyle w:val="Ttulo5"/>
      </w:pPr>
      <w:r>
        <w:t>Indicação das atividades econômicas desenvolvidas na propriedade, registrando</w:t>
      </w:r>
      <w:r w:rsidR="009275C5">
        <w:t xml:space="preserve"> </w:t>
      </w:r>
      <w:r>
        <w:t>dados qualitativos e quantitativos das produções.</w:t>
      </w:r>
    </w:p>
    <w:p w14:paraId="069AF859" w14:textId="5DD3AED1" w:rsidR="008A61C8" w:rsidRDefault="00D43565" w:rsidP="00D94001">
      <w:pPr>
        <w:pStyle w:val="Ttulo3"/>
      </w:pPr>
      <w:r>
        <w:t xml:space="preserve">ESTUDO DE </w:t>
      </w:r>
      <w:r w:rsidR="00B41671">
        <w:t>VALOR</w:t>
      </w:r>
      <w:r>
        <w:t>AÇÃO</w:t>
      </w:r>
    </w:p>
    <w:p w14:paraId="261EC640" w14:textId="77777777" w:rsidR="00A04A9B" w:rsidRDefault="00384A1D" w:rsidP="008E5567">
      <w:pPr>
        <w:pStyle w:val="Ttulo4"/>
      </w:pPr>
      <w:r>
        <w:t>E</w:t>
      </w:r>
      <w:r w:rsidR="00D16826">
        <w:t xml:space="preserve">studo </w:t>
      </w:r>
      <w:r w:rsidR="002A5B97">
        <w:t>de valoração dos bens imóveis</w:t>
      </w:r>
      <w:r w:rsidR="006E6ABA">
        <w:t xml:space="preserve"> e</w:t>
      </w:r>
      <w:r w:rsidR="007B6B6F">
        <w:t xml:space="preserve"> benfeitorias</w:t>
      </w:r>
      <w:r w:rsidR="006E6ABA">
        <w:t xml:space="preserve"> (incluindo edificações, plantações e culturas)</w:t>
      </w:r>
      <w:r w:rsidR="002A5B97">
        <w:t xml:space="preserve"> </w:t>
      </w:r>
      <w:r w:rsidR="007B6B6F">
        <w:t>identificados com necessidade de desapropriação,</w:t>
      </w:r>
      <w:r w:rsidR="00C360AA">
        <w:t xml:space="preserve"> para determinação do valor de indenização de cada item,</w:t>
      </w:r>
      <w:r w:rsidR="007B6B6F">
        <w:t xml:space="preserve"> </w:t>
      </w:r>
    </w:p>
    <w:p w14:paraId="6F30BDC2" w14:textId="0BE083FF" w:rsidR="00D16826" w:rsidRDefault="00A04A9B" w:rsidP="008E5567">
      <w:pPr>
        <w:pStyle w:val="Ttulo4"/>
      </w:pPr>
      <w:r>
        <w:t xml:space="preserve">O Estudo de valoração deve ser </w:t>
      </w:r>
      <w:r w:rsidR="00D16826">
        <w:t xml:space="preserve">baseado em pesquisas de </w:t>
      </w:r>
      <w:r w:rsidR="006342D6">
        <w:t>mercado local</w:t>
      </w:r>
      <w:r w:rsidR="0082158E">
        <w:t xml:space="preserve">, </w:t>
      </w:r>
      <w:r w:rsidR="00D16826">
        <w:t>anúncios e ofertas, onde os elementos serão extraídos das seguintes fontes:</w:t>
      </w:r>
    </w:p>
    <w:p w14:paraId="5D90EECC" w14:textId="77777777" w:rsidR="00C360AA" w:rsidRDefault="00C360AA" w:rsidP="00066490">
      <w:pPr>
        <w:pStyle w:val="Ttulo5"/>
        <w:numPr>
          <w:ilvl w:val="4"/>
          <w:numId w:val="32"/>
        </w:numPr>
        <w:ind w:left="1418" w:hanging="367"/>
      </w:pPr>
      <w:r>
        <w:t>Cartórios imobiliários;</w:t>
      </w:r>
    </w:p>
    <w:p w14:paraId="519622C1" w14:textId="77777777" w:rsidR="008C305C" w:rsidRPr="00C360AA" w:rsidRDefault="008C305C" w:rsidP="00066490">
      <w:pPr>
        <w:pStyle w:val="Ttulo5"/>
        <w:numPr>
          <w:ilvl w:val="4"/>
          <w:numId w:val="32"/>
        </w:numPr>
        <w:ind w:left="1418" w:hanging="367"/>
      </w:pPr>
      <w:r>
        <w:t>Base de cálculo do IPTU ou ITR;</w:t>
      </w:r>
    </w:p>
    <w:p w14:paraId="3BEC9FBB" w14:textId="3B60AB17" w:rsidR="00D16826" w:rsidRDefault="00D16826" w:rsidP="00066490">
      <w:pPr>
        <w:pStyle w:val="Ttulo5"/>
        <w:numPr>
          <w:ilvl w:val="4"/>
          <w:numId w:val="32"/>
        </w:numPr>
        <w:ind w:left="1418" w:hanging="367"/>
      </w:pPr>
      <w:r>
        <w:t>Jornais;</w:t>
      </w:r>
    </w:p>
    <w:p w14:paraId="2FEEE71B" w14:textId="1F628E37" w:rsidR="00277338" w:rsidRDefault="00277338" w:rsidP="00066490">
      <w:pPr>
        <w:pStyle w:val="Ttulo5"/>
        <w:numPr>
          <w:ilvl w:val="4"/>
          <w:numId w:val="32"/>
        </w:numPr>
        <w:ind w:left="1418" w:hanging="367"/>
      </w:pPr>
      <w:r>
        <w:t xml:space="preserve">Website de anúncios </w:t>
      </w:r>
      <w:r w:rsidR="00D04BA5">
        <w:t>imobiliários;</w:t>
      </w:r>
    </w:p>
    <w:p w14:paraId="7FB8A445" w14:textId="2D172909" w:rsidR="00D16826" w:rsidRDefault="00D16826" w:rsidP="00066490">
      <w:pPr>
        <w:pStyle w:val="Ttulo5"/>
        <w:numPr>
          <w:ilvl w:val="4"/>
          <w:numId w:val="32"/>
        </w:numPr>
        <w:ind w:left="1418" w:hanging="367"/>
      </w:pPr>
      <w:r>
        <w:t>Organizações imobiliárias;</w:t>
      </w:r>
    </w:p>
    <w:p w14:paraId="0690705E" w14:textId="07C0299F" w:rsidR="00C360AA" w:rsidRDefault="00D16826" w:rsidP="00066490">
      <w:pPr>
        <w:pStyle w:val="Ttulo5"/>
        <w:numPr>
          <w:ilvl w:val="4"/>
          <w:numId w:val="32"/>
        </w:numPr>
        <w:ind w:left="1418" w:hanging="367"/>
      </w:pPr>
      <w:r>
        <w:t>Corretores e prepostos, no próprio local da oferta</w:t>
      </w:r>
      <w:r w:rsidR="008C305C">
        <w:t>;</w:t>
      </w:r>
    </w:p>
    <w:p w14:paraId="6D5205BF" w14:textId="77777777" w:rsidR="00EF2388" w:rsidRDefault="00EF2388" w:rsidP="008E5567">
      <w:pPr>
        <w:pStyle w:val="Ttulo4"/>
      </w:pPr>
      <w:r>
        <w:t>Utilizar informações nos cartórios da região onde se situa o imóvel, relativas ao valor da última comercialização de venda de terrenos e caracterizadas as condições de livre negociação.</w:t>
      </w:r>
    </w:p>
    <w:p w14:paraId="720C503F" w14:textId="0CF1EC77" w:rsidR="008A61C8" w:rsidRDefault="00D16826" w:rsidP="008E5567">
      <w:pPr>
        <w:pStyle w:val="Ttulo4"/>
      </w:pPr>
      <w:r>
        <w:t>Após a pesquisa de valores de terrenos, é necessário dar tratamento adequado aos</w:t>
      </w:r>
      <w:r w:rsidR="00771F5E">
        <w:t xml:space="preserve"> </w:t>
      </w:r>
      <w:r>
        <w:t>elementos coletados para torná-los compatíveis. O valor pesquisado referente a uma</w:t>
      </w:r>
      <w:r w:rsidR="00771F5E">
        <w:t xml:space="preserve"> </w:t>
      </w:r>
      <w:r>
        <w:t>negociação, oferta ou anúncio, válido para certa data, deverá ser atualizado para a época</w:t>
      </w:r>
      <w:r w:rsidR="00771F5E">
        <w:t xml:space="preserve"> </w:t>
      </w:r>
      <w:r>
        <w:t xml:space="preserve">da avaliação, mediante a aplicação dos índices </w:t>
      </w:r>
      <w:r w:rsidR="00C360AA">
        <w:t>econômicos</w:t>
      </w:r>
      <w:r>
        <w:t xml:space="preserve"> </w:t>
      </w:r>
      <w:r w:rsidR="00C360AA">
        <w:t xml:space="preserve">(e.g., </w:t>
      </w:r>
      <w:r>
        <w:t>Fundação Getúlio Vargas, ou outros</w:t>
      </w:r>
      <w:r w:rsidR="00771F5E">
        <w:t xml:space="preserve"> </w:t>
      </w:r>
      <w:r>
        <w:t>índices of</w:t>
      </w:r>
      <w:r w:rsidR="00C360AA">
        <w:t>iciais devidamente justificados).</w:t>
      </w:r>
    </w:p>
    <w:p w14:paraId="018A61EB" w14:textId="4345699C" w:rsidR="001D1BF6" w:rsidRDefault="008E5567" w:rsidP="00D94001">
      <w:pPr>
        <w:pStyle w:val="Ttulo3"/>
      </w:pPr>
      <w:r>
        <w:t xml:space="preserve">ESTRUTURA DO ESTUDO </w:t>
      </w:r>
      <w:r w:rsidR="001D1BF6">
        <w:t>DE DESAPROPRIAÇÃO</w:t>
      </w:r>
    </w:p>
    <w:p w14:paraId="6E6E98D2" w14:textId="07DBBDC0" w:rsidR="0086350E" w:rsidRPr="00A04A9B" w:rsidRDefault="00A04A9B" w:rsidP="008E5567">
      <w:pPr>
        <w:pStyle w:val="Ttulo4"/>
      </w:pPr>
      <w:r>
        <w:t xml:space="preserve">A estrutura do </w:t>
      </w:r>
      <w:r w:rsidR="008E5567">
        <w:t>Estudo</w:t>
      </w:r>
      <w:r>
        <w:t xml:space="preserve"> de</w:t>
      </w:r>
      <w:r w:rsidR="001D1BF6" w:rsidRPr="00A04A9B">
        <w:t xml:space="preserve"> </w:t>
      </w:r>
      <w:r w:rsidR="00032FB1" w:rsidRPr="00A04A9B">
        <w:t>Desapropriação</w:t>
      </w:r>
      <w:r w:rsidR="008E5567">
        <w:t xml:space="preserve"> deve ser elaborada de forma a</w:t>
      </w:r>
      <w:r w:rsidR="008C305C" w:rsidRPr="00A04A9B">
        <w:t xml:space="preserve"> basear o processo extrajudicial ou judicial de desapropriação e aquisição do terreno</w:t>
      </w:r>
      <w:r w:rsidR="00796542" w:rsidRPr="00A04A9B">
        <w:t xml:space="preserve"> necessário</w:t>
      </w:r>
      <w:r w:rsidR="004D6312" w:rsidRPr="00A04A9B">
        <w:t xml:space="preserve"> para implementação do projeto</w:t>
      </w:r>
      <w:r w:rsidR="008C305C" w:rsidRPr="00A04A9B">
        <w:t>,</w:t>
      </w:r>
      <w:r w:rsidR="00796542" w:rsidRPr="00A04A9B">
        <w:t xml:space="preserve"> contendo</w:t>
      </w:r>
      <w:r w:rsidR="004D6312" w:rsidRPr="00A04A9B">
        <w:t>:</w:t>
      </w:r>
      <w:r w:rsidR="00032FB1" w:rsidRPr="00A04A9B">
        <w:t xml:space="preserve"> </w:t>
      </w:r>
    </w:p>
    <w:p w14:paraId="57DF7B0A" w14:textId="65BEDFF8" w:rsidR="0086350E" w:rsidRPr="00A04A9B" w:rsidRDefault="001A5794" w:rsidP="008E5567">
      <w:pPr>
        <w:pStyle w:val="Ttulo5"/>
      </w:pPr>
      <w:r w:rsidRPr="00A04A9B">
        <w:t>R</w:t>
      </w:r>
      <w:r w:rsidR="00032FB1" w:rsidRPr="00A04A9B">
        <w:t>elatório</w:t>
      </w:r>
      <w:r w:rsidRPr="00A04A9B">
        <w:t xml:space="preserve"> com resumo de todos os levantamentos realizados, principais resultados, </w:t>
      </w:r>
      <w:r w:rsidR="00AF5743" w:rsidRPr="00A04A9B">
        <w:lastRenderedPageBreak/>
        <w:t>etapas para desapropriação e regularização para cada área.</w:t>
      </w:r>
    </w:p>
    <w:p w14:paraId="57348B0B" w14:textId="77777777" w:rsidR="00C360AA" w:rsidRPr="00A04A9B" w:rsidRDefault="00C360AA" w:rsidP="008E5567">
      <w:pPr>
        <w:pStyle w:val="Ttulo5"/>
      </w:pPr>
      <w:r w:rsidRPr="00A04A9B">
        <w:t>Planta comparativa da geometria do projeto e das propriedades sobrepostas ou limítrofes.</w:t>
      </w:r>
    </w:p>
    <w:p w14:paraId="37AB41A4" w14:textId="227C493D" w:rsidR="001D1BF6" w:rsidRPr="00A04A9B" w:rsidRDefault="00D82E1C" w:rsidP="008E5567">
      <w:pPr>
        <w:pStyle w:val="Ttulo5"/>
      </w:pPr>
      <w:r w:rsidRPr="00A04A9B">
        <w:t>P</w:t>
      </w:r>
      <w:r w:rsidR="001D1BF6" w:rsidRPr="00A04A9B">
        <w:t xml:space="preserve">lanilha com </w:t>
      </w:r>
      <w:r w:rsidR="008C305C" w:rsidRPr="00A04A9B">
        <w:t xml:space="preserve">listas das informações: código da </w:t>
      </w:r>
      <w:r w:rsidR="001D1BF6" w:rsidRPr="00A04A9B">
        <w:t xml:space="preserve">documentação encontrada, nome </w:t>
      </w:r>
      <w:r w:rsidR="00A41F54" w:rsidRPr="00A04A9B">
        <w:t>e con</w:t>
      </w:r>
      <w:r w:rsidR="00396806" w:rsidRPr="00A04A9B">
        <w:t xml:space="preserve">tato </w:t>
      </w:r>
      <w:r w:rsidR="001D1BF6" w:rsidRPr="00A04A9B">
        <w:t>dos proprietários, coordenadas do polígono registrado, coordenadas do polígono a ser desapropriado,</w:t>
      </w:r>
      <w:r w:rsidR="007644E5" w:rsidRPr="00A04A9B">
        <w:t xml:space="preserve"> listas de benfeitorias</w:t>
      </w:r>
      <w:r w:rsidR="00FA52F6" w:rsidRPr="00A04A9B">
        <w:t xml:space="preserve"> e suas condições, valor de</w:t>
      </w:r>
      <w:r w:rsidR="00071CB5" w:rsidRPr="00A04A9B">
        <w:t xml:space="preserve"> indenização proposto</w:t>
      </w:r>
      <w:r w:rsidR="008C305C" w:rsidRPr="00A04A9B">
        <w:t xml:space="preserve"> por proprietário e item</w:t>
      </w:r>
      <w:r w:rsidR="00D94001" w:rsidRPr="00A04A9B">
        <w:t>, e</w:t>
      </w:r>
      <w:r w:rsidR="001D1BF6" w:rsidRPr="00A04A9B">
        <w:t xml:space="preserve"> etapas para desapropriação</w:t>
      </w:r>
      <w:r w:rsidR="00D94001" w:rsidRPr="00A04A9B">
        <w:t xml:space="preserve"> para cada área.</w:t>
      </w:r>
    </w:p>
    <w:p w14:paraId="1A4D4B0A" w14:textId="2373FCAD" w:rsidR="00C360AA" w:rsidRPr="00C360AA" w:rsidRDefault="008C305C" w:rsidP="008E5567">
      <w:pPr>
        <w:pStyle w:val="Ttulo5"/>
      </w:pPr>
      <w:r w:rsidRPr="00A04A9B">
        <w:t xml:space="preserve">Anexos com </w:t>
      </w:r>
      <w:r w:rsidR="00A04A9B" w:rsidRPr="00A04A9B">
        <w:t>as fichas cadastrais, memorias de cálculo, fotografias, etc</w:t>
      </w:r>
      <w:r>
        <w:t>.</w:t>
      </w:r>
    </w:p>
    <w:p w14:paraId="2A642042" w14:textId="5E365C2A" w:rsidR="00AA2440" w:rsidRDefault="00AA2440">
      <w:pPr>
        <w:jc w:val="left"/>
        <w:rPr>
          <w:b/>
          <w:caps/>
          <w:szCs w:val="24"/>
        </w:rPr>
      </w:pPr>
      <w:r>
        <w:rPr>
          <w:szCs w:val="24"/>
        </w:rPr>
        <w:br w:type="page"/>
      </w:r>
    </w:p>
    <w:p w14:paraId="6622F458" w14:textId="1867FF94" w:rsidR="008F71FA" w:rsidRPr="008F71FA" w:rsidRDefault="00BB1CD3" w:rsidP="003A083E">
      <w:pPr>
        <w:pStyle w:val="Ttulo1"/>
        <w:rPr>
          <w:szCs w:val="24"/>
        </w:rPr>
      </w:pPr>
      <w:bookmarkStart w:id="28" w:name="_Toc40352635"/>
      <w:r>
        <w:rPr>
          <w:rFonts w:eastAsia="Calibri"/>
          <w:szCs w:val="24"/>
        </w:rPr>
        <w:lastRenderedPageBreak/>
        <w:t xml:space="preserve">PROJETO </w:t>
      </w:r>
      <w:r w:rsidR="00444CAA">
        <w:rPr>
          <w:rFonts w:eastAsia="Calibri"/>
          <w:szCs w:val="24"/>
        </w:rPr>
        <w:t>DE INFRAESTRUTURA</w:t>
      </w:r>
      <w:bookmarkEnd w:id="28"/>
    </w:p>
    <w:p w14:paraId="17627926" w14:textId="35393FC3" w:rsidR="003A083E" w:rsidRPr="00CA3075" w:rsidRDefault="002B3CC4" w:rsidP="008F71FA">
      <w:pPr>
        <w:pStyle w:val="Ttulo2"/>
      </w:pPr>
      <w:bookmarkStart w:id="29" w:name="_Toc40352636"/>
      <w:r>
        <w:t>OBJETO</w:t>
      </w:r>
      <w:bookmarkEnd w:id="29"/>
    </w:p>
    <w:p w14:paraId="5D282D6E" w14:textId="03A4B581" w:rsidR="00B71466" w:rsidRPr="00B71466" w:rsidRDefault="00C00DD0" w:rsidP="00B71466">
      <w:pPr>
        <w:pStyle w:val="Ttulo3"/>
      </w:pPr>
      <w:r>
        <w:t>C</w:t>
      </w:r>
      <w:r w:rsidR="00DE5D6D">
        <w:t xml:space="preserve">onsiste </w:t>
      </w:r>
      <w:r w:rsidR="00444CAA" w:rsidRPr="00444CAA">
        <w:t>no dimensionamento, representação, especificação e orçamentação dos elementos de arquitetura, terraplanagem, pa</w:t>
      </w:r>
      <w:r w:rsidR="00F857D0">
        <w:t>vimentação, drenagem, urbanização</w:t>
      </w:r>
      <w:r w:rsidR="00444CAA" w:rsidRPr="00444CAA">
        <w:t>, sinalização, energia e iluminação que compreende a infraestrutura do sitio aeroportuário (Lado AR e TERRA), considerando o entorno e demais áreas de expansão e interesse</w:t>
      </w:r>
      <w:r w:rsidR="00444CAA">
        <w:t>, parte do Projeto Básico do Aeroporto Regional de Balsas, no Estado do Maranhão.</w:t>
      </w:r>
      <w:r w:rsidR="00B71466">
        <w:t xml:space="preserve"> </w:t>
      </w:r>
      <w:r w:rsidR="00B71466" w:rsidRPr="00B71466">
        <w:t>Tal produto é dividido nos seguintes Volumes:</w:t>
      </w:r>
    </w:p>
    <w:p w14:paraId="41A173B1" w14:textId="3ABA165D" w:rsidR="00444CAA" w:rsidRDefault="00B3417F" w:rsidP="00B3417F">
      <w:pPr>
        <w:pStyle w:val="Ttulo4"/>
      </w:pPr>
      <w:r>
        <w:t>I</w:t>
      </w:r>
      <w:r w:rsidRPr="00B3417F">
        <w:t>nfraestrutura do sitio aeroportuário</w:t>
      </w:r>
      <w:r>
        <w:t>;</w:t>
      </w:r>
    </w:p>
    <w:p w14:paraId="3010395A" w14:textId="4D4E5EF9" w:rsidR="00B3417F" w:rsidRPr="00B3417F" w:rsidRDefault="00B3417F" w:rsidP="00B3417F">
      <w:pPr>
        <w:pStyle w:val="Ttulo4"/>
      </w:pPr>
      <w:r w:rsidRPr="00B3417F">
        <w:t>Sistemas elétricos, eletrônicos e telemática</w:t>
      </w:r>
      <w:r>
        <w:t>;</w:t>
      </w:r>
    </w:p>
    <w:p w14:paraId="69F36D6E" w14:textId="2A1A4824" w:rsidR="00B3417F" w:rsidRPr="00B3417F" w:rsidRDefault="00B3417F" w:rsidP="00B3417F">
      <w:pPr>
        <w:pStyle w:val="Ttulo4"/>
      </w:pPr>
      <w:r>
        <w:t>Obras complementares e áreas de expansão.</w:t>
      </w:r>
    </w:p>
    <w:p w14:paraId="5BD8EAD4" w14:textId="6003162C" w:rsidR="003A083E" w:rsidRPr="00CA3075" w:rsidRDefault="00115A78" w:rsidP="00F52C59">
      <w:pPr>
        <w:pStyle w:val="Ttulo2"/>
      </w:pPr>
      <w:bookmarkStart w:id="30" w:name="_Toc40352637"/>
      <w:r>
        <w:t>ORIENTAÇÕES GERAIS</w:t>
      </w:r>
      <w:bookmarkEnd w:id="30"/>
    </w:p>
    <w:p w14:paraId="4BA6F5DD" w14:textId="2F461B67" w:rsidR="00EE2B58" w:rsidRDefault="003A083E" w:rsidP="00F05F8E">
      <w:pPr>
        <w:pStyle w:val="Ttulo3"/>
      </w:pPr>
      <w:r w:rsidRPr="0062046B">
        <w:t>Compr</w:t>
      </w:r>
      <w:r w:rsidR="00C67A12">
        <w:t>eende toda a infraestrutura do L</w:t>
      </w:r>
      <w:r w:rsidRPr="0062046B">
        <w:t xml:space="preserve">ado </w:t>
      </w:r>
      <w:r w:rsidR="00C67A12">
        <w:t>AR</w:t>
      </w:r>
      <w:r w:rsidRPr="0062046B">
        <w:t>,</w:t>
      </w:r>
      <w:r w:rsidR="00DB3336">
        <w:t xml:space="preserve"> incluindo (mas não se limitando):</w:t>
      </w:r>
      <w:r w:rsidRPr="0062046B">
        <w:t xml:space="preserve"> </w:t>
      </w:r>
      <w:r w:rsidR="00EE2B58">
        <w:t>ár</w:t>
      </w:r>
      <w:r w:rsidR="00EE2B58" w:rsidRPr="00EE2B58">
        <w:t>ea de pista de pouso e decolagem, taxiway, pátio de estacionamento de aeronaves, da área de implantação das R</w:t>
      </w:r>
      <w:r w:rsidR="00330DC5">
        <w:t>ESAs, faixa de pista preparada</w:t>
      </w:r>
      <w:r w:rsidR="00EE2B58">
        <w:t>, b</w:t>
      </w:r>
      <w:r w:rsidR="00EE2B58" w:rsidRPr="00EE2B58">
        <w:t>arreiras de segurança operacional e patrimonial</w:t>
      </w:r>
      <w:r w:rsidR="00EE2B58">
        <w:t xml:space="preserve"> e demais áreas de interesse.</w:t>
      </w:r>
    </w:p>
    <w:p w14:paraId="69E01FCB" w14:textId="74CC4B4D" w:rsidR="00444CAA" w:rsidRDefault="00444CAA" w:rsidP="00330DC5">
      <w:pPr>
        <w:pStyle w:val="Ttulo3"/>
      </w:pPr>
      <w:r>
        <w:t>Compreende também toda infraestrutura externa das edificações do Lado AR e TERRA dimensionadas neste projeto (</w:t>
      </w:r>
      <w:r w:rsidR="00330DC5">
        <w:t xml:space="preserve">Terminal de Passageiros - </w:t>
      </w:r>
      <w:r w:rsidR="00330DC5" w:rsidRPr="00330DC5">
        <w:t>TPS</w:t>
      </w:r>
      <w:r w:rsidR="00330DC5">
        <w:t xml:space="preserve">, Central de Utilidades - CUT, Depósito de Resíduos Sólidos - </w:t>
      </w:r>
      <w:r w:rsidR="00330DC5" w:rsidRPr="00330DC5">
        <w:t>DRS</w:t>
      </w:r>
      <w:r w:rsidR="00330DC5">
        <w:t xml:space="preserve">, Casas de Força - KF e Seção Contra Incêndio - </w:t>
      </w:r>
      <w:r w:rsidR="00330DC5" w:rsidRPr="00330DC5">
        <w:t>SCI)</w:t>
      </w:r>
      <w:r w:rsidR="00330DC5">
        <w:t>, bem como pistas de acesso (urbano e interno) e estacionamento (interno e externo), e considerando possíveis áreas de expansão ou de futuras edificações planejadas.</w:t>
      </w:r>
    </w:p>
    <w:p w14:paraId="2AD996BA" w14:textId="77777777" w:rsidR="00330DC5" w:rsidRDefault="00330DC5" w:rsidP="00330DC5">
      <w:pPr>
        <w:pStyle w:val="Ttulo3"/>
      </w:pPr>
      <w:r>
        <w:t>Compreende também toda infraestrutura de energia com dimensionamento dos sistemas e/ou redes de alimentação de energia elétrica, casas de força (KFs), sistemas elétricos, sistemas eletrônicos e rede telemática, e demais informações necessárias para aprovação do projeto junto à concessionária de energia local;</w:t>
      </w:r>
    </w:p>
    <w:p w14:paraId="0C23D4D9" w14:textId="4B77F1DF" w:rsidR="00593FBF" w:rsidRDefault="00EE2B58" w:rsidP="00F05F8E">
      <w:pPr>
        <w:pStyle w:val="Ttulo3"/>
      </w:pPr>
      <w:r>
        <w:t>O</w:t>
      </w:r>
      <w:r w:rsidR="00FA64E5" w:rsidRPr="0062046B">
        <w:t xml:space="preserve">s Projetos Básicos deverão fazer </w:t>
      </w:r>
      <w:r w:rsidR="00593FBF" w:rsidRPr="0062046B">
        <w:t>uma avaliação das DMTs das jazidas e fornecimento de materiais “in loco”, considerando a qualidade, quantidade e material disponível.  Deverá ser realizada a escolha das soluções em pavimentos rígidos ou flexíveis tendo em vista as soluções já adotadas atualmente no aeroporto e no comparativo de soluções técnica-economicamente viáveis, além das características e vantagens/desvantagens que cada um destes tipos de pavimentos apresenta.</w:t>
      </w:r>
    </w:p>
    <w:p w14:paraId="1FD72797" w14:textId="77777777" w:rsidR="00593FBF" w:rsidRPr="0062046B" w:rsidRDefault="00593FBF" w:rsidP="00F05F8E">
      <w:pPr>
        <w:pStyle w:val="Ttulo3"/>
      </w:pPr>
      <w:r w:rsidRPr="0062046B">
        <w:t>O horizonte de projeto para o sistema de pistas e pátio de aeronaves deverá ser de 20 (vinte) anos;</w:t>
      </w:r>
    </w:p>
    <w:p w14:paraId="1C169A9C" w14:textId="1C13238A" w:rsidR="00593FBF" w:rsidRDefault="00593FBF" w:rsidP="00F05F8E">
      <w:pPr>
        <w:pStyle w:val="Ttulo3"/>
      </w:pPr>
      <w:r w:rsidRPr="0062046B">
        <w:t xml:space="preserve">O pátio de aeronaves deverá prever e ser dimensionado para caber no mínimo, 3 (três) posições de paradas para as aeronaves </w:t>
      </w:r>
      <w:r w:rsidR="005D65FC">
        <w:t xml:space="preserve">Embraer ERJ 195-E2 e </w:t>
      </w:r>
      <w:r w:rsidR="005D65FC" w:rsidRPr="005D65FC">
        <w:t xml:space="preserve">Airbus A319neo </w:t>
      </w:r>
      <w:r w:rsidRPr="0062046B">
        <w:t xml:space="preserve">(nestas posições, as aeronaves devem poder </w:t>
      </w:r>
      <w:r>
        <w:t>se deslocar por meios próprios).</w:t>
      </w:r>
    </w:p>
    <w:p w14:paraId="27C36D13" w14:textId="77777777" w:rsidR="00A227D0" w:rsidRPr="0062046B" w:rsidRDefault="00A227D0" w:rsidP="00A227D0">
      <w:pPr>
        <w:pStyle w:val="Ttulo3"/>
      </w:pPr>
      <w:r w:rsidRPr="0062046B">
        <w:t>Os projetos serão desenvolvidos com recursos do Fundo Nacional de Aviação Civil, podendo os mesmos serem adotados como referencial para outros aeroportos, conforme decisão do Ministério da Infraestrutura;</w:t>
      </w:r>
    </w:p>
    <w:p w14:paraId="5B8AE733" w14:textId="77777777" w:rsidR="00A227D0" w:rsidRDefault="00A227D0" w:rsidP="00A227D0">
      <w:pPr>
        <w:pStyle w:val="Ttulo3"/>
      </w:pPr>
      <w:r>
        <w:t>Os</w:t>
      </w:r>
      <w:r w:rsidRPr="0062046B">
        <w:t xml:space="preserve"> produtos deverão ser enviados pela CONTRATANTE para análise à SAC e demais órgãos competentes. É importante esclarecer que a SAC não realizará aceitação parcial de projetos, pois o produto pactuado no objeto do </w:t>
      </w:r>
      <w:r>
        <w:t xml:space="preserve">Termo de Execução Decentralizada </w:t>
      </w:r>
      <w:r>
        <w:lastRenderedPageBreak/>
        <w:t>(TED)</w:t>
      </w:r>
      <w:r w:rsidRPr="0062046B">
        <w:t xml:space="preserve"> são os Projetos Básicos, devendo estes serem encaminhados a SAC em sua completude e aprovados pelo Compromissário.</w:t>
      </w:r>
    </w:p>
    <w:p w14:paraId="7AD47F9E" w14:textId="77777777" w:rsidR="00A227D0" w:rsidRDefault="00A227D0" w:rsidP="00A227D0">
      <w:pPr>
        <w:pStyle w:val="Ttulo3"/>
      </w:pPr>
      <w:r>
        <w:t xml:space="preserve">Os projetos deverão ser disponibilizados em modelagem BIM (Modelagem de Informação da Construção), com nível de detalhamento adequado ao objeto proposto (LOD) e compatível o Autodesk Revit (extensão.rvt), </w:t>
      </w:r>
      <w:r w:rsidRPr="0062046B">
        <w:t>além dos arquivos em formato Word, Excel e Adobe PDF</w:t>
      </w:r>
      <w:r>
        <w:t xml:space="preserve">. </w:t>
      </w:r>
    </w:p>
    <w:p w14:paraId="7509D7D0" w14:textId="5EE8A08F" w:rsidR="00593FBF" w:rsidRPr="0062046B" w:rsidRDefault="00593FBF" w:rsidP="006044A1">
      <w:pPr>
        <w:pStyle w:val="Ttulo3"/>
      </w:pPr>
      <w:r w:rsidRPr="0062046B">
        <w:t xml:space="preserve">A Contratante tem como objetivo </w:t>
      </w:r>
      <w:r w:rsidR="00801425">
        <w:t>o projeto das obras do aeroporto em dois grandes pacotes, Infraestrutura e Edificações</w:t>
      </w:r>
      <w:r w:rsidR="007B0154">
        <w:t>, compatibilizando todos os produtos anteriores (Estudos Preliminares, Ambientais, Campo e Desapropriação) como Anexos de cada Pacote/Projeto</w:t>
      </w:r>
      <w:r w:rsidRPr="0062046B">
        <w:t xml:space="preserve">, </w:t>
      </w:r>
      <w:r w:rsidR="007B0154">
        <w:t xml:space="preserve"> e </w:t>
      </w:r>
      <w:r w:rsidRPr="0062046B">
        <w:t>considerando para a elaboração do orçamento e do plano de execução das obras</w:t>
      </w:r>
      <w:r w:rsidR="007B0154">
        <w:t>,</w:t>
      </w:r>
      <w:r w:rsidRPr="0062046B">
        <w:t xml:space="preserve"> os serviços preliminares e custos administrativos, como canteiros de obras, mobilização e desmobilização, administração das obras, para </w:t>
      </w:r>
      <w:r w:rsidR="007B0154">
        <w:t>cada pacote individualizado porém integrado</w:t>
      </w:r>
      <w:r w:rsidRPr="0062046B">
        <w:t xml:space="preserve">, inclusive com mesma data-base para a elaboração dos orçamentos, </w:t>
      </w:r>
      <w:r w:rsidR="007B0154">
        <w:t>possibilitando a licitação individualizada ou conjunta dos pacotes (Infraestrutura e Edificações).</w:t>
      </w:r>
    </w:p>
    <w:p w14:paraId="0D9C0A41" w14:textId="54F89F49" w:rsidR="001174D7" w:rsidRDefault="001174D7" w:rsidP="00F52C59">
      <w:pPr>
        <w:pStyle w:val="Ttulo2"/>
      </w:pPr>
      <w:bookmarkStart w:id="31" w:name="_Toc40352638"/>
      <w:r>
        <w:t>PROJETO ARQUITETÔNICO</w:t>
      </w:r>
      <w:bookmarkEnd w:id="31"/>
    </w:p>
    <w:p w14:paraId="61039958" w14:textId="42B6E5F1" w:rsidR="00A440A4" w:rsidRPr="00A440A4" w:rsidRDefault="00A440A4" w:rsidP="00A440A4">
      <w:pPr>
        <w:pStyle w:val="Ttulo3"/>
      </w:pPr>
      <w:r>
        <w:t xml:space="preserve">O detalhamento das orientações </w:t>
      </w:r>
      <w:r w:rsidR="00095B84">
        <w:t>do projeto arquitetônico está especificado no item 8</w:t>
      </w:r>
      <w:r w:rsidR="002D7488">
        <w:t>.</w:t>
      </w:r>
      <w:r w:rsidR="00DB164C">
        <w:t xml:space="preserve"> ORIENTAÇÕES DO </w:t>
      </w:r>
      <w:r w:rsidR="003810CE">
        <w:t>PROJETO ARQUITETÔNICO.</w:t>
      </w:r>
    </w:p>
    <w:p w14:paraId="506C7D1D" w14:textId="61ECFF83" w:rsidR="00B51F31" w:rsidRPr="0062046B" w:rsidRDefault="00802356" w:rsidP="00F52C59">
      <w:pPr>
        <w:pStyle w:val="Ttulo2"/>
      </w:pPr>
      <w:bookmarkStart w:id="32" w:name="_Toc40352639"/>
      <w:r>
        <w:t>SITIO AERO</w:t>
      </w:r>
      <w:r w:rsidR="001C498A">
        <w:t>PORTUÁRIO</w:t>
      </w:r>
      <w:bookmarkEnd w:id="32"/>
    </w:p>
    <w:p w14:paraId="6D08A2A4" w14:textId="7E74D88E" w:rsidR="00B51F31" w:rsidRPr="0062046B" w:rsidRDefault="00B51F31" w:rsidP="00F05F8E">
      <w:pPr>
        <w:pStyle w:val="Ttulo3"/>
      </w:pPr>
      <w:r w:rsidRPr="0062046B">
        <w:t>Sistema de Pistas de Pouso e De</w:t>
      </w:r>
      <w:r w:rsidR="00CA3075">
        <w:t>colagem, Sistemas de Pista de Tá</w:t>
      </w:r>
      <w:r w:rsidRPr="0062046B">
        <w:t xml:space="preserve">xi </w:t>
      </w:r>
    </w:p>
    <w:p w14:paraId="7F545700" w14:textId="77777777" w:rsidR="00B51F31" w:rsidRPr="0062046B" w:rsidRDefault="00B51F31" w:rsidP="008E5567">
      <w:pPr>
        <w:pStyle w:val="Ttulo4"/>
      </w:pPr>
      <w:r w:rsidRPr="0062046B">
        <w:t xml:space="preserve">Capacidade Anual e Horária – Teórica </w:t>
      </w:r>
    </w:p>
    <w:p w14:paraId="619A8AB7" w14:textId="77777777" w:rsidR="00B51F31" w:rsidRPr="0062046B" w:rsidRDefault="00B51F31" w:rsidP="008E5567">
      <w:pPr>
        <w:pStyle w:val="Ttulo5"/>
      </w:pPr>
      <w:r w:rsidRPr="0062046B">
        <w:t>Para a composição de tráfego no horizonte de projeto adotar os critérios da FAA – AC 150/5060-5 para a obtenção da capacidade da pista de pouso e decolagem.</w:t>
      </w:r>
    </w:p>
    <w:p w14:paraId="00C88818" w14:textId="3E8F1763" w:rsidR="00B51F31" w:rsidRPr="0062046B" w:rsidRDefault="00B51F31" w:rsidP="008E5567">
      <w:pPr>
        <w:pStyle w:val="Ttulo5"/>
      </w:pPr>
      <w:r w:rsidRPr="0062046B">
        <w:t xml:space="preserve">Em função da configuração física do Lado Aéreo adotar os fatores de correção apresentados na Tabela da página 9/94 do Manual da </w:t>
      </w:r>
      <w:r w:rsidR="00CA3075" w:rsidRPr="0062046B">
        <w:t>Infraero</w:t>
      </w:r>
      <w:r w:rsidRPr="0062046B">
        <w:t>.</w:t>
      </w:r>
    </w:p>
    <w:p w14:paraId="2819ACA1" w14:textId="02D33A24" w:rsidR="00B51F31" w:rsidRPr="0062046B" w:rsidRDefault="00B51F31" w:rsidP="008E5567">
      <w:pPr>
        <w:pStyle w:val="Ttulo5"/>
      </w:pPr>
      <w:r w:rsidRPr="0062046B">
        <w:t xml:space="preserve">A seguir, adotar os fatores de correção para a qualidade dos serviços de auxílio à navegação aérea existentes na área terminal de tráfego aéreo do aeroporto, apresentados na página 10/94 do Manual da </w:t>
      </w:r>
      <w:r w:rsidR="00CA3075" w:rsidRPr="0062046B">
        <w:t>Infraero</w:t>
      </w:r>
      <w:r w:rsidRPr="0062046B">
        <w:t>.</w:t>
      </w:r>
    </w:p>
    <w:p w14:paraId="7C0060E5" w14:textId="77777777" w:rsidR="00B51F31" w:rsidRPr="0062046B" w:rsidRDefault="00B51F31" w:rsidP="008E5567">
      <w:pPr>
        <w:pStyle w:val="Ttulo4"/>
      </w:pPr>
      <w:r w:rsidRPr="0062046B">
        <w:t>Capacidade Operacional (Desempenho das Aeronaves) – Comprimento de Pistas e Alcance</w:t>
      </w:r>
    </w:p>
    <w:p w14:paraId="359236AD" w14:textId="0BC09903" w:rsidR="00B51F31" w:rsidRPr="0062046B" w:rsidRDefault="00B51F31" w:rsidP="008E5567">
      <w:pPr>
        <w:pStyle w:val="Ttulo5"/>
      </w:pPr>
      <w:r w:rsidRPr="0062046B">
        <w:t xml:space="preserve">Utilizar os ábacos constantes no manual Executivo dos fabricantes de aeronaves – </w:t>
      </w:r>
      <w:r w:rsidR="00CA3075" w:rsidRPr="0062046B">
        <w:t>Aircraft Characteristics – Airport Planning</w:t>
      </w:r>
      <w:r w:rsidRPr="0062046B">
        <w:t>, para determinar o comprimento de pista e os alcances.</w:t>
      </w:r>
    </w:p>
    <w:p w14:paraId="45486849" w14:textId="77777777" w:rsidR="00B51F31" w:rsidRPr="0062046B" w:rsidRDefault="00B51F31" w:rsidP="008E5567">
      <w:pPr>
        <w:pStyle w:val="Ttulo5"/>
      </w:pPr>
      <w:r w:rsidRPr="0062046B">
        <w:t>A análise operacional da pista de pouso e decolagem atual deverá considerar os seguintes parâmetros:</w:t>
      </w:r>
    </w:p>
    <w:p w14:paraId="05D57F68" w14:textId="0BDBC753" w:rsidR="00B51F31" w:rsidRPr="00B60777" w:rsidRDefault="00B51F31" w:rsidP="00066490">
      <w:pPr>
        <w:pStyle w:val="PargrafodaLista"/>
        <w:numPr>
          <w:ilvl w:val="0"/>
          <w:numId w:val="27"/>
        </w:numPr>
        <w:tabs>
          <w:tab w:val="left" w:pos="1043"/>
        </w:tabs>
        <w:spacing w:line="276" w:lineRule="auto"/>
        <w:contextualSpacing/>
        <w:rPr>
          <w:rFonts w:eastAsia="Calibri"/>
          <w:szCs w:val="24"/>
        </w:rPr>
      </w:pPr>
      <w:r w:rsidRPr="00B60777">
        <w:rPr>
          <w:rFonts w:eastAsia="Calibri"/>
          <w:szCs w:val="24"/>
        </w:rPr>
        <w:t>Temperatura de Referência do Aeroporto (média das máximas dos meses mais quentes do ano);</w:t>
      </w:r>
    </w:p>
    <w:p w14:paraId="6A8565D0" w14:textId="77777777" w:rsidR="00B51F31" w:rsidRPr="0062046B" w:rsidRDefault="00B51F31" w:rsidP="00066490">
      <w:pPr>
        <w:pStyle w:val="PargrafodaLista"/>
        <w:numPr>
          <w:ilvl w:val="0"/>
          <w:numId w:val="27"/>
        </w:numPr>
        <w:tabs>
          <w:tab w:val="left" w:pos="1043"/>
        </w:tabs>
        <w:spacing w:line="276" w:lineRule="auto"/>
        <w:contextualSpacing/>
        <w:rPr>
          <w:rFonts w:eastAsia="Calibri"/>
          <w:szCs w:val="24"/>
        </w:rPr>
      </w:pPr>
      <w:r w:rsidRPr="0062046B">
        <w:rPr>
          <w:rFonts w:eastAsia="Calibri"/>
          <w:szCs w:val="24"/>
        </w:rPr>
        <w:t>Declividade longitudinal do pavimento da pista de pouso igual a zero;</w:t>
      </w:r>
    </w:p>
    <w:p w14:paraId="1A9FBCC6" w14:textId="77777777" w:rsidR="00B51F31" w:rsidRPr="0062046B" w:rsidRDefault="00B51F31" w:rsidP="00066490">
      <w:pPr>
        <w:pStyle w:val="PargrafodaLista"/>
        <w:numPr>
          <w:ilvl w:val="0"/>
          <w:numId w:val="27"/>
        </w:numPr>
        <w:tabs>
          <w:tab w:val="left" w:pos="1043"/>
        </w:tabs>
        <w:spacing w:line="276" w:lineRule="auto"/>
        <w:contextualSpacing/>
        <w:rPr>
          <w:rFonts w:eastAsia="Calibri"/>
          <w:szCs w:val="24"/>
        </w:rPr>
      </w:pPr>
      <w:r w:rsidRPr="0062046B">
        <w:rPr>
          <w:rFonts w:eastAsia="Calibri"/>
          <w:szCs w:val="24"/>
        </w:rPr>
        <w:t>Vento nulo na decolagem;</w:t>
      </w:r>
    </w:p>
    <w:p w14:paraId="7D19B418" w14:textId="77777777" w:rsidR="00B51F31" w:rsidRPr="0062046B" w:rsidRDefault="00B51F31" w:rsidP="00066490">
      <w:pPr>
        <w:pStyle w:val="PargrafodaLista"/>
        <w:numPr>
          <w:ilvl w:val="0"/>
          <w:numId w:val="27"/>
        </w:numPr>
        <w:tabs>
          <w:tab w:val="left" w:pos="1043"/>
        </w:tabs>
        <w:spacing w:line="276" w:lineRule="auto"/>
        <w:contextualSpacing/>
        <w:rPr>
          <w:rFonts w:eastAsia="Calibri"/>
          <w:szCs w:val="24"/>
        </w:rPr>
      </w:pPr>
      <w:r w:rsidRPr="0062046B">
        <w:rPr>
          <w:rFonts w:eastAsia="Calibri"/>
          <w:szCs w:val="24"/>
        </w:rPr>
        <w:t>Considerar duas situações de carga paga: 80% e 100%;</w:t>
      </w:r>
    </w:p>
    <w:p w14:paraId="5E1EF773" w14:textId="77777777" w:rsidR="00B51F31" w:rsidRPr="0062046B" w:rsidRDefault="00B51F31" w:rsidP="00066490">
      <w:pPr>
        <w:pStyle w:val="PargrafodaLista"/>
        <w:numPr>
          <w:ilvl w:val="0"/>
          <w:numId w:val="27"/>
        </w:numPr>
        <w:tabs>
          <w:tab w:val="left" w:pos="1043"/>
        </w:tabs>
        <w:spacing w:line="276" w:lineRule="auto"/>
        <w:contextualSpacing/>
        <w:rPr>
          <w:rFonts w:eastAsia="Calibri"/>
          <w:szCs w:val="24"/>
        </w:rPr>
      </w:pPr>
      <w:r w:rsidRPr="0062046B">
        <w:rPr>
          <w:rFonts w:eastAsia="Calibri"/>
          <w:szCs w:val="24"/>
        </w:rPr>
        <w:t>Aeronaves selecionadas: composição da frota existente e prevista (frota padronizada);</w:t>
      </w:r>
    </w:p>
    <w:p w14:paraId="6507E4FF" w14:textId="77777777" w:rsidR="00B51F31" w:rsidRPr="0062046B" w:rsidRDefault="00B51F31" w:rsidP="00066490">
      <w:pPr>
        <w:pStyle w:val="PargrafodaLista"/>
        <w:numPr>
          <w:ilvl w:val="0"/>
          <w:numId w:val="27"/>
        </w:numPr>
        <w:tabs>
          <w:tab w:val="left" w:pos="1043"/>
        </w:tabs>
        <w:spacing w:line="276" w:lineRule="auto"/>
        <w:contextualSpacing/>
        <w:rPr>
          <w:rFonts w:eastAsia="Calibri"/>
          <w:szCs w:val="24"/>
        </w:rPr>
      </w:pPr>
      <w:r w:rsidRPr="0062046B">
        <w:rPr>
          <w:rFonts w:eastAsia="Calibri"/>
          <w:szCs w:val="24"/>
        </w:rPr>
        <w:t>Elevação de aeródromo;</w:t>
      </w:r>
    </w:p>
    <w:p w14:paraId="7AE8EBE4" w14:textId="77777777" w:rsidR="00B51F31" w:rsidRPr="0062046B" w:rsidRDefault="00B51F31" w:rsidP="00066490">
      <w:pPr>
        <w:pStyle w:val="PargrafodaLista"/>
        <w:numPr>
          <w:ilvl w:val="0"/>
          <w:numId w:val="27"/>
        </w:numPr>
        <w:tabs>
          <w:tab w:val="left" w:pos="1043"/>
        </w:tabs>
        <w:spacing w:line="276" w:lineRule="auto"/>
        <w:contextualSpacing/>
        <w:rPr>
          <w:rFonts w:eastAsia="Calibri"/>
          <w:szCs w:val="24"/>
        </w:rPr>
      </w:pPr>
      <w:r w:rsidRPr="0062046B">
        <w:rPr>
          <w:rFonts w:eastAsia="Calibri"/>
          <w:szCs w:val="24"/>
        </w:rPr>
        <w:lastRenderedPageBreak/>
        <w:t>Etapas representativas;</w:t>
      </w:r>
    </w:p>
    <w:p w14:paraId="54AE8130" w14:textId="77777777" w:rsidR="00B51F31" w:rsidRPr="0062046B" w:rsidRDefault="00B51F31" w:rsidP="00066490">
      <w:pPr>
        <w:pStyle w:val="PargrafodaLista"/>
        <w:numPr>
          <w:ilvl w:val="0"/>
          <w:numId w:val="27"/>
        </w:numPr>
        <w:tabs>
          <w:tab w:val="left" w:pos="1043"/>
        </w:tabs>
        <w:spacing w:line="276" w:lineRule="auto"/>
        <w:contextualSpacing/>
        <w:rPr>
          <w:rFonts w:eastAsia="Calibri"/>
          <w:szCs w:val="24"/>
        </w:rPr>
      </w:pPr>
      <w:r w:rsidRPr="0062046B">
        <w:rPr>
          <w:rFonts w:eastAsia="Calibri"/>
          <w:szCs w:val="24"/>
        </w:rPr>
        <w:t>Considerar: 30 minutos de espera e 200 milhas para alternativa.</w:t>
      </w:r>
    </w:p>
    <w:p w14:paraId="459EF5EA" w14:textId="35F18EED" w:rsidR="00B51F31" w:rsidRPr="0062046B" w:rsidRDefault="00B51F31" w:rsidP="008E5567">
      <w:pPr>
        <w:pStyle w:val="Ttulo5"/>
      </w:pPr>
      <w:r w:rsidRPr="0062046B">
        <w:t>Considerar as Tabelas de Aeronaves constantes da</w:t>
      </w:r>
      <w:r w:rsidR="00577875">
        <w:t>s</w:t>
      </w:r>
      <w:r w:rsidRPr="0062046B">
        <w:t xml:space="preserve"> página</w:t>
      </w:r>
      <w:r w:rsidR="00577875">
        <w:t>s</w:t>
      </w:r>
      <w:r w:rsidRPr="0062046B">
        <w:t xml:space="preserve"> 11</w:t>
      </w:r>
      <w:r w:rsidR="00577875">
        <w:t xml:space="preserve"> a </w:t>
      </w:r>
      <w:r w:rsidRPr="0062046B">
        <w:t xml:space="preserve">94 do Manual da </w:t>
      </w:r>
      <w:r w:rsidR="00B60777" w:rsidRPr="0062046B">
        <w:t>Infraero</w:t>
      </w:r>
      <w:r w:rsidRPr="0062046B">
        <w:t>.</w:t>
      </w:r>
    </w:p>
    <w:p w14:paraId="7E4CE5ED" w14:textId="77777777" w:rsidR="00B51F31" w:rsidRPr="0062046B" w:rsidRDefault="00B51F31" w:rsidP="008E5567">
      <w:pPr>
        <w:pStyle w:val="Ttulo5"/>
      </w:pPr>
      <w:r w:rsidRPr="0062046B">
        <w:t>Considerar as condições do meio ambiente e as do aeroporto que afetam o comprimento de pista tais como:</w:t>
      </w:r>
    </w:p>
    <w:p w14:paraId="671D9FB8" w14:textId="77777777" w:rsidR="00B51F31" w:rsidRPr="0062046B" w:rsidRDefault="00B51F31" w:rsidP="00066490">
      <w:pPr>
        <w:pStyle w:val="PargrafodaLista"/>
        <w:numPr>
          <w:ilvl w:val="0"/>
          <w:numId w:val="29"/>
        </w:numPr>
        <w:tabs>
          <w:tab w:val="left" w:pos="1043"/>
        </w:tabs>
        <w:spacing w:line="276" w:lineRule="auto"/>
        <w:contextualSpacing/>
        <w:rPr>
          <w:rFonts w:eastAsia="Calibri"/>
          <w:szCs w:val="24"/>
        </w:rPr>
      </w:pPr>
      <w:r w:rsidRPr="0062046B">
        <w:rPr>
          <w:rFonts w:eastAsia="Calibri"/>
          <w:szCs w:val="24"/>
        </w:rPr>
        <w:t xml:space="preserve">Temperatura: a temperatura afeta o desempenho da aeronave e o comprimento de pista deverá levar em consideração o excesso da Temperatura de Referência que exceder a Temperatura Padrão. Assim sendo, considera-se um acréscimo de 1% para cada Grau Centígrado da Temperatura de Referência excedendo a Temperatura Padrão. </w:t>
      </w:r>
    </w:p>
    <w:p w14:paraId="768541F6" w14:textId="77777777" w:rsidR="00B51F31" w:rsidRPr="0062046B" w:rsidRDefault="00B51F31" w:rsidP="00066490">
      <w:pPr>
        <w:pStyle w:val="PargrafodaLista"/>
        <w:numPr>
          <w:ilvl w:val="0"/>
          <w:numId w:val="29"/>
        </w:numPr>
        <w:tabs>
          <w:tab w:val="left" w:pos="1043"/>
        </w:tabs>
        <w:spacing w:line="276" w:lineRule="auto"/>
        <w:contextualSpacing/>
        <w:rPr>
          <w:rFonts w:eastAsia="Calibri"/>
          <w:szCs w:val="24"/>
        </w:rPr>
      </w:pPr>
      <w:r w:rsidRPr="0062046B">
        <w:rPr>
          <w:rFonts w:eastAsia="Calibri"/>
          <w:szCs w:val="24"/>
        </w:rPr>
        <w:t xml:space="preserve">Vento de superfície: o efeito do vento depende da temperatura e do peso da aeronave; no caso de vento de proa, considerar somente a metade do vento observado para computar o peso de decolagem; se há vento de cauda considerar 1,5 vezes o vento observado no computo do peso de decolagem até um limite de 10 nós. Para efeito de planejamento, um vento de proa de 5 nós reduz o comprimento de pista em 3% ao passo que um vento de cauda de 5 nós aumenta o comprimento de pista em 7%. </w:t>
      </w:r>
    </w:p>
    <w:p w14:paraId="71407EB0" w14:textId="77777777" w:rsidR="00B51F31" w:rsidRPr="0062046B" w:rsidRDefault="00B51F31" w:rsidP="00066490">
      <w:pPr>
        <w:pStyle w:val="PargrafodaLista"/>
        <w:numPr>
          <w:ilvl w:val="0"/>
          <w:numId w:val="29"/>
        </w:numPr>
        <w:tabs>
          <w:tab w:val="left" w:pos="1043"/>
        </w:tabs>
        <w:spacing w:line="276" w:lineRule="auto"/>
        <w:contextualSpacing/>
        <w:rPr>
          <w:rFonts w:eastAsia="Calibri"/>
          <w:szCs w:val="24"/>
        </w:rPr>
      </w:pPr>
      <w:r w:rsidRPr="0062046B">
        <w:rPr>
          <w:rFonts w:eastAsia="Calibri"/>
          <w:szCs w:val="24"/>
        </w:rPr>
        <w:t>Gradiente da pista: a influência do gradiente de pista depende da altitude e da temperatura; para aeronaves com motores a turbina a variação é de 7 a 10% para cada 1% de gradiente uniforme.</w:t>
      </w:r>
    </w:p>
    <w:p w14:paraId="25B00FCF" w14:textId="77777777" w:rsidR="00B60777" w:rsidRDefault="00B51F31" w:rsidP="00066490">
      <w:pPr>
        <w:pStyle w:val="PargrafodaLista"/>
        <w:numPr>
          <w:ilvl w:val="0"/>
          <w:numId w:val="29"/>
        </w:numPr>
        <w:tabs>
          <w:tab w:val="left" w:pos="1043"/>
        </w:tabs>
        <w:spacing w:line="276" w:lineRule="auto"/>
        <w:contextualSpacing/>
        <w:rPr>
          <w:rFonts w:eastAsia="Calibri"/>
          <w:szCs w:val="24"/>
        </w:rPr>
      </w:pPr>
      <w:r w:rsidRPr="0062046B">
        <w:rPr>
          <w:rFonts w:eastAsia="Calibri"/>
          <w:szCs w:val="24"/>
        </w:rPr>
        <w:t>Altitude: a influência da altitude varia com o peso de decolagem e a temperatura; para efeitos de planejamento de aeroporto considerar uma variação de 7% para cada 1.000 pés de altitude a partir do nível do mar; em altitudes muito altas, com temperaturas muito elevadas a taxa de aumento no comprimento pode chegar a 10%.</w:t>
      </w:r>
    </w:p>
    <w:p w14:paraId="09BC5C4F" w14:textId="2D04A163" w:rsidR="00BE70BD" w:rsidRPr="00B60777" w:rsidRDefault="00B51F31" w:rsidP="00066490">
      <w:pPr>
        <w:pStyle w:val="PargrafodaLista"/>
        <w:numPr>
          <w:ilvl w:val="0"/>
          <w:numId w:val="29"/>
        </w:numPr>
        <w:tabs>
          <w:tab w:val="left" w:pos="1043"/>
        </w:tabs>
        <w:spacing w:line="276" w:lineRule="auto"/>
        <w:contextualSpacing/>
        <w:rPr>
          <w:rFonts w:eastAsia="Calibri"/>
          <w:szCs w:val="24"/>
        </w:rPr>
      </w:pPr>
      <w:r w:rsidRPr="00B60777">
        <w:rPr>
          <w:rFonts w:eastAsia="Calibri"/>
          <w:szCs w:val="24"/>
        </w:rPr>
        <w:t>Condição da superfície da pista: as operações de aeronaves a jato durante a decolagem são limitadas a uma lâmina d’água ou lama da ordem de 0,5 polegada; o líquido na superfície cria forças de arrasto nos pneus e superfícies da aeronave durante a decolagem e reduzem a fricção durante o pouso e pode criar o fenômeno da hidroplanagem; durante o pouso a espessura da lâmina d’água é limitada a 0,2 polegadas ou menos; o “grooving” com dimensões 0,25 x 0,25 polegadas, espaçado de 1 polegada, reduz as condições de ocorrer a hidroplanagem.</w:t>
      </w:r>
    </w:p>
    <w:p w14:paraId="7988A42A" w14:textId="77777777" w:rsidR="00B51F31" w:rsidRPr="0062046B" w:rsidRDefault="00B51F31" w:rsidP="008E5567">
      <w:pPr>
        <w:pStyle w:val="Ttulo4"/>
      </w:pPr>
      <w:r w:rsidRPr="0062046B">
        <w:t>Capacidade de Suporte - Considerar o ACN requerido e o PCN disponível e determinar o PCN de projeto.</w:t>
      </w:r>
    </w:p>
    <w:p w14:paraId="0A0EDB58" w14:textId="77777777" w:rsidR="00B51F31" w:rsidRPr="0062046B" w:rsidRDefault="00B51F31" w:rsidP="008E5567">
      <w:pPr>
        <w:pStyle w:val="Ttulo5"/>
      </w:pPr>
      <w:r w:rsidRPr="0062046B">
        <w:t>Geométrico Horizontal</w:t>
      </w:r>
    </w:p>
    <w:p w14:paraId="77016AA6" w14:textId="77777777" w:rsidR="00B51F31" w:rsidRPr="0062046B" w:rsidRDefault="00B51F31" w:rsidP="00066490">
      <w:pPr>
        <w:pStyle w:val="PargrafodaLista"/>
        <w:numPr>
          <w:ilvl w:val="0"/>
          <w:numId w:val="30"/>
        </w:numPr>
        <w:pBdr>
          <w:top w:val="nil"/>
          <w:left w:val="nil"/>
          <w:bottom w:val="nil"/>
          <w:right w:val="nil"/>
          <w:between w:val="nil"/>
        </w:pBdr>
        <w:tabs>
          <w:tab w:val="left" w:pos="1043"/>
        </w:tabs>
        <w:spacing w:line="276" w:lineRule="auto"/>
        <w:contextualSpacing/>
        <w:rPr>
          <w:rFonts w:eastAsia="Calibri"/>
          <w:szCs w:val="24"/>
        </w:rPr>
      </w:pPr>
      <w:r w:rsidRPr="0062046B">
        <w:rPr>
          <w:rFonts w:eastAsia="Calibri"/>
          <w:szCs w:val="24"/>
        </w:rPr>
        <w:t>O Projeto Básico da geometria horizontal consistirá na representação em planta da configuração geométrica horizontal do sistema de pistas a ser projetado, contemplando a locação de todos os componentes, a saber:</w:t>
      </w:r>
    </w:p>
    <w:p w14:paraId="0C655E8A" w14:textId="0770C562" w:rsidR="00B51F31" w:rsidRPr="0062046B" w:rsidRDefault="00B51F31" w:rsidP="000C6744">
      <w:pPr>
        <w:pStyle w:val="PargrafodaLista"/>
        <w:numPr>
          <w:ilvl w:val="0"/>
          <w:numId w:val="16"/>
        </w:numPr>
        <w:pBdr>
          <w:top w:val="nil"/>
          <w:left w:val="nil"/>
          <w:bottom w:val="nil"/>
          <w:right w:val="nil"/>
          <w:between w:val="nil"/>
        </w:pBdr>
        <w:tabs>
          <w:tab w:val="left" w:pos="1043"/>
        </w:tabs>
        <w:spacing w:line="276" w:lineRule="auto"/>
        <w:contextualSpacing/>
        <w:rPr>
          <w:rFonts w:eastAsia="Calibri"/>
          <w:szCs w:val="24"/>
        </w:rPr>
      </w:pPr>
      <w:r w:rsidRPr="0062046B">
        <w:rPr>
          <w:rFonts w:eastAsia="Calibri"/>
          <w:szCs w:val="24"/>
        </w:rPr>
        <w:t xml:space="preserve">Locação dos eixos das pistas de pouso com seus respectivos acostamentos, </w:t>
      </w:r>
      <w:r w:rsidRPr="0062046B">
        <w:rPr>
          <w:rFonts w:eastAsia="Calibri"/>
          <w:i/>
          <w:szCs w:val="24"/>
        </w:rPr>
        <w:t>stopways</w:t>
      </w:r>
      <w:r w:rsidR="00577875">
        <w:rPr>
          <w:rFonts w:eastAsia="Calibri"/>
          <w:szCs w:val="24"/>
        </w:rPr>
        <w:t>, áreas das “RESA</w:t>
      </w:r>
      <w:r w:rsidRPr="0062046B">
        <w:rPr>
          <w:rFonts w:eastAsia="Calibri"/>
          <w:szCs w:val="24"/>
        </w:rPr>
        <w:t>s” (</w:t>
      </w:r>
      <w:r w:rsidRPr="0062046B">
        <w:rPr>
          <w:rFonts w:eastAsia="Calibri"/>
          <w:i/>
          <w:szCs w:val="24"/>
        </w:rPr>
        <w:t>Runway End Safety Area</w:t>
      </w:r>
      <w:r w:rsidRPr="0062046B">
        <w:rPr>
          <w:rFonts w:eastAsia="Calibri"/>
          <w:szCs w:val="24"/>
        </w:rPr>
        <w:t xml:space="preserve"> – Área de Segurança de Final das Pistas), faixa de pouso, largura da pista, etc;</w:t>
      </w:r>
    </w:p>
    <w:p w14:paraId="27E88DE8" w14:textId="77777777" w:rsidR="00B51F31" w:rsidRPr="0062046B" w:rsidRDefault="00B51F31" w:rsidP="000C6744">
      <w:pPr>
        <w:pStyle w:val="PargrafodaLista"/>
        <w:numPr>
          <w:ilvl w:val="0"/>
          <w:numId w:val="16"/>
        </w:numPr>
        <w:pBdr>
          <w:top w:val="nil"/>
          <w:left w:val="nil"/>
          <w:bottom w:val="nil"/>
          <w:right w:val="nil"/>
          <w:between w:val="nil"/>
        </w:pBdr>
        <w:tabs>
          <w:tab w:val="left" w:pos="1043"/>
        </w:tabs>
        <w:spacing w:line="276" w:lineRule="auto"/>
        <w:contextualSpacing/>
        <w:rPr>
          <w:rFonts w:eastAsia="Calibri"/>
          <w:szCs w:val="24"/>
        </w:rPr>
      </w:pPr>
      <w:r w:rsidRPr="0062046B">
        <w:rPr>
          <w:rFonts w:eastAsia="Calibri"/>
          <w:szCs w:val="24"/>
        </w:rPr>
        <w:lastRenderedPageBreak/>
        <w:t xml:space="preserve">Locação dos eixos das pistas de rolamento com seus respectivos acostamentos, pistas de </w:t>
      </w:r>
      <w:r w:rsidRPr="0062046B">
        <w:rPr>
          <w:rFonts w:eastAsia="Calibri"/>
          <w:i/>
          <w:szCs w:val="24"/>
        </w:rPr>
        <w:t>taxiway</w:t>
      </w:r>
      <w:r w:rsidRPr="0062046B">
        <w:rPr>
          <w:rFonts w:eastAsia="Calibri"/>
          <w:szCs w:val="24"/>
        </w:rPr>
        <w:t>, raios de curvas de eixo e borda, seus respectivos acostamentos, faixa de segurança, sobrelarguras (“</w:t>
      </w:r>
      <w:r w:rsidRPr="0062046B">
        <w:rPr>
          <w:rFonts w:eastAsia="Calibri"/>
          <w:i/>
          <w:szCs w:val="24"/>
        </w:rPr>
        <w:t>tampers</w:t>
      </w:r>
      <w:r w:rsidRPr="0062046B">
        <w:rPr>
          <w:rFonts w:eastAsia="Calibri"/>
          <w:szCs w:val="24"/>
        </w:rPr>
        <w:t>” nas curvas), largura das pistas, etc;</w:t>
      </w:r>
    </w:p>
    <w:p w14:paraId="1F98B27C" w14:textId="77777777" w:rsidR="00B51F31" w:rsidRPr="0062046B" w:rsidRDefault="00B51F31" w:rsidP="000C6744">
      <w:pPr>
        <w:pStyle w:val="PargrafodaLista"/>
        <w:numPr>
          <w:ilvl w:val="0"/>
          <w:numId w:val="16"/>
        </w:numPr>
        <w:pBdr>
          <w:top w:val="nil"/>
          <w:left w:val="nil"/>
          <w:bottom w:val="nil"/>
          <w:right w:val="nil"/>
          <w:between w:val="nil"/>
        </w:pBdr>
        <w:tabs>
          <w:tab w:val="left" w:pos="1043"/>
        </w:tabs>
        <w:spacing w:line="276" w:lineRule="auto"/>
        <w:contextualSpacing/>
        <w:rPr>
          <w:rFonts w:eastAsia="Calibri"/>
          <w:szCs w:val="24"/>
        </w:rPr>
      </w:pPr>
      <w:r w:rsidRPr="0062046B">
        <w:rPr>
          <w:rFonts w:eastAsia="Calibri"/>
          <w:szCs w:val="24"/>
        </w:rPr>
        <w:t>Locação das áreas de implantação dos auxílios de aproximação e pouso (áreas de proteção);</w:t>
      </w:r>
    </w:p>
    <w:p w14:paraId="4003F12D" w14:textId="77777777" w:rsidR="00B51F31" w:rsidRPr="0062046B" w:rsidRDefault="00B51F31" w:rsidP="000C6744">
      <w:pPr>
        <w:pStyle w:val="PargrafodaLista"/>
        <w:numPr>
          <w:ilvl w:val="0"/>
          <w:numId w:val="16"/>
        </w:numPr>
        <w:pBdr>
          <w:top w:val="nil"/>
          <w:left w:val="nil"/>
          <w:bottom w:val="nil"/>
          <w:right w:val="nil"/>
          <w:between w:val="nil"/>
        </w:pBdr>
        <w:tabs>
          <w:tab w:val="left" w:pos="1043"/>
        </w:tabs>
        <w:spacing w:line="276" w:lineRule="auto"/>
        <w:contextualSpacing/>
        <w:rPr>
          <w:rFonts w:eastAsia="Calibri"/>
          <w:szCs w:val="24"/>
        </w:rPr>
      </w:pPr>
      <w:r w:rsidRPr="0062046B">
        <w:rPr>
          <w:rFonts w:eastAsia="Calibri"/>
          <w:szCs w:val="24"/>
        </w:rPr>
        <w:t>Locação da área de pátio de aeronaves.</w:t>
      </w:r>
    </w:p>
    <w:p w14:paraId="724812AD" w14:textId="77777777" w:rsidR="00B51F31" w:rsidRPr="0062046B" w:rsidRDefault="00B51F31" w:rsidP="00066490">
      <w:pPr>
        <w:pStyle w:val="PargrafodaLista"/>
        <w:numPr>
          <w:ilvl w:val="0"/>
          <w:numId w:val="30"/>
        </w:numPr>
        <w:pBdr>
          <w:top w:val="nil"/>
          <w:left w:val="nil"/>
          <w:bottom w:val="nil"/>
          <w:right w:val="nil"/>
          <w:between w:val="nil"/>
        </w:pBdr>
        <w:tabs>
          <w:tab w:val="left" w:pos="1043"/>
        </w:tabs>
        <w:spacing w:line="276" w:lineRule="auto"/>
        <w:contextualSpacing/>
        <w:rPr>
          <w:rFonts w:eastAsia="Calibri"/>
          <w:szCs w:val="24"/>
        </w:rPr>
      </w:pPr>
      <w:r w:rsidRPr="0062046B">
        <w:rPr>
          <w:rFonts w:eastAsia="Calibri"/>
          <w:szCs w:val="24"/>
        </w:rPr>
        <w:t>Na locação deverá ser indicado o estaqueamento de cada componente para se conhecer os seus comprimentos efetivos.</w:t>
      </w:r>
    </w:p>
    <w:p w14:paraId="5201740D" w14:textId="77777777" w:rsidR="00B51F31" w:rsidRPr="0062046B" w:rsidRDefault="00B51F31" w:rsidP="008E5567">
      <w:pPr>
        <w:pStyle w:val="Ttulo5"/>
      </w:pPr>
      <w:r w:rsidRPr="0062046B">
        <w:t>Geométrico Vertical</w:t>
      </w:r>
    </w:p>
    <w:p w14:paraId="1CCE04A5" w14:textId="77777777" w:rsidR="00B51F31" w:rsidRPr="0062046B" w:rsidRDefault="00B51F31" w:rsidP="00066490">
      <w:pPr>
        <w:pStyle w:val="PargrafodaLista"/>
        <w:numPr>
          <w:ilvl w:val="0"/>
          <w:numId w:val="31"/>
        </w:numPr>
        <w:pBdr>
          <w:top w:val="nil"/>
          <w:left w:val="nil"/>
          <w:bottom w:val="nil"/>
          <w:right w:val="nil"/>
          <w:between w:val="nil"/>
        </w:pBdr>
        <w:tabs>
          <w:tab w:val="left" w:pos="1043"/>
        </w:tabs>
        <w:spacing w:line="276" w:lineRule="auto"/>
        <w:contextualSpacing/>
        <w:rPr>
          <w:rFonts w:eastAsia="Calibri"/>
          <w:szCs w:val="24"/>
        </w:rPr>
      </w:pPr>
      <w:r w:rsidRPr="0062046B">
        <w:rPr>
          <w:rFonts w:eastAsia="Calibri"/>
          <w:szCs w:val="24"/>
        </w:rPr>
        <w:t>O Projeto Básico da geometria vertical do sistema de pistas deverá ser elaborado tendo como referência o Projeto Básico da geometria horizontal.</w:t>
      </w:r>
    </w:p>
    <w:p w14:paraId="2694F354" w14:textId="77777777" w:rsidR="00B51F31" w:rsidRPr="0062046B" w:rsidRDefault="00B51F31" w:rsidP="00066490">
      <w:pPr>
        <w:pStyle w:val="PargrafodaLista"/>
        <w:numPr>
          <w:ilvl w:val="0"/>
          <w:numId w:val="31"/>
        </w:numPr>
        <w:pBdr>
          <w:top w:val="nil"/>
          <w:left w:val="nil"/>
          <w:bottom w:val="nil"/>
          <w:right w:val="nil"/>
          <w:between w:val="nil"/>
        </w:pBdr>
        <w:tabs>
          <w:tab w:val="left" w:pos="1043"/>
        </w:tabs>
        <w:spacing w:line="276" w:lineRule="auto"/>
        <w:contextualSpacing/>
        <w:rPr>
          <w:rFonts w:eastAsia="Calibri"/>
          <w:szCs w:val="24"/>
        </w:rPr>
      </w:pPr>
      <w:r w:rsidRPr="0062046B">
        <w:rPr>
          <w:rFonts w:eastAsia="Calibri"/>
          <w:szCs w:val="24"/>
        </w:rPr>
        <w:t>Consistirá na representação em perfil dos eixos longitudinais das pistas de pouso e de todas as pistas de rolamento. Nos mesmos desenhos dos perfis dos eixos deverão ser indicados os perfis de borda da estrutura do pavimento dos trechos retilíneos, tendo como referência o estaqueamento dos respectivos eixos.</w:t>
      </w:r>
    </w:p>
    <w:p w14:paraId="3B4798A2" w14:textId="32228AEE" w:rsidR="00B51F31" w:rsidRPr="0062046B" w:rsidRDefault="00B51F31" w:rsidP="00066490">
      <w:pPr>
        <w:pStyle w:val="PargrafodaLista"/>
        <w:numPr>
          <w:ilvl w:val="0"/>
          <w:numId w:val="31"/>
        </w:numPr>
        <w:pBdr>
          <w:top w:val="nil"/>
          <w:left w:val="nil"/>
          <w:bottom w:val="nil"/>
          <w:right w:val="nil"/>
          <w:between w:val="nil"/>
        </w:pBdr>
        <w:tabs>
          <w:tab w:val="left" w:pos="1043"/>
        </w:tabs>
        <w:spacing w:line="276" w:lineRule="auto"/>
        <w:contextualSpacing/>
        <w:rPr>
          <w:rFonts w:eastAsia="Calibri"/>
          <w:szCs w:val="24"/>
        </w:rPr>
      </w:pPr>
      <w:r w:rsidRPr="0062046B">
        <w:rPr>
          <w:rFonts w:eastAsia="Calibri"/>
          <w:szCs w:val="24"/>
        </w:rPr>
        <w:t>A partir dos perfis dos eixos das pistas de pouso e de todas as pistas de rolamento deverão ser elaboradas seções transversais espaçadas a cada 20 metros, de modo a permitir a visualização dos caimentos transversais e o posicionamento dos pontos baixos, nos quais deverá ser projetado o sistema de drenagem e</w:t>
      </w:r>
      <w:r w:rsidR="00577875">
        <w:rPr>
          <w:rFonts w:eastAsia="Calibri"/>
          <w:szCs w:val="24"/>
        </w:rPr>
        <w:t>specífico do sistema de pistas.</w:t>
      </w:r>
    </w:p>
    <w:p w14:paraId="53986A2D" w14:textId="77777777" w:rsidR="00B60777" w:rsidRDefault="00B51F31" w:rsidP="00066490">
      <w:pPr>
        <w:pStyle w:val="PargrafodaLista"/>
        <w:numPr>
          <w:ilvl w:val="0"/>
          <w:numId w:val="31"/>
        </w:numPr>
        <w:pBdr>
          <w:top w:val="nil"/>
          <w:left w:val="nil"/>
          <w:bottom w:val="nil"/>
          <w:right w:val="nil"/>
          <w:between w:val="nil"/>
        </w:pBdr>
        <w:tabs>
          <w:tab w:val="left" w:pos="1043"/>
        </w:tabs>
        <w:spacing w:line="276" w:lineRule="auto"/>
        <w:contextualSpacing/>
        <w:rPr>
          <w:rFonts w:eastAsia="Calibri"/>
          <w:szCs w:val="24"/>
        </w:rPr>
      </w:pPr>
      <w:r w:rsidRPr="0062046B">
        <w:rPr>
          <w:rFonts w:eastAsia="Calibri"/>
          <w:szCs w:val="24"/>
        </w:rPr>
        <w:t>Tanto os perfis longitudinais como as seções transversais deverão indicar o terreno natural e o piso acabado proposto para o projeto.</w:t>
      </w:r>
    </w:p>
    <w:p w14:paraId="0DD61A23" w14:textId="257D50FB" w:rsidR="00B51F31" w:rsidRPr="00B60777" w:rsidRDefault="00B51F31" w:rsidP="00066490">
      <w:pPr>
        <w:pStyle w:val="PargrafodaLista"/>
        <w:numPr>
          <w:ilvl w:val="0"/>
          <w:numId w:val="31"/>
        </w:numPr>
        <w:pBdr>
          <w:top w:val="nil"/>
          <w:left w:val="nil"/>
          <w:bottom w:val="nil"/>
          <w:right w:val="nil"/>
          <w:between w:val="nil"/>
        </w:pBdr>
        <w:tabs>
          <w:tab w:val="left" w:pos="1043"/>
        </w:tabs>
        <w:spacing w:line="276" w:lineRule="auto"/>
        <w:contextualSpacing/>
        <w:rPr>
          <w:rFonts w:eastAsia="Calibri"/>
          <w:szCs w:val="24"/>
        </w:rPr>
      </w:pPr>
      <w:r w:rsidRPr="00B60777">
        <w:rPr>
          <w:rFonts w:eastAsia="Calibri"/>
          <w:szCs w:val="24"/>
        </w:rPr>
        <w:t>Deverá contemplar uma planta geral do conjunto (planta chave) contendo o posicionamento dos perfis longitudinais e seções transversais elaboradas no estudo em questão.</w:t>
      </w:r>
    </w:p>
    <w:p w14:paraId="4E9E840D" w14:textId="77777777" w:rsidR="00E45FA2" w:rsidRPr="0062046B" w:rsidRDefault="00E45FA2" w:rsidP="00F05F8E">
      <w:pPr>
        <w:pStyle w:val="Ttulo3"/>
      </w:pPr>
      <w:r w:rsidRPr="0062046B">
        <w:t>Terraplenagem</w:t>
      </w:r>
    </w:p>
    <w:p w14:paraId="323CB2DA" w14:textId="77777777" w:rsidR="00E45FA2" w:rsidRPr="0062046B" w:rsidRDefault="00E45FA2" w:rsidP="008E5567">
      <w:pPr>
        <w:pStyle w:val="Ttulo4"/>
      </w:pPr>
      <w:r w:rsidRPr="0062046B">
        <w:t>O Projeto Básico de Terraplenagem consiste no levantamento cadastral/topográfico e geotécnico, no dimensionamento do quantitativo (volume e área) do movimento de terra (corte e aterro) em função do projeto, plantas e perfis com cotas e níveis em todos os detalhes necessários para entendimento do projeto, tendo como referência os Projetos Básicos da geometria horizontal e vertical.</w:t>
      </w:r>
    </w:p>
    <w:p w14:paraId="5DA61DA6" w14:textId="025FBFA3" w:rsidR="00E45FA2" w:rsidRPr="0062046B" w:rsidRDefault="00E45FA2" w:rsidP="008E5567">
      <w:pPr>
        <w:pStyle w:val="Ttulo4"/>
      </w:pPr>
      <w:r w:rsidRPr="0062046B">
        <w:t xml:space="preserve">A CONTRATADA deverá adotar normativas pertinentes à </w:t>
      </w:r>
      <w:r w:rsidR="003E3213">
        <w:t>d</w:t>
      </w:r>
      <w:r w:rsidRPr="0062046B">
        <w:t>isciplina, sendo observado o Manual de Projetos de Aeródromos da ICAO (International Civil Aviation Organization – Organização Internacional da Aviação Civil), a NSMA 85-2 da Aeronáutica, as normas e diretrizes da ICAO, da FAA (Federal Aviation Administration – Administração Federal de Aviação) dos Estados Unidos, do DNIT (Departamento Nacional de Infraestrutura de Transportes), do Inmetro (Instituto Nacional de Metrologia, Qualidade e Tecnologia), as normas da ABNT (Associação Brasileira de Normas Técnicas) e outras publicações de bibliografia de autoria reconhecida. Estas são referências normativas mínimas, devendo ser ampliadas para atender plenamente ao escopo, não eximindo a CONTRATADA de ser questionada pela CONTRATANTE sobre o uso de outras normas aplicáveis.</w:t>
      </w:r>
    </w:p>
    <w:p w14:paraId="48CC5BF2" w14:textId="77777777" w:rsidR="00E45FA2" w:rsidRPr="0062046B" w:rsidRDefault="00E45FA2" w:rsidP="008E5567">
      <w:pPr>
        <w:pStyle w:val="Ttulo4"/>
      </w:pPr>
      <w:r w:rsidRPr="0062046B">
        <w:t xml:space="preserve">O Projeto Básico de Terraplenagem consistirá na apresentação dos seguintes </w:t>
      </w:r>
      <w:r w:rsidRPr="0062046B">
        <w:lastRenderedPageBreak/>
        <w:t>documentos:</w:t>
      </w:r>
    </w:p>
    <w:p w14:paraId="62F0294E" w14:textId="7E884AA9" w:rsidR="00E45FA2" w:rsidRPr="0062046B" w:rsidRDefault="00E45FA2" w:rsidP="008E5567">
      <w:pPr>
        <w:pStyle w:val="Ttulo5"/>
      </w:pPr>
      <w:r w:rsidRPr="0062046B">
        <w:t>Os greides finais serão definidos, não só em plantas, como em curvas de nível do terreno terraplenado e desenhos dos perfis longitudinais de eixos e bordos e seções transversais de 20 em 20</w:t>
      </w:r>
      <w:r w:rsidR="00216153">
        <w:t xml:space="preserve"> </w:t>
      </w:r>
      <w:r w:rsidRPr="0062046B">
        <w:t>m, que se estenderão, pelo menos, ao longo de toda a faixa de pouso, vias de circulação, faixa preparada e outras áreas, até onde houver elementos de projeto que devam ser destacados;</w:t>
      </w:r>
    </w:p>
    <w:p w14:paraId="326D7FBC" w14:textId="77777777" w:rsidR="00E45FA2" w:rsidRPr="0062046B" w:rsidRDefault="00E45FA2" w:rsidP="008E5567">
      <w:pPr>
        <w:pStyle w:val="Ttulo5"/>
      </w:pPr>
      <w:r w:rsidRPr="0062046B">
        <w:t>Com base nos perfis longitudinais e seções transversais do Projeto Básico da geometria vertical, associados aos estudos geotécnicos do solo, deverão ser elaborados os perfis longitudinais e seções transversais geotécnicos, indicando as ocorrências de materiais que serão objeto de escavação obrigatória por imposição de greide, bem como os trechos sobre as quais serão executados aterros para se alcançar o greide projetado;</w:t>
      </w:r>
    </w:p>
    <w:p w14:paraId="2DCA2671" w14:textId="77777777" w:rsidR="00E45FA2" w:rsidRPr="0062046B" w:rsidRDefault="00E45FA2" w:rsidP="008E5567">
      <w:pPr>
        <w:pStyle w:val="Ttulo5"/>
      </w:pPr>
      <w:r w:rsidRPr="0062046B">
        <w:t>Nesses perfis, em função de cada horizonte geológico, deverá ser indicado para solos de baixa consistência ou compacidade o tratamento a ser dado do tipo: remoção total, remoção parcial, adensamento com sobrecarga, etc. Do mesmo modo, nas áreas de cortes deverá ser indicado se o material a ser escavado poderá ser utilizado no corpo dos aterros e em que condições, além de apresentar qual a categoria do material (primeira, segunda ou terceira categoria) de forma a permitir identificar o melhor método de escavação;</w:t>
      </w:r>
    </w:p>
    <w:p w14:paraId="3F317A0B" w14:textId="77777777" w:rsidR="00E45FA2" w:rsidRPr="0062046B" w:rsidRDefault="00E45FA2" w:rsidP="008E5567">
      <w:pPr>
        <w:pStyle w:val="Ttulo5"/>
      </w:pPr>
      <w:r w:rsidRPr="0062046B">
        <w:t>Em complementação aos perfis e seções geotécnicos, deverão ser elaborados desenhos em planta com indicação dos limites das áreas de escavação obrigatória e área de aterro;</w:t>
      </w:r>
    </w:p>
    <w:p w14:paraId="6823CC4A" w14:textId="77777777" w:rsidR="00E45FA2" w:rsidRPr="0062046B" w:rsidRDefault="00E45FA2" w:rsidP="008E5567">
      <w:pPr>
        <w:pStyle w:val="Ttulo5"/>
      </w:pPr>
      <w:r w:rsidRPr="0062046B">
        <w:t>Deverá constar no Projeto Básico de terraplenagem a elaboração de um relatório descritivo com recomendações quanto ao uso dos solos, estabelecendo critérios ao emprego em corpos de aterro, camada final de terraplenagem, aterros lançados de regularização ou bota-fora. Este relatório deverá ser elaborado com base no conhecimento da geologia do local e da geotecnia, obtida com os ensaios e sondagens;</w:t>
      </w:r>
    </w:p>
    <w:p w14:paraId="66A21EB9" w14:textId="406119FC" w:rsidR="00BE70BD" w:rsidRPr="0062046B" w:rsidRDefault="00E45FA2" w:rsidP="008E5567">
      <w:pPr>
        <w:pStyle w:val="Ttulo5"/>
      </w:pPr>
      <w:r w:rsidRPr="0062046B">
        <w:t>Deverá também ser contemplada no Projeto Básico de terraplenagem a planilha de Orçamento, com a quantificação dos volumes de corte e de aterro, estimado com base na modelagem tridimensional do terreno, obtida através do levantamento topográfico, de modo a permitir a avaliação do volume de solo que será necessário obter em empréstimos (jazidas) dentro do sítio aeroportuário e, eventualmente, em áreas externas, bem como os valores orçados para os serviços.</w:t>
      </w:r>
    </w:p>
    <w:p w14:paraId="250D3C9D" w14:textId="77777777" w:rsidR="0042481B" w:rsidRPr="0062046B" w:rsidRDefault="0042481B" w:rsidP="008E5567">
      <w:pPr>
        <w:pStyle w:val="Ttulo4"/>
      </w:pPr>
      <w:r w:rsidRPr="0062046B">
        <w:t>Parâmetros mínimos a serem considerados na memória de cálculo e dimensionamento:</w:t>
      </w:r>
    </w:p>
    <w:p w14:paraId="07DB149A" w14:textId="77777777" w:rsidR="0042481B" w:rsidRPr="0062046B" w:rsidRDefault="0042481B" w:rsidP="008E5567">
      <w:pPr>
        <w:pStyle w:val="Ttulo5"/>
      </w:pPr>
      <w:r w:rsidRPr="0062046B">
        <w:t>Deverá ser calculada a Distância Média de Transporte (DMT), para cada material, bota-fora e bota-espera;</w:t>
      </w:r>
    </w:p>
    <w:p w14:paraId="7AB208F2" w14:textId="77777777" w:rsidR="0042481B" w:rsidRPr="0062046B" w:rsidRDefault="0042481B" w:rsidP="008E5567">
      <w:pPr>
        <w:pStyle w:val="Ttulo5"/>
      </w:pPr>
      <w:r w:rsidRPr="0062046B">
        <w:t>Deverá ser apresentada a planilha de cubação dos materiais das jazidas, dos materiais de cortes e aterro;</w:t>
      </w:r>
    </w:p>
    <w:p w14:paraId="1B0E242D" w14:textId="77777777" w:rsidR="0042481B" w:rsidRPr="0062046B" w:rsidRDefault="0042481B" w:rsidP="008E5567">
      <w:pPr>
        <w:pStyle w:val="Ttulo5"/>
      </w:pPr>
      <w:r w:rsidRPr="0062046B">
        <w:t>Para a execução do corpo do aterro, o material deverá apresentar Índice de Suporte Califórnia - ISC ≥ 2% e expansão ≤ 4%, salvo orientação contraria comprovada por norma;</w:t>
      </w:r>
    </w:p>
    <w:p w14:paraId="088E9A5C" w14:textId="7DDF42AC" w:rsidR="0042481B" w:rsidRPr="0062046B" w:rsidRDefault="0042481B" w:rsidP="008E5567">
      <w:pPr>
        <w:pStyle w:val="Ttulo5"/>
      </w:pPr>
      <w:r w:rsidRPr="0062046B">
        <w:t>Para a execução da camada final do aterro, o material deverá aprese</w:t>
      </w:r>
      <w:r w:rsidR="007A5A23">
        <w:t xml:space="preserve">ntar expansão ≤ 2% </w:t>
      </w:r>
      <w:r w:rsidRPr="0062046B">
        <w:t>e ISC definido em função dos materiais locais disponíveis, sendo recomendado um ISC ≥ 6%, salvo orientação contraria comprovada por norma;</w:t>
      </w:r>
    </w:p>
    <w:p w14:paraId="61C45DE3" w14:textId="77777777" w:rsidR="0042481B" w:rsidRPr="0062046B" w:rsidRDefault="0042481B" w:rsidP="008E5567">
      <w:pPr>
        <w:pStyle w:val="Ttulo5"/>
      </w:pPr>
      <w:r w:rsidRPr="0062046B">
        <w:t>A projetista deverá sempre buscar a compensação de volumes de corte e aterro, de modo a eliminar ou reduzir ao máximo a necessidade de empréstimos de solo ou descarte de materiais excedentes em bota-foras;</w:t>
      </w:r>
    </w:p>
    <w:p w14:paraId="4DD53ED7" w14:textId="4552BC95" w:rsidR="00BE70BD" w:rsidRPr="0062046B" w:rsidRDefault="0042481B" w:rsidP="008E5567">
      <w:pPr>
        <w:pStyle w:val="Ttulo5"/>
      </w:pPr>
      <w:r w:rsidRPr="0062046B">
        <w:lastRenderedPageBreak/>
        <w:t>Para o cálculo dos volumes deverão ser considerados os fatores de empolamento e contração, obtidos preferencialmente através de resultados de ensaios e sondagens, ou quando esse não for possível, por meio de bibliografia.</w:t>
      </w:r>
    </w:p>
    <w:p w14:paraId="71AAAF02" w14:textId="77777777" w:rsidR="00490799" w:rsidRPr="0062046B" w:rsidRDefault="00490799" w:rsidP="008E5567">
      <w:pPr>
        <w:pStyle w:val="Ttulo4"/>
      </w:pPr>
      <w:r w:rsidRPr="0062046B">
        <w:t>Deverão ser apresentados os seguintes produtos gráficos para as jazidas prospectadas:</w:t>
      </w:r>
    </w:p>
    <w:p w14:paraId="3C08D1B1" w14:textId="77777777" w:rsidR="00490799" w:rsidRPr="0062046B" w:rsidRDefault="00490799" w:rsidP="008E5567">
      <w:pPr>
        <w:pStyle w:val="Ttulo5"/>
      </w:pPr>
      <w:r w:rsidRPr="0062046B">
        <w:t>Perfil geotécnico, indicando a cubagem de cada horizonte de material a ser utilizado;</w:t>
      </w:r>
    </w:p>
    <w:p w14:paraId="396157C8" w14:textId="77777777" w:rsidR="00490799" w:rsidRPr="0062046B" w:rsidRDefault="00490799" w:rsidP="008E5567">
      <w:pPr>
        <w:pStyle w:val="Ttulo5"/>
      </w:pPr>
      <w:r w:rsidRPr="0062046B">
        <w:t>Planta da área de empréstimo.</w:t>
      </w:r>
    </w:p>
    <w:p w14:paraId="66715D62" w14:textId="77777777" w:rsidR="00490799" w:rsidRPr="0062046B" w:rsidRDefault="00490799" w:rsidP="00F05F8E">
      <w:pPr>
        <w:pStyle w:val="Ttulo3"/>
      </w:pPr>
      <w:r w:rsidRPr="0062046B">
        <w:t>Pavimentação</w:t>
      </w:r>
    </w:p>
    <w:p w14:paraId="097E7B3F" w14:textId="26186E9E" w:rsidR="00BE70BD" w:rsidRPr="0062046B" w:rsidRDefault="00490799" w:rsidP="008E5567">
      <w:pPr>
        <w:pStyle w:val="Ttulo4"/>
      </w:pPr>
      <w:r w:rsidRPr="0062046B">
        <w:t>O Projeto Básico de Pavimentação tem por finalidade a indicação das camadas constituintes dos diferentes pavimentos a serem implantados, de modo a atender às solicitações decorrentes do tráfego previsto ao longo de sua vida útil de projeto, a partir do conhecimento das características geotécnicas do terreno onde os mesmos serão implantados.</w:t>
      </w:r>
    </w:p>
    <w:p w14:paraId="7C1F0E6E" w14:textId="77777777" w:rsidR="00490799" w:rsidRPr="0062046B" w:rsidRDefault="00490799" w:rsidP="008E5567">
      <w:pPr>
        <w:pStyle w:val="Ttulo4"/>
      </w:pPr>
      <w:r w:rsidRPr="0062046B">
        <w:t>O Projeto Básico de Pavimentação deverá indicar as estruturas dos pavimentos tanto do sistema de pistas, como da via de serviço operacional, sistema viário interno ao sítio aeroportuário e estacionamento de veículos.</w:t>
      </w:r>
    </w:p>
    <w:p w14:paraId="4E798BDE" w14:textId="29CB1795" w:rsidR="00490799" w:rsidRPr="0062046B" w:rsidRDefault="00490799" w:rsidP="008E5567">
      <w:pPr>
        <w:pStyle w:val="Ttulo4"/>
      </w:pPr>
      <w:r w:rsidRPr="0062046B">
        <w:t>A CONTRATADA deverá apresentar o Índice de Gravidade Global – IGG para todos os pavimentos, conforme Norma DNIT 006/2003 – PRO, de forma a auxiliar os procedimentos de reforço e/ou reforma do pavimento.</w:t>
      </w:r>
    </w:p>
    <w:p w14:paraId="27F7B1DF" w14:textId="77777777" w:rsidR="00490799" w:rsidRPr="0062046B" w:rsidRDefault="00490799" w:rsidP="008E5567">
      <w:pPr>
        <w:pStyle w:val="Ttulo4"/>
      </w:pPr>
      <w:r w:rsidRPr="0062046B">
        <w:t>A CONTRATADA deverá apresentar o dimensionamento da estrutura do pavimento da pista de taxi e pátio baseado no mix de aeronave definido pela CONTRATANTE, utilizando o software Rigid and Flexible Iterative Elastic Layer Design (FAARFIELD) da FAA, ou equivalente.</w:t>
      </w:r>
    </w:p>
    <w:p w14:paraId="646F72E7" w14:textId="79EABFD6" w:rsidR="00490799" w:rsidRPr="0062046B" w:rsidRDefault="00490799" w:rsidP="008E5567">
      <w:pPr>
        <w:pStyle w:val="Ttulo4"/>
      </w:pPr>
      <w:r w:rsidRPr="0062046B">
        <w:t>O Projeto Básico de Pavimentação deverá dimensionar o pavimento e efetuar os cálculos para determinação do PCN (Pavement Classification Number – Número de Classificação do Pavimento) das áreas de intervenção da PPD, pistas de t</w:t>
      </w:r>
      <w:r w:rsidR="00FA5E16">
        <w:t>á</w:t>
      </w:r>
      <w:r w:rsidRPr="0062046B">
        <w:t>xi e pátios, conforme normas da FAA.</w:t>
      </w:r>
    </w:p>
    <w:p w14:paraId="2297FF48" w14:textId="77777777" w:rsidR="00490799" w:rsidRPr="0062046B" w:rsidRDefault="00490799" w:rsidP="008E5567">
      <w:pPr>
        <w:pStyle w:val="Ttulo4"/>
      </w:pPr>
      <w:r w:rsidRPr="0062046B">
        <w:t>Para os pavimentos rodoviários da via do SCI, estacionamento de veículos e das vias de serviço, deverão ser usadas, preferencialmente, as metodologias do DNIT, tanto para pavimentos novos quanto para a restauração ou reconstrução de pavimentos existentes.</w:t>
      </w:r>
    </w:p>
    <w:p w14:paraId="3C292E32" w14:textId="77777777" w:rsidR="00490799" w:rsidRPr="0062046B" w:rsidRDefault="00490799" w:rsidP="008E5567">
      <w:pPr>
        <w:pStyle w:val="Ttulo4"/>
      </w:pPr>
      <w:r w:rsidRPr="0062046B">
        <w:t>A CONTRATADA deverá apresentar soluções tanto para pavimentos flexíveis quanto para rígidos, a partir do conhecimento das condições geotécnicas do local. Deverá ser dada atenção especial às áreas onde poderá ocorrer abastecimento de aeronaves.</w:t>
      </w:r>
    </w:p>
    <w:p w14:paraId="12DE011E" w14:textId="77777777" w:rsidR="00490799" w:rsidRPr="0062046B" w:rsidRDefault="00490799" w:rsidP="008E5567">
      <w:pPr>
        <w:pStyle w:val="Ttulo4"/>
      </w:pPr>
      <w:r w:rsidRPr="0062046B">
        <w:t>Deverá ser apresentado o memorial de cálculo do dimensionamento dos pavimentos, seguindo as normas de órgãos aeronáuticos nacionais ou internacionais para o sistema de pátios e pistas, e as normas do DNIT para as demais áreas pavimentadas.</w:t>
      </w:r>
    </w:p>
    <w:p w14:paraId="1A1FDFDD" w14:textId="69DDA447" w:rsidR="00BE70BD" w:rsidRPr="0062046B" w:rsidRDefault="00490799" w:rsidP="008E5567">
      <w:pPr>
        <w:pStyle w:val="Ttulo4"/>
      </w:pPr>
      <w:r w:rsidRPr="0062046B">
        <w:t>Deverá ser apresentado um conjunto de plantas que esclareça as soluções de projeto adotadas pela CONTRATADA.</w:t>
      </w:r>
    </w:p>
    <w:p w14:paraId="65BBD546" w14:textId="77777777" w:rsidR="00662D19" w:rsidRPr="0062046B" w:rsidRDefault="00662D19" w:rsidP="008E5567">
      <w:pPr>
        <w:pStyle w:val="Ttulo4"/>
      </w:pPr>
      <w:r w:rsidRPr="0062046B">
        <w:t>O Projeto Básico de Pavimentação conterá a representação em planta das áreas a serem pavimentadas, com a indicação das áreas, em metros quadrados, para cada tipo de pavimento. Nesses desenhos será indicado o posicionamento das seções transversais típicas das estruturas dos pavimentos propostos.</w:t>
      </w:r>
    </w:p>
    <w:p w14:paraId="53B04ED7" w14:textId="71F1DCFB" w:rsidR="00BE70BD" w:rsidRPr="0062046B" w:rsidRDefault="00662D19" w:rsidP="008E5567">
      <w:pPr>
        <w:pStyle w:val="Ttulo4"/>
      </w:pPr>
      <w:r w:rsidRPr="0062046B">
        <w:t>As seções transversais típicas das estruturas do pavimento deverão incorporar as transições entre as estruturas das pistas e dos respectivos acostamentos.</w:t>
      </w:r>
    </w:p>
    <w:p w14:paraId="403F4DB4" w14:textId="77777777" w:rsidR="00662D19" w:rsidRPr="0062046B" w:rsidRDefault="00662D19" w:rsidP="00F05F8E">
      <w:pPr>
        <w:pStyle w:val="Ttulo3"/>
      </w:pPr>
      <w:r w:rsidRPr="0062046B">
        <w:lastRenderedPageBreak/>
        <w:t>Drenagem</w:t>
      </w:r>
    </w:p>
    <w:p w14:paraId="5794D1C6" w14:textId="77777777" w:rsidR="00662D19" w:rsidRPr="0062046B" w:rsidRDefault="00662D19" w:rsidP="008E5567">
      <w:pPr>
        <w:pStyle w:val="Ttulo4"/>
      </w:pPr>
      <w:r w:rsidRPr="0062046B">
        <w:t>O Projeto Básico objeto deste item refere-se à drenagem superficial a ser implantada decorrente das necessidades impostas pelo sistema de pistas, pela via de serviço operacional, estacionamentos de veículos, vias de acesso e vias de serviço da área, e encaminhamento até o descarte das águas.</w:t>
      </w:r>
    </w:p>
    <w:p w14:paraId="03407B8A" w14:textId="77777777" w:rsidR="00662D19" w:rsidRPr="0062046B" w:rsidRDefault="00662D19" w:rsidP="008E5567">
      <w:pPr>
        <w:pStyle w:val="Ttulo4"/>
      </w:pPr>
      <w:r w:rsidRPr="0062046B">
        <w:t>Deverá ser elaborado tendo como base o Projeto Básico geométrico vertical, no qual estarão previamente indicados os pontos baixos, onde dispositivos coletores das águas pluviais deverão ser implantados.</w:t>
      </w:r>
    </w:p>
    <w:p w14:paraId="5BD0121B" w14:textId="77777777" w:rsidR="00662D19" w:rsidRPr="0062046B" w:rsidRDefault="00662D19" w:rsidP="008E5567">
      <w:pPr>
        <w:pStyle w:val="Ttulo4"/>
      </w:pPr>
      <w:r w:rsidRPr="0062046B">
        <w:t>Em casos de empreendimentos de maior abrangência, deverá ser considerado pela CONTRATADA que alguns dispositivos serão definitivos e outros serão provisórios. Os dispositivos definitivos deverão ser projetados de modo a atender toda a vida útil do empreendimento. Os dispositivos provisórios deverão ser projetados mediante a utilização de soluções de revestimentos e dimensionamento hidráulico compatíveis com o caráter provisório dos mesmos.</w:t>
      </w:r>
    </w:p>
    <w:p w14:paraId="58537FC2" w14:textId="77777777" w:rsidR="00662D19" w:rsidRPr="0062046B" w:rsidRDefault="00662D19" w:rsidP="008E5567">
      <w:pPr>
        <w:pStyle w:val="Ttulo4"/>
      </w:pPr>
      <w:r w:rsidRPr="0062046B">
        <w:t>A finalidade do Projeto Básico de drenagem superficial é indicar o posicionamento dos dispositivos coletores de águas pluviais, de modo a direcioná-los, em condições ideais de escoamento hidráulico.</w:t>
      </w:r>
    </w:p>
    <w:p w14:paraId="1659202D" w14:textId="77777777" w:rsidR="00662D19" w:rsidRPr="0062046B" w:rsidRDefault="00662D19" w:rsidP="008E5567">
      <w:pPr>
        <w:pStyle w:val="Ttulo4"/>
      </w:pPr>
      <w:r w:rsidRPr="0062046B">
        <w:t>O Projeto Básico irá contemplar canaletas de cristas de taludes de corte e aterro, bem como descidas d’águas, em degraus, quando houver, de grande extensão, dispositivos de dissipação de energia também deverão ser previstos, caso necessários.</w:t>
      </w:r>
    </w:p>
    <w:p w14:paraId="74342AFF" w14:textId="77777777" w:rsidR="00662D19" w:rsidRPr="0062046B" w:rsidRDefault="00662D19" w:rsidP="008E5567">
      <w:pPr>
        <w:pStyle w:val="Ttulo4"/>
      </w:pPr>
      <w:r w:rsidRPr="0062046B">
        <w:t>As águas pluviais deverão ser lançadas no sistema de captação de água pluvial público da região. Não existindo sistema de captação público de águas pluviais, a CONTRATADA deverá realizar sondagens e ensaios que permitam obter o índice de percolação do solo para o dimensionamento de bacias de infiltração. A realização das sondagens e ensaios deverá ser autorizada pela CONTRATANTE.</w:t>
      </w:r>
    </w:p>
    <w:p w14:paraId="106271E0" w14:textId="77777777" w:rsidR="00662D19" w:rsidRPr="0062046B" w:rsidRDefault="00662D19" w:rsidP="008E5567">
      <w:pPr>
        <w:pStyle w:val="Ttulo4"/>
      </w:pPr>
      <w:r w:rsidRPr="0062046B">
        <w:t>Deverá ser considerado um período de recorrência mínimo de 25 anos para o dimensionamento dos elementos de drenagem superficial.</w:t>
      </w:r>
    </w:p>
    <w:p w14:paraId="0402C7FC" w14:textId="2BB74DF5" w:rsidR="00BE70BD" w:rsidRPr="0062046B" w:rsidRDefault="00662D19" w:rsidP="008E5567">
      <w:pPr>
        <w:pStyle w:val="Ttulo4"/>
      </w:pPr>
      <w:r w:rsidRPr="0062046B">
        <w:t>Deverão ser apresentados, no mínimo:</w:t>
      </w:r>
    </w:p>
    <w:p w14:paraId="2693039F" w14:textId="77777777" w:rsidR="00662D19" w:rsidRPr="0062046B" w:rsidRDefault="00662D19" w:rsidP="008E5567">
      <w:pPr>
        <w:pStyle w:val="Ttulo5"/>
      </w:pPr>
      <w:r w:rsidRPr="0062046B">
        <w:t>Desenhos em planta com a localização e posicionamento de todos os elementos do sistema de drenagem superficial. Deverá constar a identificação dos elementos do sistema por codificação alfanumérica, direção e sentido do escoamento, bem como as dimensões dos elementos com base em seu dimensionamento. O desenho deverá ter como fundo as curvas de nível do piso acabado das superfícies contribuintes, contemplando também legendas, convenções e notas explicativas;</w:t>
      </w:r>
    </w:p>
    <w:p w14:paraId="70FEB936" w14:textId="77777777" w:rsidR="00662D19" w:rsidRPr="0062046B" w:rsidRDefault="00662D19" w:rsidP="008E5567">
      <w:pPr>
        <w:pStyle w:val="Ttulo5"/>
      </w:pPr>
      <w:r w:rsidRPr="0062046B">
        <w:t>Desenhos em planta com a indicação dos limites das áreas de contribuição para cada elemento do sistema. O desenho deverá ter como fundo as curvas de nível de piso acabado das superfícies contribuintes, indicando as áreas pavimentadas de maneira diferente das áreas verdes (canteiros e/ou taludes), contemplando também legendas, convenções e notas explicativas;</w:t>
      </w:r>
    </w:p>
    <w:p w14:paraId="77144446" w14:textId="77777777" w:rsidR="00662D19" w:rsidRPr="0062046B" w:rsidRDefault="00662D19" w:rsidP="008E5567">
      <w:pPr>
        <w:pStyle w:val="Ttulo5"/>
      </w:pPr>
      <w:r w:rsidRPr="0062046B">
        <w:t>Desenhos dos perfis longitudinais dos dispositivos de drenagem nos quais deverão estar indicados: o perfil do terreno natural, o perfil da superfície acabada proposta pelo projeto geométrico vertical e os perfis da geratriz inferior e superior do dispositivo de drenagem. Deverão ser indicados os níveis de fundo, topo, entrada e saída dos dispositivos interligados;</w:t>
      </w:r>
    </w:p>
    <w:p w14:paraId="5F8C34C7" w14:textId="77777777" w:rsidR="00662D19" w:rsidRPr="0062046B" w:rsidRDefault="00662D19" w:rsidP="008E5567">
      <w:pPr>
        <w:pStyle w:val="Ttulo5"/>
      </w:pPr>
      <w:r w:rsidRPr="0062046B">
        <w:t xml:space="preserve">Desenhos em planta com a localização e posicionamento de todos os elementos do </w:t>
      </w:r>
      <w:r w:rsidRPr="0062046B">
        <w:lastRenderedPageBreak/>
        <w:t>sistema de drenagem dos pavimentos e sua interligação aos dispositivos do sistema de drenagem superficial, contemplando também, legendas, convenções e notas explicativas. Para essa rede específica de drenagem não será necessária a execução de perfis longitudinais. Os níveis de fundo de cada dispositivo deverão ser indicados no desenho em planta;</w:t>
      </w:r>
    </w:p>
    <w:p w14:paraId="20D1A02B" w14:textId="77777777" w:rsidR="00662D19" w:rsidRPr="0062046B" w:rsidRDefault="00662D19" w:rsidP="008E5567">
      <w:pPr>
        <w:pStyle w:val="Ttulo5"/>
      </w:pPr>
      <w:r w:rsidRPr="0062046B">
        <w:t>Memória de cálculo do dimensionamento hidráulico dos dispositivos da drenagem superficial;</w:t>
      </w:r>
    </w:p>
    <w:p w14:paraId="24FA5E5A" w14:textId="77777777" w:rsidR="00662D19" w:rsidRPr="0062046B" w:rsidRDefault="00662D19" w:rsidP="008E5567">
      <w:pPr>
        <w:pStyle w:val="Ttulo5"/>
      </w:pPr>
      <w:r w:rsidRPr="0062046B">
        <w:t>Especificações técnicas dos serviços relativos à implantação do sistema de drenagem superficial e dos pavimentos;</w:t>
      </w:r>
    </w:p>
    <w:p w14:paraId="3402562C" w14:textId="77777777" w:rsidR="00662D19" w:rsidRPr="0062046B" w:rsidRDefault="00662D19" w:rsidP="008E5567">
      <w:pPr>
        <w:pStyle w:val="Ttulo5"/>
      </w:pPr>
      <w:r w:rsidRPr="0062046B">
        <w:t>Desenhos do conjunto de modo a facilitar a visualização global da abrangência do sistema de drenagem superficial do sistema de pistas;</w:t>
      </w:r>
    </w:p>
    <w:p w14:paraId="721DB8C5" w14:textId="58B0A7A8" w:rsidR="00BE70BD" w:rsidRPr="0062046B" w:rsidRDefault="00662D19" w:rsidP="008E5567">
      <w:pPr>
        <w:pStyle w:val="Ttulo5"/>
      </w:pPr>
      <w:r w:rsidRPr="0062046B">
        <w:t>Na necessidade de utilização de drenagem profunda, a mesma deverá ser dimensionada e justificada, seguindo as diretrizes da Drenagem Superficial.</w:t>
      </w:r>
    </w:p>
    <w:p w14:paraId="5C1354F0" w14:textId="3290244E" w:rsidR="00826924" w:rsidRPr="0062046B" w:rsidRDefault="00826924" w:rsidP="00F05F8E">
      <w:pPr>
        <w:pStyle w:val="Ttulo3"/>
      </w:pPr>
      <w:r w:rsidRPr="0062046B">
        <w:t>Sinalização Horizontal</w:t>
      </w:r>
      <w:r w:rsidR="00BB0C99">
        <w:t xml:space="preserve"> e Vertical</w:t>
      </w:r>
    </w:p>
    <w:p w14:paraId="6CAE5A6B" w14:textId="0C9CC679" w:rsidR="00826924" w:rsidRPr="0062046B" w:rsidRDefault="00826924" w:rsidP="008E5567">
      <w:pPr>
        <w:pStyle w:val="Ttulo4"/>
      </w:pPr>
      <w:r w:rsidRPr="0062046B">
        <w:t>O Projeto Básico de sinalização horizontal</w:t>
      </w:r>
      <w:r w:rsidR="00BB0C99">
        <w:t xml:space="preserve"> e vertical</w:t>
      </w:r>
      <w:r w:rsidRPr="0062046B">
        <w:t xml:space="preserve"> tem por finalidade a indicação de </w:t>
      </w:r>
      <w:r w:rsidR="00BB0C99">
        <w:t>placas verticais e</w:t>
      </w:r>
      <w:r w:rsidRPr="0062046B">
        <w:t xml:space="preserve"> marcações</w:t>
      </w:r>
      <w:r w:rsidR="00BB0C99">
        <w:t xml:space="preserve"> horizontais</w:t>
      </w:r>
      <w:r w:rsidRPr="0062046B">
        <w:t xml:space="preserve"> necessárias sobre a superfície dos pavimentos, mediante pintura de faixas e caracteres, indicando, de acordo com as normas técnicas, as dimensões, as localizações e as cores e indicando também o tipo de tinta, microesferas de vidro e outros materiais a serem aplicados para cada serviço.</w:t>
      </w:r>
    </w:p>
    <w:p w14:paraId="2411D9B9" w14:textId="5BDA4820" w:rsidR="00BB0C99" w:rsidRPr="00BB0C99" w:rsidRDefault="00BB0C99" w:rsidP="00BB0C99">
      <w:pPr>
        <w:pStyle w:val="Ttulo4"/>
      </w:pPr>
      <w:r>
        <w:t>As especificações da sinalização luminosa e de balizamento noturno está definida no item 4.5.</w:t>
      </w:r>
      <w:r w:rsidRPr="00BB0C99">
        <w:t xml:space="preserve"> SISTEMAS ELÉTRICOS, ELETRÔNICOS E TELEMÁTICA</w:t>
      </w:r>
    </w:p>
    <w:p w14:paraId="77CFB5E6" w14:textId="7576CD52" w:rsidR="00826924" w:rsidRPr="0062046B" w:rsidRDefault="00826924" w:rsidP="008E5567">
      <w:pPr>
        <w:pStyle w:val="Ttulo4"/>
      </w:pPr>
      <w:r w:rsidRPr="0062046B">
        <w:t>O Projeto Básico de sinalização deverá abranger o sistema de pistas de pouso e decolagem, pistas de rolamento, pátios de aeronaves, assim como as vias de serviço operacional e outros.</w:t>
      </w:r>
    </w:p>
    <w:p w14:paraId="768242A5" w14:textId="77777777" w:rsidR="00826924" w:rsidRPr="0062046B" w:rsidRDefault="00826924" w:rsidP="008E5567">
      <w:pPr>
        <w:pStyle w:val="Ttulo4"/>
      </w:pPr>
      <w:r w:rsidRPr="0062046B">
        <w:t>No Projeto Básico deverão constar desenhos e documentos descritivos, de modo a indicar os serviços de pintura a serem executados, detalhando as suas dimensões, formatos, cores, volumes e quantitativos de material a serem empregados.</w:t>
      </w:r>
    </w:p>
    <w:p w14:paraId="7E43AB26" w14:textId="77777777" w:rsidR="00826924" w:rsidRPr="0062046B" w:rsidRDefault="00826924" w:rsidP="008E5567">
      <w:pPr>
        <w:pStyle w:val="Ttulo4"/>
      </w:pPr>
      <w:r w:rsidRPr="0062046B">
        <w:t>O Projeto Básico deverá obedecer às instruções normativas para cada tipo de aeroporto, conforme descrito no RBAC 154 da ANAC – Agência Nacional de Aviação Civil, normas da DIRENG – Diretoria de Engenharia da Aeronáutica e normas da ABNT.</w:t>
      </w:r>
    </w:p>
    <w:p w14:paraId="09F4637D" w14:textId="0509D0B6" w:rsidR="00BE70BD" w:rsidRPr="0062046B" w:rsidRDefault="00826924" w:rsidP="008E5567">
      <w:pPr>
        <w:pStyle w:val="Ttulo4"/>
      </w:pPr>
      <w:r w:rsidRPr="0062046B">
        <w:t>Deverão ser apresentados, no mínimo:</w:t>
      </w:r>
    </w:p>
    <w:p w14:paraId="467288AE" w14:textId="77777777" w:rsidR="00FA5E16" w:rsidRDefault="00826924" w:rsidP="008E5567">
      <w:pPr>
        <w:pStyle w:val="Ttulo5"/>
      </w:pPr>
      <w:r w:rsidRPr="0062046B">
        <w:t>Plantas indicativas das pinturas a serem executadas, na escala 1:500, ou outra mais indicada às dimensões do projeto, indicando de maneira diferente, em função de suas cores, as seguintes marcações:</w:t>
      </w:r>
    </w:p>
    <w:p w14:paraId="4802BE92" w14:textId="77777777" w:rsidR="00FA5E16" w:rsidRDefault="00826924" w:rsidP="008E5567">
      <w:pPr>
        <w:pStyle w:val="Ttulo5"/>
      </w:pPr>
      <w:r w:rsidRPr="00FA5E16">
        <w:t>Pista de pouso: linha de borda da pista, faixa de eixo da pista, faixas de zona de toque, marcações de distância fixa, faixa de cabeceiras e fim de pista, números e letras da identificação da pista de pouso, ponto de visada e marcações de stopways;</w:t>
      </w:r>
    </w:p>
    <w:p w14:paraId="29D665DE" w14:textId="77777777" w:rsidR="00FA5E16" w:rsidRPr="00FA5E16" w:rsidRDefault="00826924" w:rsidP="008E5567">
      <w:pPr>
        <w:pStyle w:val="Ttulo5"/>
      </w:pPr>
      <w:r w:rsidRPr="00FA5E16">
        <w:t>Pistas de rolamento e saídas de velocidade: linhas de borda das pistas, linha de eixo das pistas, marcações de barra de parada, marcações de pontos de espera intermediários;</w:t>
      </w:r>
    </w:p>
    <w:p w14:paraId="5BC43978" w14:textId="77777777" w:rsidR="00FA5E16" w:rsidRPr="00FA5E16" w:rsidRDefault="00826924" w:rsidP="008E5567">
      <w:pPr>
        <w:pStyle w:val="Ttulo5"/>
      </w:pPr>
      <w:r w:rsidRPr="00FA5E16">
        <w:t>Pátio de Aeronaves: linhas de circulação de aeronaves, marcas de posicionamento das rodas dos trens de pouso dianteiros, linhas de segurança, estacionamento para equipamento de apoio, entre outros;</w:t>
      </w:r>
    </w:p>
    <w:p w14:paraId="6BB2680D" w14:textId="46AC51A0" w:rsidR="00826924" w:rsidRPr="00FA5E16" w:rsidRDefault="00826924" w:rsidP="008E5567">
      <w:pPr>
        <w:pStyle w:val="Ttulo5"/>
      </w:pPr>
      <w:r w:rsidRPr="00FA5E16">
        <w:t xml:space="preserve">Vias de serviço operacional: linha de borda e eixo da via, marcação do limite de </w:t>
      </w:r>
      <w:r w:rsidRPr="00FA5E16">
        <w:lastRenderedPageBreak/>
        <w:t>velocidade dos veículos na via e marcações de pontos de paradas nas interseções;</w:t>
      </w:r>
    </w:p>
    <w:p w14:paraId="364EB6F4" w14:textId="77777777" w:rsidR="00826924" w:rsidRPr="0062046B" w:rsidRDefault="00826924" w:rsidP="008E5567">
      <w:pPr>
        <w:pStyle w:val="Ttulo5"/>
      </w:pPr>
      <w:r w:rsidRPr="0062046B">
        <w:t>Desenhos de detalhes dimensionais das marcações, em escalas diversas.</w:t>
      </w:r>
    </w:p>
    <w:p w14:paraId="4FFCE9D9" w14:textId="5201F8C3" w:rsidR="004938EC" w:rsidRDefault="004938EC" w:rsidP="00F05F8E">
      <w:pPr>
        <w:pStyle w:val="Ttulo3"/>
      </w:pPr>
      <w:r>
        <w:t>Sinalização Vertical e Balizamento Noturno</w:t>
      </w:r>
    </w:p>
    <w:p w14:paraId="513F3792" w14:textId="2315A0CE" w:rsidR="004938EC" w:rsidRDefault="004938EC" w:rsidP="00D64311">
      <w:pPr>
        <w:pStyle w:val="Ttulo4"/>
      </w:pPr>
      <w:r w:rsidRPr="004938EC">
        <w:t xml:space="preserve">O Projeto </w:t>
      </w:r>
      <w:r>
        <w:t xml:space="preserve">Básico de sinalização vertical e balizamento noturno consiste no dimensionamento, especificação e orçamentação </w:t>
      </w:r>
      <w:r w:rsidR="008F00F6">
        <w:t>para</w:t>
      </w:r>
      <w:r>
        <w:t xml:space="preserve"> fornecimento, instalação e testes de todos os equipamentos necessários para garantia de seu perfeito funcionamento e colocação em serviço dos Sistemas de Balizamento Noturno e Sinalização Vertical, incluindo, manuais de operação, ensaios e colocação em serviço, assim como peças de reposição no período da garantia.</w:t>
      </w:r>
    </w:p>
    <w:p w14:paraId="69ED46E5" w14:textId="0143AE9E" w:rsidR="004938EC" w:rsidRDefault="004938EC" w:rsidP="00D64311">
      <w:pPr>
        <w:pStyle w:val="Ttulo4"/>
      </w:pPr>
      <w:r w:rsidRPr="0062046B">
        <w:t>O Projeto Básico deverá obedecer às instruções normativas para cada tipo de aeroporto, conforme descrito no RBAC 154 da ANAC – Agência Nacional de Aviação Civil, normas da DIRENG – Diretoria de Engenharia da Aeronáutica e normas da ABNT.</w:t>
      </w:r>
    </w:p>
    <w:p w14:paraId="3E843913" w14:textId="2B3EF7B1" w:rsidR="004938EC" w:rsidRDefault="004938EC" w:rsidP="008F00F6">
      <w:pPr>
        <w:pStyle w:val="Ttulo4"/>
      </w:pPr>
      <w:r>
        <w:t>O projeto deverá considerar a rede de dutos,</w:t>
      </w:r>
      <w:r w:rsidR="008F00F6">
        <w:t xml:space="preserve"> cabeamento, iluminação, soldas, conexões elétricas,</w:t>
      </w:r>
      <w:r>
        <w:t xml:space="preserve"> escavação de valas, reaterro, caixas de passagem e inspeção, </w:t>
      </w:r>
      <w:r w:rsidR="008F00F6">
        <w:t>sistema de drenagem, bases metálicas, sistemas e aterramento elétrico, sistemas eletrônicos, sistema computacional (hardware e software).</w:t>
      </w:r>
    </w:p>
    <w:p w14:paraId="23990913" w14:textId="6F321A4E" w:rsidR="008F00F6" w:rsidRDefault="008F00F6" w:rsidP="008F00F6">
      <w:pPr>
        <w:pStyle w:val="Ttulo4"/>
      </w:pPr>
      <w:r>
        <w:t>O projeto deverá considerar a elaboração de testes de comissionamento, elaborações de manuais, emissão de certificações, elaboração de “as built”, garantia, manutenção inicial, treinamento de operação e manutenção, peças sobressalentes.</w:t>
      </w:r>
    </w:p>
    <w:p w14:paraId="4E44B6E3" w14:textId="77777777" w:rsidR="008F00F6" w:rsidRDefault="008F00F6" w:rsidP="008F00F6">
      <w:pPr>
        <w:pStyle w:val="Ttulo4"/>
      </w:pPr>
      <w:r>
        <w:t>Obrigatoriamente, os materiais a serem fornecidos deverão atender as recomendações da ICAO, obedecendo a, pelo menos, um dos critérios abaixo:</w:t>
      </w:r>
    </w:p>
    <w:p w14:paraId="3D290093" w14:textId="77777777" w:rsidR="008F00F6" w:rsidRDefault="008F00F6" w:rsidP="008F00F6">
      <w:pPr>
        <w:pStyle w:val="Ttulo5"/>
      </w:pPr>
      <w:r>
        <w:t>Constar na lista do Programa de Certificação de Luzes de Aeroportos, publicada pela FAA (AC 150/5345-53C/2009, conforme seus respectivos modelos;</w:t>
      </w:r>
    </w:p>
    <w:p w14:paraId="6907E6A2" w14:textId="77777777" w:rsidR="008F00F6" w:rsidRPr="004938EC" w:rsidRDefault="008F00F6" w:rsidP="008F00F6">
      <w:pPr>
        <w:pStyle w:val="Ttulo5"/>
      </w:pPr>
      <w:r>
        <w:t>Ser certificado por laboratórios reconhecidos pela FAA para este fim (Veritas, ETL, etc), no caso de produtos importados; e</w:t>
      </w:r>
    </w:p>
    <w:p w14:paraId="6F27CFE2" w14:textId="77777777" w:rsidR="008F00F6" w:rsidRDefault="008F00F6" w:rsidP="008F00F6">
      <w:pPr>
        <w:pStyle w:val="Ttulo5"/>
      </w:pPr>
      <w:r>
        <w:t>Ser certificado por laboratórios credenciados pelo INMETRO para este fim, no caso de produtos nacionais (Ex. IPT, lF1 , CEPEL, etc), segundo as normas específicas.</w:t>
      </w:r>
    </w:p>
    <w:p w14:paraId="04CD8EC7" w14:textId="77777777" w:rsidR="00826924" w:rsidRPr="0062046B" w:rsidRDefault="00826924" w:rsidP="00F05F8E">
      <w:pPr>
        <w:pStyle w:val="Ttulo3"/>
      </w:pPr>
      <w:r w:rsidRPr="0062046B">
        <w:t>Urbanismo</w:t>
      </w:r>
    </w:p>
    <w:p w14:paraId="5CEB1D7E" w14:textId="77777777" w:rsidR="00826924" w:rsidRPr="0062046B" w:rsidRDefault="00826924" w:rsidP="008E5567">
      <w:pPr>
        <w:pStyle w:val="Ttulo4"/>
      </w:pPr>
      <w:r w:rsidRPr="0062046B">
        <w:t xml:space="preserve">Condições Gerais: </w:t>
      </w:r>
    </w:p>
    <w:p w14:paraId="42D74344" w14:textId="77777777" w:rsidR="00826924" w:rsidRPr="0062046B" w:rsidRDefault="00826924" w:rsidP="008E5567">
      <w:pPr>
        <w:pStyle w:val="Ttulo5"/>
      </w:pPr>
      <w:r w:rsidRPr="0062046B">
        <w:t>Elaborar o projeto de Sistema Viário em concordância com os projetos de arquitetura, paisagismo, terraplenagem, pavimentação, comunicação visual, águas pluviais e demais redes de infraestrutura de maneira a harmonizá-los entre si.</w:t>
      </w:r>
    </w:p>
    <w:p w14:paraId="573C4F09" w14:textId="77777777" w:rsidR="00826924" w:rsidRPr="0062046B" w:rsidRDefault="00826924" w:rsidP="008E5567">
      <w:pPr>
        <w:pStyle w:val="Ttulo5"/>
      </w:pPr>
      <w:r w:rsidRPr="0062046B">
        <w:t>Conhecer os tipos de veículos que circularão na área, bem como o volume esperado deste tráfego e a quantidade de veículos a estacionar.</w:t>
      </w:r>
    </w:p>
    <w:p w14:paraId="3FB0E31D" w14:textId="77777777" w:rsidR="00826924" w:rsidRPr="0062046B" w:rsidRDefault="00826924" w:rsidP="008E5567">
      <w:pPr>
        <w:pStyle w:val="Ttulo5"/>
      </w:pPr>
      <w:r w:rsidRPr="0062046B">
        <w:t>Verificar as normas e exigências locais quanto ao traçado da via de acesso.</w:t>
      </w:r>
    </w:p>
    <w:p w14:paraId="00059705" w14:textId="77777777" w:rsidR="00826924" w:rsidRPr="0062046B" w:rsidRDefault="00826924" w:rsidP="008E5567">
      <w:pPr>
        <w:pStyle w:val="Ttulo5"/>
      </w:pPr>
      <w:r w:rsidRPr="0062046B">
        <w:t>Determinar o alinhamento horizontal das vias, a partir das diretrizes gerais do traçado do sistema viário, locação definitiva das edificações, raios de giro dos veículos, locação dos acessos de veículos às edificações, redes de infraestrutura e outros, providenciando o cálculo analítico dos elementos significativos do sistema viário, a fim de possibilitar sua locação no terreno.</w:t>
      </w:r>
    </w:p>
    <w:p w14:paraId="717F593B" w14:textId="77777777" w:rsidR="00826924" w:rsidRPr="0062046B" w:rsidRDefault="00826924" w:rsidP="008E5567">
      <w:pPr>
        <w:pStyle w:val="Ttulo4"/>
      </w:pPr>
      <w:r w:rsidRPr="0062046B">
        <w:t xml:space="preserve">Condições Específicas – Lado Terra: </w:t>
      </w:r>
    </w:p>
    <w:p w14:paraId="27A5B186" w14:textId="4EF72D51" w:rsidR="00BE70BD" w:rsidRPr="0062046B" w:rsidRDefault="00826924" w:rsidP="008E5567">
      <w:pPr>
        <w:pStyle w:val="Ttulo5"/>
      </w:pPr>
      <w:r w:rsidRPr="0062046B">
        <w:t xml:space="preserve">Para o dimensionamento das vias, analisar a capacidade do sistema de acesso no modo </w:t>
      </w:r>
      <w:r w:rsidRPr="0062046B">
        <w:lastRenderedPageBreak/>
        <w:t xml:space="preserve">rodoviário, verificando o desempenho operacional </w:t>
      </w:r>
      <w:r w:rsidR="00B56DCF">
        <w:t xml:space="preserve">adequado </w:t>
      </w:r>
      <w:r w:rsidRPr="0062046B">
        <w:t>e as necessidades para o horizonte de projeto.</w:t>
      </w:r>
    </w:p>
    <w:p w14:paraId="0A4C9F9D" w14:textId="77777777" w:rsidR="00B56DCF" w:rsidRDefault="00826924" w:rsidP="008E5567">
      <w:pPr>
        <w:pStyle w:val="Ttulo5"/>
      </w:pPr>
      <w:r w:rsidRPr="0062046B">
        <w:t>Fluxos a serem garantidos:</w:t>
      </w:r>
    </w:p>
    <w:p w14:paraId="5A62F832" w14:textId="39442DA6" w:rsidR="00B56DCF" w:rsidRDefault="00826924" w:rsidP="00066490">
      <w:pPr>
        <w:pStyle w:val="Numerada"/>
        <w:numPr>
          <w:ilvl w:val="0"/>
          <w:numId w:val="56"/>
        </w:numPr>
      </w:pPr>
      <w:r w:rsidRPr="00B56DCF">
        <w:t xml:space="preserve">Acesso direto ao estacionamento de veículos/ edifício garagem, sem passar pela via do </w:t>
      </w:r>
      <w:r w:rsidR="00F52C59">
        <w:t>meio-</w:t>
      </w:r>
      <w:r w:rsidRPr="00B56DCF">
        <w:t>fio.</w:t>
      </w:r>
    </w:p>
    <w:p w14:paraId="3EEE52A3" w14:textId="77777777" w:rsidR="00B56DCF" w:rsidRPr="00B56DCF" w:rsidRDefault="00826924" w:rsidP="00A039CE">
      <w:pPr>
        <w:pStyle w:val="Numerada"/>
      </w:pPr>
      <w:r w:rsidRPr="00B56DCF">
        <w:t>Acesso direto do meio-fio de embarque ao estacionamento de veículos.</w:t>
      </w:r>
    </w:p>
    <w:p w14:paraId="3EE8719B" w14:textId="77777777" w:rsidR="00B56DCF" w:rsidRPr="00B56DCF" w:rsidRDefault="00826924" w:rsidP="00A039CE">
      <w:pPr>
        <w:pStyle w:val="Numerada"/>
      </w:pPr>
      <w:r w:rsidRPr="00B56DCF">
        <w:t>Acesso do estacionamento de veículos/edifício garagem ao meio fio de desembarque.</w:t>
      </w:r>
    </w:p>
    <w:p w14:paraId="4932C6CB" w14:textId="77777777" w:rsidR="00B56DCF" w:rsidRPr="00B56DCF" w:rsidRDefault="00826924" w:rsidP="00A039CE">
      <w:pPr>
        <w:pStyle w:val="Numerada"/>
      </w:pPr>
      <w:r w:rsidRPr="00B56DCF">
        <w:t>Saída do estacionamento de veículos/edifício garagem direto para a cidade, sem passar pela via do meio-fio.</w:t>
      </w:r>
    </w:p>
    <w:p w14:paraId="4B77D0B8" w14:textId="38344B1F" w:rsidR="00826924" w:rsidRPr="00B56DCF" w:rsidRDefault="00826924" w:rsidP="00A039CE">
      <w:pPr>
        <w:pStyle w:val="Numerada"/>
      </w:pPr>
      <w:r w:rsidRPr="00B56DCF">
        <w:t>Saída dos meios-fios direta para a cidade.</w:t>
      </w:r>
    </w:p>
    <w:p w14:paraId="4E8F11F6" w14:textId="77777777" w:rsidR="00826924" w:rsidRPr="0062046B" w:rsidRDefault="00826924" w:rsidP="008E5567">
      <w:pPr>
        <w:pStyle w:val="Ttulo5"/>
      </w:pPr>
      <w:r w:rsidRPr="0062046B">
        <w:t>Prever acesso de veículos pesados para manutenção, abastecimento e carga, inteiramente independente das vias do meio fio principal embarque e desembarque.</w:t>
      </w:r>
    </w:p>
    <w:p w14:paraId="61B0F284" w14:textId="77777777" w:rsidR="00826924" w:rsidRPr="0062046B" w:rsidRDefault="00826924" w:rsidP="008E5567">
      <w:pPr>
        <w:pStyle w:val="Ttulo5"/>
      </w:pPr>
      <w:r w:rsidRPr="0062046B">
        <w:t>As vias principais dos meios-fios (embarque/desembarque) deverão ter o seu tráfego totalmente independente e preservado de fluxos indesejáveis e desnecessários.</w:t>
      </w:r>
    </w:p>
    <w:p w14:paraId="5C549E39" w14:textId="725FA673" w:rsidR="00826924" w:rsidRPr="0062046B" w:rsidRDefault="00826924" w:rsidP="008E5567">
      <w:pPr>
        <w:pStyle w:val="Ttulo5"/>
      </w:pPr>
      <w:r w:rsidRPr="0062046B">
        <w:t xml:space="preserve">Os meios fios de embarque e desembarque poderão ser em um nível ou em níveis separados, de acordo com o porte do </w:t>
      </w:r>
      <w:r w:rsidR="00F52C59">
        <w:t>t</w:t>
      </w:r>
      <w:r w:rsidRPr="0062046B">
        <w:t>erminal. A via de embarque terá três faixas de circulação e a de desembarque também três faixas.</w:t>
      </w:r>
    </w:p>
    <w:p w14:paraId="3546DC9B" w14:textId="77777777" w:rsidR="00826924" w:rsidRPr="0062046B" w:rsidRDefault="00826924" w:rsidP="008E5567">
      <w:pPr>
        <w:pStyle w:val="Ttulo5"/>
      </w:pPr>
      <w:r w:rsidRPr="0062046B">
        <w:t>No dimensionamento do meio fio deverá ser considerada a implantação de vagas pré-definidas para serviços de transportes-táxis, ônibus, hotéis, carro de aluguel, etc.</w:t>
      </w:r>
    </w:p>
    <w:p w14:paraId="7A89EF5C" w14:textId="77777777" w:rsidR="00826924" w:rsidRPr="0062046B" w:rsidRDefault="00826924" w:rsidP="008E5567">
      <w:pPr>
        <w:pStyle w:val="Ttulo5"/>
      </w:pPr>
      <w:r w:rsidRPr="0062046B">
        <w:t>Garantir pé direito mínimo de 4,5 m quando este estiver localizado sob marquise.</w:t>
      </w:r>
    </w:p>
    <w:p w14:paraId="18B0A073" w14:textId="77777777" w:rsidR="00826924" w:rsidRPr="0062046B" w:rsidRDefault="00826924" w:rsidP="008E5567">
      <w:pPr>
        <w:pStyle w:val="Ttulo5"/>
      </w:pPr>
      <w:r w:rsidRPr="0062046B">
        <w:t>O projeto deverá contemplar área para ponto de ônibus urbano e executivo.</w:t>
      </w:r>
    </w:p>
    <w:p w14:paraId="4B08115A" w14:textId="77777777" w:rsidR="00826924" w:rsidRPr="0062046B" w:rsidRDefault="00826924" w:rsidP="008E5567">
      <w:pPr>
        <w:pStyle w:val="Ttulo5"/>
      </w:pPr>
      <w:r w:rsidRPr="0062046B">
        <w:t>O projeto deverá prever faixas de aceleração e desaceleração nos locais em que a necessária mudança de velocidade possa causar interferências com o trânsito.</w:t>
      </w:r>
    </w:p>
    <w:p w14:paraId="0F8E7EAB" w14:textId="77777777" w:rsidR="00826924" w:rsidRPr="0062046B" w:rsidRDefault="00826924" w:rsidP="008E5567">
      <w:pPr>
        <w:pStyle w:val="Ttulo5"/>
      </w:pPr>
      <w:r w:rsidRPr="0062046B">
        <w:t>Observar as larguras de faixas de rolamento e os raios de giro mínimos recomendados para o veículo crítico de projeto a ser definido.</w:t>
      </w:r>
    </w:p>
    <w:p w14:paraId="689E18D8" w14:textId="3C0C09F7" w:rsidR="00826924" w:rsidRPr="0062046B" w:rsidRDefault="00826924" w:rsidP="008E5567">
      <w:pPr>
        <w:pStyle w:val="Ttulo5"/>
      </w:pPr>
      <w:r w:rsidRPr="0062046B">
        <w:t>A distância máxima entre o estacionamento de veículos e os balcões de check-in deverá ser de 300</w:t>
      </w:r>
      <w:r w:rsidR="00010F9F">
        <w:t xml:space="preserve"> </w:t>
      </w:r>
      <w:r w:rsidRPr="0062046B">
        <w:t>m (IATA).</w:t>
      </w:r>
    </w:p>
    <w:p w14:paraId="142C158D" w14:textId="77777777" w:rsidR="00826924" w:rsidRPr="0062046B" w:rsidRDefault="00826924" w:rsidP="008E5567">
      <w:pPr>
        <w:pStyle w:val="Ttulo5"/>
      </w:pPr>
      <w:r w:rsidRPr="0062046B">
        <w:t>Prever áreas de estacionamento remoto para ônibus de turismo e táxis, incluindo área de apoio para os motoristas.</w:t>
      </w:r>
    </w:p>
    <w:p w14:paraId="7A437818" w14:textId="77777777" w:rsidR="00826924" w:rsidRPr="0062046B" w:rsidRDefault="00826924" w:rsidP="008E5567">
      <w:pPr>
        <w:pStyle w:val="Ttulo5"/>
      </w:pPr>
      <w:r w:rsidRPr="0062046B">
        <w:t>Prever área de estacionamento independente para veículos de funcionários próximos ao TPS.</w:t>
      </w:r>
    </w:p>
    <w:p w14:paraId="09632190" w14:textId="03CC5D05" w:rsidR="00826924" w:rsidRPr="0062046B" w:rsidRDefault="00826924" w:rsidP="008E5567">
      <w:pPr>
        <w:pStyle w:val="Ttulo5"/>
      </w:pPr>
      <w:r w:rsidRPr="0062046B">
        <w:t>Utilizar a configuração de vagas a 90°</w:t>
      </w:r>
      <w:r w:rsidR="00010F9F">
        <w:t xml:space="preserve"> </w:t>
      </w:r>
      <w:r w:rsidRPr="0062046B">
        <w:t>nos estacionamentos de veículos de passeio que permite um maior rendimento numérico de vagas, sempre que o espaço disponível permitir.</w:t>
      </w:r>
    </w:p>
    <w:p w14:paraId="3B0B5A12" w14:textId="77777777" w:rsidR="00826924" w:rsidRPr="0062046B" w:rsidRDefault="00826924" w:rsidP="008E5567">
      <w:pPr>
        <w:pStyle w:val="Ttulo5"/>
      </w:pPr>
      <w:r w:rsidRPr="0062046B">
        <w:t>O projeto de urbanização deverá priorizar o fluxo de pedestre em relação ao de veículos, utilizando para tanto todos os recursos disponíveis construtivos, de acabamento, de sinalização, paisagístico, etc., de maneira a garantir uma perfeita hierarquia.</w:t>
      </w:r>
    </w:p>
    <w:p w14:paraId="3D8B2654" w14:textId="77777777" w:rsidR="00826924" w:rsidRPr="0062046B" w:rsidRDefault="00826924" w:rsidP="008E5567">
      <w:pPr>
        <w:pStyle w:val="Ttulo5"/>
      </w:pPr>
      <w:r w:rsidRPr="0062046B">
        <w:t>Prever em todo o percurso de pedestre entre estacionamento, pontos de ônibus, ponto de táxis e o TPS garantia irrestrita de acessibilidade para os Deficientes Físicos.</w:t>
      </w:r>
    </w:p>
    <w:p w14:paraId="1E4A2A6D" w14:textId="77777777" w:rsidR="00826924" w:rsidRPr="0062046B" w:rsidRDefault="00826924" w:rsidP="008E5567">
      <w:pPr>
        <w:pStyle w:val="Ttulo5"/>
      </w:pPr>
      <w:r w:rsidRPr="0062046B">
        <w:t xml:space="preserve">Prever nos estacionamentos de veículos de passeio o número mínimo de vagas para </w:t>
      </w:r>
      <w:r w:rsidRPr="0062046B">
        <w:lastRenderedPageBreak/>
        <w:t>deficientes físicos em consonância às normas vigentes.</w:t>
      </w:r>
    </w:p>
    <w:p w14:paraId="1E4A5D22" w14:textId="77777777" w:rsidR="00826924" w:rsidRPr="0062046B" w:rsidRDefault="00826924" w:rsidP="008E5567">
      <w:pPr>
        <w:pStyle w:val="Ttulo5"/>
      </w:pPr>
      <w:r w:rsidRPr="0062046B">
        <w:t>O número de vagas do estacionamento de veículo deverá ser proporcional ao número de passageiros na hora pico e ser mantido o mínimo de 27 m² por vaga.</w:t>
      </w:r>
    </w:p>
    <w:p w14:paraId="25E3AA69" w14:textId="6898ED58" w:rsidR="00826924" w:rsidRPr="0062046B" w:rsidRDefault="00826924" w:rsidP="008E5567">
      <w:pPr>
        <w:pStyle w:val="Ttulo5"/>
      </w:pPr>
      <w:r w:rsidRPr="0062046B">
        <w:t xml:space="preserve">O número de guaritas de entrada e saída do estacionamento deverá ser proporcional ao movimento verificado no </w:t>
      </w:r>
      <w:r w:rsidR="003A0688">
        <w:t>a</w:t>
      </w:r>
      <w:r w:rsidRPr="0062046B">
        <w:t>eroporto. Geralmente a necessidade de guaritas para saídas tendem a ser maiores que a de entrada, um bom nível de serviço deverá ser garantido de tal maneira que o escoamento dos carros através das guaritas não provoque a formação de grandes filas.</w:t>
      </w:r>
    </w:p>
    <w:p w14:paraId="2A0D3571" w14:textId="164F35B0" w:rsidR="00826924" w:rsidRPr="00010F9F" w:rsidRDefault="00826924" w:rsidP="008E5567">
      <w:pPr>
        <w:pStyle w:val="Ttulo5"/>
      </w:pPr>
      <w:r w:rsidRPr="0062046B">
        <w:t>Os estudos de demanda e capacidade serão desenvol</w:t>
      </w:r>
      <w:r w:rsidR="00010F9F">
        <w:t>vidos em conjunto entre a CONTRATADA e a CONTRATANTE</w:t>
      </w:r>
      <w:r w:rsidRPr="00010F9F">
        <w:t>.</w:t>
      </w:r>
    </w:p>
    <w:p w14:paraId="57C80BD6" w14:textId="77777777" w:rsidR="00826924" w:rsidRPr="0062046B" w:rsidRDefault="00826924" w:rsidP="008E5567">
      <w:pPr>
        <w:pStyle w:val="Ttulo5"/>
      </w:pPr>
      <w:r w:rsidRPr="0062046B">
        <w:t>O lançamento de traçado do projeto deverá basear-se nos elementos topográficos e no cadastramento, objeto de levantamento de campo que deverá ser realizado em toda a área de interferência.</w:t>
      </w:r>
    </w:p>
    <w:p w14:paraId="307AFE24" w14:textId="77777777" w:rsidR="00826924" w:rsidRPr="0062046B" w:rsidRDefault="00826924" w:rsidP="008E5567">
      <w:pPr>
        <w:pStyle w:val="Ttulo5"/>
      </w:pPr>
      <w:r w:rsidRPr="0062046B">
        <w:t xml:space="preserve">O projeto geométrico deverá constar de planta baixa contendo os acessos, estacionamentos e edificações com todas as cotas. Deverão constar também os perfis longitudinais e transversais na proporção real, com cotas de nível do piso acabado dos pavimentos e passeios em relação às edificações. </w:t>
      </w:r>
    </w:p>
    <w:p w14:paraId="7974660B" w14:textId="77777777" w:rsidR="00826924" w:rsidRPr="0062046B" w:rsidRDefault="00826924" w:rsidP="008E5567">
      <w:pPr>
        <w:pStyle w:val="Ttulo5"/>
      </w:pPr>
      <w:r w:rsidRPr="0062046B">
        <w:t>O projeto deverá conter a representação gráfica e especificação completa dos materiais de revestimento (marca, cor, referência, dimensões), determinando o modo de assentamento e acabamento.</w:t>
      </w:r>
    </w:p>
    <w:p w14:paraId="1AD5C790" w14:textId="77777777" w:rsidR="00010F9F" w:rsidRDefault="00826924" w:rsidP="008E5567">
      <w:pPr>
        <w:pStyle w:val="Ttulo5"/>
      </w:pPr>
      <w:r w:rsidRPr="0062046B">
        <w:t>Apresentar paginação dos revestimentos de piso quando houver necessidade.</w:t>
      </w:r>
    </w:p>
    <w:p w14:paraId="3C15C379" w14:textId="1A932A98" w:rsidR="00BE70BD" w:rsidRPr="00010F9F" w:rsidRDefault="00826924" w:rsidP="008E5567">
      <w:pPr>
        <w:pStyle w:val="Ttulo5"/>
      </w:pPr>
      <w:r w:rsidRPr="00010F9F">
        <w:t>Apresentar detalhamento de todos os elementos construtivos propostos (rampas, escadas, bancos, etc.).</w:t>
      </w:r>
    </w:p>
    <w:p w14:paraId="2C4D27E3" w14:textId="2DE1A7BD" w:rsidR="00826924" w:rsidRPr="0062046B" w:rsidRDefault="00826924" w:rsidP="008E5567">
      <w:pPr>
        <w:pStyle w:val="Ttulo4"/>
      </w:pPr>
      <w:r w:rsidRPr="0062046B">
        <w:t>C</w:t>
      </w:r>
      <w:r w:rsidR="00010F9F">
        <w:t>ondições Específicas – Lado Ar:</w:t>
      </w:r>
    </w:p>
    <w:p w14:paraId="27000A94" w14:textId="77777777" w:rsidR="00826924" w:rsidRPr="0062046B" w:rsidRDefault="00826924" w:rsidP="008E5567">
      <w:pPr>
        <w:pStyle w:val="Ttulo5"/>
      </w:pPr>
      <w:r w:rsidRPr="0062046B">
        <w:t>Adequar à via de serviço já implantada e integrá-la à proposta como um sistema único, mantendo um nível de serviço adequado, nas sucessivas fases de implantação.</w:t>
      </w:r>
    </w:p>
    <w:p w14:paraId="47A2A4CF" w14:textId="24520FDC" w:rsidR="00826924" w:rsidRPr="0062046B" w:rsidRDefault="00826924" w:rsidP="008E5567">
      <w:pPr>
        <w:pStyle w:val="Ttulo5"/>
      </w:pPr>
      <w:r w:rsidRPr="0062046B">
        <w:t>A via de serviço dever</w:t>
      </w:r>
      <w:r w:rsidR="00010F9F">
        <w:t>á ter, no mínimo, 7,00</w:t>
      </w:r>
      <w:r w:rsidRPr="0062046B">
        <w:t xml:space="preserve"> m de largura, dependendo do porte do aeroporto.</w:t>
      </w:r>
    </w:p>
    <w:p w14:paraId="45997942" w14:textId="77777777" w:rsidR="00826924" w:rsidRPr="0062046B" w:rsidRDefault="00826924" w:rsidP="008E5567">
      <w:pPr>
        <w:pStyle w:val="Ttulo5"/>
      </w:pPr>
      <w:r w:rsidRPr="0062046B">
        <w:t>Garantir uma altura mínima livre de 4,60 m na parte fixa da ponte de embarque e/ou da marquise, em cima da via de serviço.</w:t>
      </w:r>
    </w:p>
    <w:p w14:paraId="2BCDAD92" w14:textId="77777777" w:rsidR="00826924" w:rsidRPr="0062046B" w:rsidRDefault="00826924" w:rsidP="008E5567">
      <w:pPr>
        <w:pStyle w:val="Ttulo5"/>
      </w:pPr>
      <w:r w:rsidRPr="0062046B">
        <w:t>Os ônibus do desembarque remoto, quando cheios de passageiros, não devem fazer manobras para atracar no Terminal de Passageiros. Eles devem preferencialmente parar paralelo ao meio-fio ou então com inclinação máxima de 45° graus em relação a este, evitando-se assim o in conveniente de sujeitar os passageiros que estejam de pé aos perigos e desconforto das possíveis</w:t>
      </w:r>
    </w:p>
    <w:p w14:paraId="0C8896A7" w14:textId="77777777" w:rsidR="00826924" w:rsidRPr="0062046B" w:rsidRDefault="00826924" w:rsidP="008E5567">
      <w:pPr>
        <w:pStyle w:val="Ttulo5"/>
      </w:pPr>
      <w:r w:rsidRPr="0062046B">
        <w:t>Manobras.</w:t>
      </w:r>
    </w:p>
    <w:p w14:paraId="6F084B9F" w14:textId="77777777" w:rsidR="00826924" w:rsidRPr="0062046B" w:rsidRDefault="00826924" w:rsidP="00066490">
      <w:pPr>
        <w:pStyle w:val="Numerada"/>
        <w:numPr>
          <w:ilvl w:val="0"/>
          <w:numId w:val="54"/>
        </w:numPr>
      </w:pPr>
      <w:r w:rsidRPr="0062046B">
        <w:t>Prever área de estacionamento para ambulância, próxima à área de emergência médica.</w:t>
      </w:r>
    </w:p>
    <w:p w14:paraId="2C4A137D" w14:textId="77777777" w:rsidR="00826924" w:rsidRPr="0062046B" w:rsidRDefault="00826924" w:rsidP="00A039CE">
      <w:pPr>
        <w:pStyle w:val="Numerada"/>
      </w:pPr>
      <w:r w:rsidRPr="0062046B">
        <w:t>Prever área de estacionamento para 2 viaturas operacionais próxima ao controle de acesso ao pátio.</w:t>
      </w:r>
    </w:p>
    <w:p w14:paraId="56E8EE30" w14:textId="30DA7EA6" w:rsidR="00BE70BD" w:rsidRPr="0062046B" w:rsidRDefault="00826924" w:rsidP="00A039CE">
      <w:pPr>
        <w:pStyle w:val="Numerada"/>
      </w:pPr>
      <w:r w:rsidRPr="0062046B">
        <w:t>Prever área de equipamento de rampa.</w:t>
      </w:r>
    </w:p>
    <w:p w14:paraId="52F72806" w14:textId="740C7C58" w:rsidR="00826924" w:rsidRPr="0062046B" w:rsidRDefault="00802356" w:rsidP="008E5567">
      <w:pPr>
        <w:pStyle w:val="Ttulo4"/>
      </w:pPr>
      <w:r>
        <w:t>Circulação</w:t>
      </w:r>
      <w:r w:rsidR="00826924" w:rsidRPr="0062046B">
        <w:t xml:space="preserve">: </w:t>
      </w:r>
    </w:p>
    <w:p w14:paraId="6EC76101" w14:textId="77777777" w:rsidR="00826924" w:rsidRPr="0062046B" w:rsidRDefault="00826924" w:rsidP="008E5567">
      <w:pPr>
        <w:pStyle w:val="Ttulo5"/>
      </w:pPr>
      <w:r w:rsidRPr="0062046B">
        <w:t xml:space="preserve">As faixas de circulação de veículos deverão apresentar dimensões mínimas, para cada </w:t>
      </w:r>
      <w:r w:rsidRPr="0062046B">
        <w:lastRenderedPageBreak/>
        <w:t>sentido de tráfego, de:</w:t>
      </w:r>
    </w:p>
    <w:p w14:paraId="71E15E65" w14:textId="77777777" w:rsidR="00826924" w:rsidRPr="0062046B" w:rsidRDefault="00826924" w:rsidP="00066490">
      <w:pPr>
        <w:pStyle w:val="Numerada"/>
        <w:numPr>
          <w:ilvl w:val="0"/>
          <w:numId w:val="55"/>
        </w:numPr>
      </w:pPr>
      <w:r w:rsidRPr="0062046B">
        <w:t>2,75 m de largura e 2,30 m de altura livre de passagem quando destinadas à circulação de automóveis e utilitários;</w:t>
      </w:r>
    </w:p>
    <w:p w14:paraId="6DEF2C6B" w14:textId="77777777" w:rsidR="00826924" w:rsidRPr="0062046B" w:rsidRDefault="00826924" w:rsidP="00A039CE">
      <w:pPr>
        <w:pStyle w:val="Numerada"/>
      </w:pPr>
      <w:r w:rsidRPr="0062046B">
        <w:t>3,50 m de largura e 3,50 m de altura livre de passagem quando destinada à circulação de caminhões e ônibus.</w:t>
      </w:r>
    </w:p>
    <w:p w14:paraId="0B87FC16" w14:textId="77777777" w:rsidR="00826924" w:rsidRPr="0062046B" w:rsidRDefault="00826924" w:rsidP="008E5567">
      <w:pPr>
        <w:pStyle w:val="Ttulo5"/>
      </w:pPr>
      <w:r w:rsidRPr="0062046B">
        <w:t>As rampas para veículos, quando houver, deverão apresentar:</w:t>
      </w:r>
    </w:p>
    <w:p w14:paraId="7ADE8B2A" w14:textId="77777777" w:rsidR="00826924" w:rsidRPr="0062046B" w:rsidRDefault="00826924" w:rsidP="00A039CE">
      <w:pPr>
        <w:pStyle w:val="Numerada"/>
      </w:pPr>
      <w:r w:rsidRPr="0062046B">
        <w:t>Recuo de 4,00 m do alinhamento dos logradouros, para seu início;</w:t>
      </w:r>
    </w:p>
    <w:p w14:paraId="468DCCC8" w14:textId="011E8DB4" w:rsidR="00826924" w:rsidRPr="0062046B" w:rsidRDefault="003A0688" w:rsidP="00A039CE">
      <w:pPr>
        <w:pStyle w:val="Numerada"/>
      </w:pPr>
      <w:r>
        <w:t>Declividade máxima de 20</w:t>
      </w:r>
      <w:r w:rsidR="00826924" w:rsidRPr="0062046B">
        <w:t>%, quando destinada à circulação de automóveis e utilitários;</w:t>
      </w:r>
    </w:p>
    <w:p w14:paraId="48F5FEAE" w14:textId="77777777" w:rsidR="00826924" w:rsidRPr="0062046B" w:rsidRDefault="00826924" w:rsidP="00A039CE">
      <w:pPr>
        <w:pStyle w:val="Numerada"/>
      </w:pPr>
      <w:r w:rsidRPr="0062046B">
        <w:t>Declividade máxima de 12%, quando destinada à circulação de caminhões e ônibus.</w:t>
      </w:r>
    </w:p>
    <w:p w14:paraId="203833E0" w14:textId="77777777" w:rsidR="00826924" w:rsidRPr="0062046B" w:rsidRDefault="00826924" w:rsidP="008E5567">
      <w:pPr>
        <w:pStyle w:val="Ttulo4"/>
      </w:pPr>
      <w:r w:rsidRPr="0062046B">
        <w:t>Práticas e Normas Complementares</w:t>
      </w:r>
    </w:p>
    <w:p w14:paraId="272AE9F9" w14:textId="77777777" w:rsidR="00826924" w:rsidRPr="0062046B" w:rsidRDefault="00826924" w:rsidP="008E5567">
      <w:pPr>
        <w:pStyle w:val="Ttulo5"/>
        <w:rPr>
          <w:lang w:val="en-US"/>
        </w:rPr>
      </w:pPr>
      <w:r w:rsidRPr="0062046B">
        <w:rPr>
          <w:lang w:val="en-US"/>
        </w:rPr>
        <w:t>Airport Development Reference Manual, da International Air Transport Association (IATA);</w:t>
      </w:r>
    </w:p>
    <w:p w14:paraId="345EC7E1" w14:textId="16E0A092" w:rsidR="00826924" w:rsidRPr="0062046B" w:rsidRDefault="00010F9F" w:rsidP="008E5567">
      <w:pPr>
        <w:pStyle w:val="Ttulo5"/>
      </w:pPr>
      <w:r>
        <w:t>Práticas SEAP</w:t>
      </w:r>
      <w:r w:rsidR="00826924" w:rsidRPr="0062046B">
        <w:t>;</w:t>
      </w:r>
    </w:p>
    <w:p w14:paraId="3326D516" w14:textId="77777777" w:rsidR="00826924" w:rsidRPr="0062046B" w:rsidRDefault="00826924" w:rsidP="008E5567">
      <w:pPr>
        <w:pStyle w:val="Ttulo5"/>
      </w:pPr>
      <w:r w:rsidRPr="0062046B">
        <w:t>Manual de Planejamento de Aeroportos da OACI (código: 9184);</w:t>
      </w:r>
    </w:p>
    <w:p w14:paraId="73C9785E" w14:textId="721254CE" w:rsidR="00826924" w:rsidRPr="0062046B" w:rsidRDefault="00826924" w:rsidP="008E5567">
      <w:pPr>
        <w:pStyle w:val="Ttulo5"/>
      </w:pPr>
      <w:r w:rsidRPr="0062046B">
        <w:t xml:space="preserve">Normas do </w:t>
      </w:r>
      <w:r w:rsidR="00010F9F" w:rsidRPr="0062046B">
        <w:t>Denatran</w:t>
      </w:r>
      <w:r w:rsidR="00010F9F">
        <w:t>.</w:t>
      </w:r>
    </w:p>
    <w:p w14:paraId="131BA404" w14:textId="77777777" w:rsidR="00826924" w:rsidRPr="0062046B" w:rsidRDefault="00826924" w:rsidP="00F05F8E">
      <w:pPr>
        <w:pStyle w:val="Ttulo3"/>
      </w:pPr>
      <w:r w:rsidRPr="0062046B">
        <w:t>Paisagismo</w:t>
      </w:r>
    </w:p>
    <w:p w14:paraId="266FD64A" w14:textId="77777777" w:rsidR="00826924" w:rsidRPr="0062046B" w:rsidRDefault="00826924" w:rsidP="008E5567">
      <w:pPr>
        <w:pStyle w:val="Ttulo4"/>
      </w:pPr>
      <w:r w:rsidRPr="0062046B">
        <w:t xml:space="preserve">Condições Gerais: </w:t>
      </w:r>
    </w:p>
    <w:p w14:paraId="2B7CAE80" w14:textId="77777777" w:rsidR="00826924" w:rsidRPr="0062046B" w:rsidRDefault="00826924" w:rsidP="008E5567">
      <w:pPr>
        <w:pStyle w:val="Ttulo5"/>
      </w:pPr>
      <w:r w:rsidRPr="0062046B">
        <w:t>Integrar o projeto de paisagismo com o de arquitetura, compatibilizando os seus objetivos, funções e formas de utilização da edificação, integrando a mesma com a paisagem;</w:t>
      </w:r>
    </w:p>
    <w:p w14:paraId="693F2144" w14:textId="77777777" w:rsidR="00826924" w:rsidRPr="0062046B" w:rsidRDefault="00826924" w:rsidP="008E5567">
      <w:pPr>
        <w:pStyle w:val="Ttulo5"/>
      </w:pPr>
      <w:r w:rsidRPr="0062046B">
        <w:t>Analisar o terreno quanto a seus aspectos fisiográficos: solos, águas superficiais, topografia, clima, microclima e linhas de escoamento de águas pluviais;</w:t>
      </w:r>
    </w:p>
    <w:p w14:paraId="35EC1375" w14:textId="77777777" w:rsidR="00826924" w:rsidRPr="0062046B" w:rsidRDefault="00826924" w:rsidP="008E5567">
      <w:pPr>
        <w:pStyle w:val="Ttulo5"/>
      </w:pPr>
      <w:r w:rsidRPr="0062046B">
        <w:t>Explorar as potencialidades da área de projeto, verificando a vegetação existente, suas características e porte, a fim de delimitar as áreas a serem preservadas, quer pelo porte, quer por se tratar de vegetação autóctone ou em regime de proteção;</w:t>
      </w:r>
    </w:p>
    <w:p w14:paraId="3CB33C9B" w14:textId="77777777" w:rsidR="00826924" w:rsidRPr="0062046B" w:rsidRDefault="00826924" w:rsidP="008E5567">
      <w:pPr>
        <w:pStyle w:val="Ttulo5"/>
      </w:pPr>
      <w:r w:rsidRPr="0062046B">
        <w:t>Demarcar elementos naturais cuja presença possa condicionar ou integrar o projeto paisagístico, como espécies arbóreas ou arbustivas e elementos topográficos de relevância para a paisagem;</w:t>
      </w:r>
    </w:p>
    <w:p w14:paraId="4328DCA0" w14:textId="77777777" w:rsidR="00826924" w:rsidRPr="0062046B" w:rsidRDefault="00826924" w:rsidP="008E5567">
      <w:pPr>
        <w:pStyle w:val="Ttulo5"/>
      </w:pPr>
      <w:r w:rsidRPr="0062046B">
        <w:t>Analisar as características visuais da paisagem, identificando seus aspectos de significado cultural, estético e científico a fim de respeitar e valorizar esses seus atributos;</w:t>
      </w:r>
    </w:p>
    <w:p w14:paraId="11A4C98F" w14:textId="77777777" w:rsidR="00826924" w:rsidRPr="0062046B" w:rsidRDefault="00826924" w:rsidP="008E5567">
      <w:pPr>
        <w:pStyle w:val="Ttulo5"/>
      </w:pPr>
      <w:r w:rsidRPr="0062046B">
        <w:t>Avaliar as características físico-químicas do solo na área de projeto, se necessário, fazer análises laboratoriais;</w:t>
      </w:r>
    </w:p>
    <w:p w14:paraId="79D527D8" w14:textId="77777777" w:rsidR="00826924" w:rsidRPr="0062046B" w:rsidRDefault="00826924" w:rsidP="008E5567">
      <w:pPr>
        <w:pStyle w:val="Ttulo5"/>
      </w:pPr>
      <w:r w:rsidRPr="0062046B">
        <w:t>Obter dados sobre os possíveis fornecedores das espécies vegetais: viveiros, hortos florestais, criadores de mudas, etc. Verificar sua distância, as condições de transporte, tipo, porte e quantidade disponível de mudas;</w:t>
      </w:r>
    </w:p>
    <w:p w14:paraId="016692D1" w14:textId="77777777" w:rsidR="00826924" w:rsidRPr="0062046B" w:rsidRDefault="00826924" w:rsidP="008E5567">
      <w:pPr>
        <w:pStyle w:val="Ttulo5"/>
      </w:pPr>
      <w:r w:rsidRPr="0062046B">
        <w:t>Considerar questões imperativas de segurança de voo na escolha de espécies de modo a selecionar aquelas que não atraem pássaros;</w:t>
      </w:r>
    </w:p>
    <w:p w14:paraId="3CC14D06" w14:textId="77777777" w:rsidR="00010F9F" w:rsidRPr="00010F9F" w:rsidRDefault="00826924" w:rsidP="008E5567">
      <w:pPr>
        <w:pStyle w:val="Ttulo5"/>
      </w:pPr>
      <w:r w:rsidRPr="0062046B">
        <w:t>Adotar, ainda, os seguintes critérios:</w:t>
      </w:r>
    </w:p>
    <w:p w14:paraId="15FD03BE" w14:textId="77777777" w:rsidR="00010F9F" w:rsidRPr="00010F9F" w:rsidRDefault="00826924" w:rsidP="00066490">
      <w:pPr>
        <w:pStyle w:val="Numerada"/>
        <w:numPr>
          <w:ilvl w:val="0"/>
          <w:numId w:val="57"/>
        </w:numPr>
      </w:pPr>
      <w:r w:rsidRPr="00010F9F">
        <w:lastRenderedPageBreak/>
        <w:t>Utilizar, o máximo possível, a vegetação autóctone, por se adaptarem às condições ecológicas regionais, por sua adequação às características visuais da paisagem e mesmo pela maior facilidade de obtenção, com diminuição dos custos de implantação e conservação;</w:t>
      </w:r>
    </w:p>
    <w:p w14:paraId="1CC3E9EA" w14:textId="77777777" w:rsidR="00010F9F" w:rsidRPr="00010F9F" w:rsidRDefault="00826924" w:rsidP="00A039CE">
      <w:pPr>
        <w:pStyle w:val="Numerada"/>
      </w:pPr>
      <w:r w:rsidRPr="00010F9F">
        <w:t>Proteger a área do projeto contra a erosão pluvial através de estudo do terreno, mantendo ou refazendo as linhas naturais de escoamento de águas, protegendo essas linhas preferencialmente com vegetação minimizando ao máximo área de pavimentação para reduzir impermeabilização do solo;</w:t>
      </w:r>
    </w:p>
    <w:p w14:paraId="7F59767D" w14:textId="77777777" w:rsidR="00010F9F" w:rsidRPr="00010F9F" w:rsidRDefault="00826924" w:rsidP="00A039CE">
      <w:pPr>
        <w:pStyle w:val="Numerada"/>
      </w:pPr>
      <w:r w:rsidRPr="00010F9F">
        <w:t>Proteger, em especial, áreas de corte e aterro através do plantio de espécies com características adequadas para essa finalidade;</w:t>
      </w:r>
    </w:p>
    <w:p w14:paraId="67406149" w14:textId="77777777" w:rsidR="00010F9F" w:rsidRPr="00010F9F" w:rsidRDefault="00826924" w:rsidP="00A039CE">
      <w:pPr>
        <w:pStyle w:val="Numerada"/>
      </w:pPr>
      <w:r w:rsidRPr="00010F9F">
        <w:t>Racionalizar a escolha da vegetação, através da adoção preferencial de espécies perenes, que não exijam muitos cuidados;</w:t>
      </w:r>
    </w:p>
    <w:p w14:paraId="0EC27A38" w14:textId="77777777" w:rsidR="00010F9F" w:rsidRPr="00010F9F" w:rsidRDefault="00826924" w:rsidP="00A039CE">
      <w:pPr>
        <w:pStyle w:val="Numerada"/>
      </w:pPr>
      <w:r w:rsidRPr="00010F9F">
        <w:t>Na escolha e locação da vegetação, respeitar sempre o porte médio das espécies adultas, estabelecendo o espaçamento adequado.</w:t>
      </w:r>
    </w:p>
    <w:p w14:paraId="174ACB59" w14:textId="77777777" w:rsidR="00010F9F" w:rsidRPr="00010F9F" w:rsidRDefault="00826924" w:rsidP="00A039CE">
      <w:pPr>
        <w:pStyle w:val="Numerada"/>
      </w:pPr>
      <w:r w:rsidRPr="00010F9F">
        <w:t>Combinar, correta e harmoniosamente, os elementos dos diversos extratos vegetais quanto a suas exigências específicas (profundidade do solo, quantidade de luz, umidade, vento).</w:t>
      </w:r>
    </w:p>
    <w:p w14:paraId="197D21C0" w14:textId="77777777" w:rsidR="00010F9F" w:rsidRPr="00010F9F" w:rsidRDefault="00826924" w:rsidP="00A039CE">
      <w:pPr>
        <w:pStyle w:val="Numerada"/>
      </w:pPr>
      <w:r w:rsidRPr="00010F9F">
        <w:t>Definir os maciços de vegetação e os demais elementos constantes do projeto de acordo com os requisitos ambientais das diversas áreas internas e externas, contribuindo para o conforto dos usuários: controle de luz, sombreamento, barreira de vento, umidificação do ar, barreira de som e outros;</w:t>
      </w:r>
    </w:p>
    <w:p w14:paraId="25F58E78" w14:textId="77777777" w:rsidR="00010F9F" w:rsidRPr="00010F9F" w:rsidRDefault="00826924" w:rsidP="00A039CE">
      <w:pPr>
        <w:pStyle w:val="Numerada"/>
      </w:pPr>
      <w:r w:rsidRPr="00010F9F">
        <w:t>Definir as soluções sempre em conformidade com a utilização da área pelos usuários, respeitando eventuais condições particulares de doentes, deficientes, crianças, idosos e outros;</w:t>
      </w:r>
    </w:p>
    <w:p w14:paraId="3AE02E7D" w14:textId="5A5264E5" w:rsidR="00826924" w:rsidRPr="00010F9F" w:rsidRDefault="00826924" w:rsidP="00A039CE">
      <w:pPr>
        <w:pStyle w:val="Numerada"/>
      </w:pPr>
      <w:r w:rsidRPr="00010F9F">
        <w:t>Evitar, de maneira geral, a utilização de espécies agressivas, com espinhos venenosos ou com frutos volumosos e pesados, em áreas de afluxo ou permanência de público, seja de crianças ou adultos.</w:t>
      </w:r>
    </w:p>
    <w:p w14:paraId="6E01207F" w14:textId="77777777" w:rsidR="00826924" w:rsidRPr="0062046B" w:rsidRDefault="00826924" w:rsidP="008E5567">
      <w:pPr>
        <w:pStyle w:val="Ttulo4"/>
      </w:pPr>
      <w:r w:rsidRPr="0062046B">
        <w:t xml:space="preserve">Condições Específicas – TPS e Edificações de Apoio: </w:t>
      </w:r>
    </w:p>
    <w:p w14:paraId="3C48A019" w14:textId="77777777" w:rsidR="00826924" w:rsidRPr="0062046B" w:rsidRDefault="00826924" w:rsidP="008E5567">
      <w:pPr>
        <w:pStyle w:val="Ttulo5"/>
      </w:pPr>
      <w:r w:rsidRPr="0062046B">
        <w:t>Considerar o aproveitamento máximo da vegetação existente no local a ser integrada de forma harmoniosa com a paisagem proposta.</w:t>
      </w:r>
    </w:p>
    <w:p w14:paraId="4932B194" w14:textId="77777777" w:rsidR="00826924" w:rsidRPr="0062046B" w:rsidRDefault="00826924" w:rsidP="008E5567">
      <w:pPr>
        <w:pStyle w:val="Ttulo5"/>
      </w:pPr>
      <w:r w:rsidRPr="0062046B">
        <w:t>Sempre que possível a vegetação de grande porte existente que não vier a ser aproveitada no projeto de paisagismo deve ser remanejada para local previamente determinado e de forma planejada, para áreas internas ou externas ao sítio aeroportuário.</w:t>
      </w:r>
    </w:p>
    <w:p w14:paraId="38D35415" w14:textId="77777777" w:rsidR="00826924" w:rsidRPr="0062046B" w:rsidRDefault="00826924" w:rsidP="008E5567">
      <w:pPr>
        <w:pStyle w:val="Ttulo5"/>
      </w:pPr>
      <w:r w:rsidRPr="0062046B">
        <w:t>Para as áreas de futura ampliação da infraestrutura, que possam vir a ser objeto de tratamento paisagístico neste produto, evitar a especificação de vegetação de grande porte (árvores e palmeiras).</w:t>
      </w:r>
    </w:p>
    <w:p w14:paraId="1E4D70E3" w14:textId="77777777" w:rsidR="00826924" w:rsidRPr="0062046B" w:rsidRDefault="00826924" w:rsidP="008E5567">
      <w:pPr>
        <w:pStyle w:val="Ttulo5"/>
      </w:pPr>
      <w:r w:rsidRPr="0062046B">
        <w:t>Definir fluxos e caracterizar os espaços com relação ao tipo de uso, utilizando-se de maneira bem dosada elementos construtivos além da vegetação.</w:t>
      </w:r>
    </w:p>
    <w:p w14:paraId="1BF08457" w14:textId="77777777" w:rsidR="00826924" w:rsidRPr="0062046B" w:rsidRDefault="00826924" w:rsidP="008E5567">
      <w:pPr>
        <w:pStyle w:val="Ttulo5"/>
      </w:pPr>
      <w:r w:rsidRPr="0062046B">
        <w:t>Utilizar a vegetação tanto como elemento ornamental, fornecendo efeitos visuais de textura, cor, forma e contrastes e amenizador do clima, como barreiras físicas contra circulações indesejáveis e elemento de direcionamento de fluxo ou barreiras visuais contra interferências que deponham contra a paisagem.</w:t>
      </w:r>
    </w:p>
    <w:p w14:paraId="7511C935" w14:textId="77777777" w:rsidR="00826924" w:rsidRPr="0062046B" w:rsidRDefault="00826924" w:rsidP="008E5567">
      <w:pPr>
        <w:pStyle w:val="Ttulo5"/>
      </w:pPr>
      <w:r w:rsidRPr="0062046B">
        <w:t>Prever vegetação, para sombreamento dos estacionamentos de veículos descobertos, cujas flores e frutos não manchem e nem danifiquem os mesmos, e cujo sistema radicular não destrua os pavimentos e calçadas.</w:t>
      </w:r>
    </w:p>
    <w:p w14:paraId="4660DAA8" w14:textId="77777777" w:rsidR="00826924" w:rsidRPr="0062046B" w:rsidRDefault="00826924" w:rsidP="008E5567">
      <w:pPr>
        <w:pStyle w:val="Ttulo5"/>
      </w:pPr>
      <w:r w:rsidRPr="0062046B">
        <w:lastRenderedPageBreak/>
        <w:t>Para grandes áreas sombreadas procurar especificar tipos diferentes de árvores para se evitar a propagação de pragas.</w:t>
      </w:r>
    </w:p>
    <w:p w14:paraId="0CB14829" w14:textId="77777777" w:rsidR="00826924" w:rsidRPr="0062046B" w:rsidRDefault="00826924" w:rsidP="008E5567">
      <w:pPr>
        <w:pStyle w:val="Ttulo5"/>
      </w:pPr>
      <w:r w:rsidRPr="0062046B">
        <w:t>Para os jardins internos deverá ser garantido o nível de iluminação natural e/ou artificial necessário para a saúde da vegetação especificada. Considerar também para estes jardins os efeitos da climatização artificial.</w:t>
      </w:r>
    </w:p>
    <w:p w14:paraId="0829FA4E" w14:textId="77777777" w:rsidR="00826924" w:rsidRPr="0062046B" w:rsidRDefault="00826924" w:rsidP="008E5567">
      <w:pPr>
        <w:pStyle w:val="Ttulo5"/>
      </w:pPr>
      <w:r w:rsidRPr="0062046B">
        <w:t>No caso de floreiras e jardineiras, estas não devem ser apenas apoiadas sobre lajes. Devem ter estrutura própria, preferencialmente em concreto, e a sua profundidade mínima deverá ser de 60 cm.</w:t>
      </w:r>
    </w:p>
    <w:p w14:paraId="4D7438A9" w14:textId="77777777" w:rsidR="00826924" w:rsidRPr="0062046B" w:rsidRDefault="00826924" w:rsidP="008E5567">
      <w:pPr>
        <w:pStyle w:val="Ttulo5"/>
      </w:pPr>
      <w:r w:rsidRPr="0062046B">
        <w:t xml:space="preserve">Nas floreiras deverá ser previsto um sistema de drenagem para jardins contendo uma camada de argila expandida (7 cm) coberta por manta de bidim. </w:t>
      </w:r>
    </w:p>
    <w:p w14:paraId="7EAE7951" w14:textId="77777777" w:rsidR="00826924" w:rsidRPr="0062046B" w:rsidRDefault="00826924" w:rsidP="008E5567">
      <w:pPr>
        <w:pStyle w:val="Ttulo5"/>
      </w:pPr>
      <w:r w:rsidRPr="0062046B">
        <w:t>Para espelhos d'água prever barreiras de proteção física/pedestre.</w:t>
      </w:r>
    </w:p>
    <w:p w14:paraId="692FA3F3" w14:textId="00F7759C" w:rsidR="00BE70BD" w:rsidRPr="0062046B" w:rsidRDefault="00826924" w:rsidP="008E5567">
      <w:pPr>
        <w:pStyle w:val="Ttulo5"/>
      </w:pPr>
      <w:r w:rsidRPr="0062046B">
        <w:t>Os aspectos de praticidade de manutenção tanto da edificação em áreas adjacentes aos jardins quanto dos elementos de paisagismo propostos deverão ser considerados.</w:t>
      </w:r>
    </w:p>
    <w:p w14:paraId="058CEFEB" w14:textId="77777777" w:rsidR="00826924" w:rsidRPr="0062046B" w:rsidRDefault="00826924" w:rsidP="008E5567">
      <w:pPr>
        <w:pStyle w:val="Ttulo4"/>
      </w:pPr>
      <w:r w:rsidRPr="0062046B">
        <w:t xml:space="preserve">Condições Específicas – TECA: </w:t>
      </w:r>
    </w:p>
    <w:p w14:paraId="2A0209B1" w14:textId="77777777" w:rsidR="00010F9F" w:rsidRDefault="00826924" w:rsidP="008E5567">
      <w:pPr>
        <w:pStyle w:val="Ttulo5"/>
      </w:pPr>
      <w:r w:rsidRPr="0062046B">
        <w:t>Por se tratar de uma área de serviços, prédio administrativo e terminal de cargas deverão ser considerados:</w:t>
      </w:r>
    </w:p>
    <w:p w14:paraId="05D26909" w14:textId="77777777" w:rsidR="00010F9F" w:rsidRDefault="00826924" w:rsidP="008E5567">
      <w:pPr>
        <w:pStyle w:val="Ttulo5"/>
      </w:pPr>
      <w:r w:rsidRPr="00010F9F">
        <w:t>Simplicidade e uso criterioso de cada espécie botânica;</w:t>
      </w:r>
    </w:p>
    <w:p w14:paraId="07E6138C" w14:textId="77777777" w:rsidR="00010F9F" w:rsidRDefault="00826924" w:rsidP="008E5567">
      <w:pPr>
        <w:pStyle w:val="Ttulo5"/>
      </w:pPr>
      <w:r w:rsidRPr="00010F9F">
        <w:t>Evitar um número excessivo de plantas, facilitando tratos culturais futuros e consolidação do tratamento paisagístico pretendido;</w:t>
      </w:r>
    </w:p>
    <w:p w14:paraId="74279288" w14:textId="77777777" w:rsidR="00010F9F" w:rsidRDefault="00826924" w:rsidP="008E5567">
      <w:pPr>
        <w:pStyle w:val="Ttulo5"/>
      </w:pPr>
      <w:r w:rsidRPr="00010F9F">
        <w:t>Propor espécies que garantam um belo efeito ornamental associado à rusticidade e simplicidade na sua manutenção;</w:t>
      </w:r>
    </w:p>
    <w:p w14:paraId="1F00AA8B" w14:textId="77777777" w:rsidR="00010F9F" w:rsidRDefault="00826924" w:rsidP="008E5567">
      <w:pPr>
        <w:pStyle w:val="Ttulo5"/>
      </w:pPr>
      <w:r w:rsidRPr="00010F9F">
        <w:t>Prever vegetação, para sombreamento dos estacionamentos de veículos descobertos, cujas flores e frutos não manchem e nem danifiquem os mesmos, e cujo sistema radicular não destrua os pavimentos e calçadas;</w:t>
      </w:r>
    </w:p>
    <w:p w14:paraId="235672B5" w14:textId="77777777" w:rsidR="00010F9F" w:rsidRDefault="00826924" w:rsidP="008E5567">
      <w:pPr>
        <w:pStyle w:val="Ttulo5"/>
      </w:pPr>
      <w:r w:rsidRPr="00010F9F">
        <w:t>O projeto definirá o sistema de drenagem para os jardins sobre laje;</w:t>
      </w:r>
    </w:p>
    <w:p w14:paraId="4EF51FAA" w14:textId="1C9BE2BF" w:rsidR="00826924" w:rsidRPr="00010F9F" w:rsidRDefault="00826924" w:rsidP="008E5567">
      <w:pPr>
        <w:pStyle w:val="Ttulo5"/>
      </w:pPr>
      <w:r w:rsidRPr="00010F9F">
        <w:t>Nas áreas de jardins internos poderá ser adotado o sistema de irrigação automatizado.</w:t>
      </w:r>
    </w:p>
    <w:p w14:paraId="2CCCA2BD" w14:textId="77777777" w:rsidR="00826924" w:rsidRPr="0062046B" w:rsidRDefault="00826924" w:rsidP="008E5567">
      <w:pPr>
        <w:pStyle w:val="Ttulo4"/>
      </w:pPr>
      <w:r w:rsidRPr="0062046B">
        <w:t>Práticas e Normas Complementares</w:t>
      </w:r>
    </w:p>
    <w:p w14:paraId="418BE84E" w14:textId="62FCBBBF" w:rsidR="00826924" w:rsidRPr="0062046B" w:rsidRDefault="00826924" w:rsidP="008E5567">
      <w:pPr>
        <w:pStyle w:val="Ttulo5"/>
      </w:pPr>
      <w:r w:rsidRPr="0062046B">
        <w:t>Práticas SEAP.</w:t>
      </w:r>
    </w:p>
    <w:p w14:paraId="2F5BC24B" w14:textId="77777777" w:rsidR="00826924" w:rsidRPr="0062046B" w:rsidRDefault="00826924" w:rsidP="008E5567">
      <w:pPr>
        <w:pStyle w:val="Ttulo5"/>
      </w:pPr>
      <w:r w:rsidRPr="0062046B">
        <w:t>Normas ambientais do município de implantação do projeto.</w:t>
      </w:r>
    </w:p>
    <w:p w14:paraId="6E39756F" w14:textId="77777777" w:rsidR="00826924" w:rsidRPr="0062046B" w:rsidRDefault="00826924" w:rsidP="008E5567">
      <w:pPr>
        <w:pStyle w:val="Ttulo5"/>
        <w:rPr>
          <w:lang w:val="en-US"/>
        </w:rPr>
      </w:pPr>
      <w:r w:rsidRPr="0062046B">
        <w:rPr>
          <w:lang w:val="en-US"/>
        </w:rPr>
        <w:t>Airport Development Reference Manual, da International Air Transport Association (IATA).</w:t>
      </w:r>
    </w:p>
    <w:p w14:paraId="2D5B1A63" w14:textId="77777777" w:rsidR="00826924" w:rsidRPr="0062046B" w:rsidRDefault="00826924" w:rsidP="008E5567">
      <w:pPr>
        <w:pStyle w:val="Ttulo5"/>
      </w:pPr>
      <w:r w:rsidRPr="0062046B">
        <w:t>Observar as normas indicadas para urbanismo.</w:t>
      </w:r>
    </w:p>
    <w:p w14:paraId="6C86E2E3" w14:textId="1B101392" w:rsidR="00BE70BD" w:rsidRPr="0062046B" w:rsidRDefault="00826924" w:rsidP="00F05F8E">
      <w:pPr>
        <w:pStyle w:val="Ttulo3"/>
      </w:pPr>
      <w:r w:rsidRPr="0062046B">
        <w:t>Proteção Vegetal</w:t>
      </w:r>
    </w:p>
    <w:p w14:paraId="478FAB49" w14:textId="77777777" w:rsidR="009627BE" w:rsidRPr="0062046B" w:rsidRDefault="009627BE" w:rsidP="008E5567">
      <w:pPr>
        <w:pStyle w:val="Ttulo4"/>
      </w:pPr>
      <w:r w:rsidRPr="0062046B">
        <w:t>O Projeto Básico de proteção vegetal tem por finalidade a indicação do tratamento a ser feito na área do sistema de pista, de modo a assegurar que não ocorram erosões em decorrência do escoamento superficial de águas pluviais e em decorrência do tráfego de aeronaves, e não ocorra a formação de poeira (material em suspensão no ar) provocada pelo “blast” das turbinas das aeronaves.</w:t>
      </w:r>
    </w:p>
    <w:p w14:paraId="6DAAF8B7" w14:textId="77777777" w:rsidR="009627BE" w:rsidRPr="0062046B" w:rsidRDefault="009627BE" w:rsidP="008E5567">
      <w:pPr>
        <w:pStyle w:val="Ttulo4"/>
      </w:pPr>
      <w:r w:rsidRPr="0062046B">
        <w:t xml:space="preserve">O Projeto Básico de proteção vegetal deverá abranger toda a área do empreendimento na qual venha a ocorrer qualquer tipo de movimentação de terra. Os taludes decorrentes dos terraplenos, as áreas utilizadas como jazidas para empréstimo de solo, material </w:t>
      </w:r>
      <w:r w:rsidRPr="0062046B">
        <w:lastRenderedPageBreak/>
        <w:t xml:space="preserve">granular e pétreo no caso de jazidas não comerciais, bem como os locais de bota-fora deverão ter sua vegetação integralmente restaurada após a sua execução e/ou utilização. Não se trata de um projeto de paisagismo, mas sim de indicação de execução de proteção vegetal do solo, mediante a utilização de forrações vegetais. </w:t>
      </w:r>
    </w:p>
    <w:p w14:paraId="53148595" w14:textId="77777777" w:rsidR="009627BE" w:rsidRPr="0062046B" w:rsidRDefault="009627BE" w:rsidP="008E5567">
      <w:pPr>
        <w:pStyle w:val="Ttulo4"/>
      </w:pPr>
      <w:r w:rsidRPr="0062046B">
        <w:t>O Projeto Básico de proteção vegetal será constituído de desenhos que indiquem as espécies vegetais a serem plantadas para forrações, bem como os procedimentos a serem adotados na sua implantação e manutenção, até a garantia da pega total da cobertura vegetal.</w:t>
      </w:r>
    </w:p>
    <w:p w14:paraId="55557DC5" w14:textId="77777777" w:rsidR="009627BE" w:rsidRPr="0062046B" w:rsidRDefault="009627BE" w:rsidP="008E5567">
      <w:pPr>
        <w:pStyle w:val="Ttulo4"/>
      </w:pPr>
      <w:r w:rsidRPr="0062046B">
        <w:t>Deverão ser apresentados, no mínimo:</w:t>
      </w:r>
    </w:p>
    <w:p w14:paraId="6659AB65" w14:textId="77777777" w:rsidR="00010F9F" w:rsidRDefault="009627BE" w:rsidP="008E5567">
      <w:pPr>
        <w:pStyle w:val="Ttulo5"/>
      </w:pPr>
      <w:r w:rsidRPr="0062046B">
        <w:t>Desenho em planta indicando, dentre outros:</w:t>
      </w:r>
    </w:p>
    <w:p w14:paraId="5CD0BD0A" w14:textId="77777777" w:rsidR="00010F9F" w:rsidRDefault="009627BE" w:rsidP="008E5567">
      <w:pPr>
        <w:pStyle w:val="Ttulo5"/>
      </w:pPr>
      <w:r w:rsidRPr="00010F9F">
        <w:t>Localização e áreas de aplicação das forrações;</w:t>
      </w:r>
    </w:p>
    <w:p w14:paraId="5E524BCA" w14:textId="77777777" w:rsidR="00010F9F" w:rsidRDefault="009627BE" w:rsidP="008E5567">
      <w:pPr>
        <w:pStyle w:val="Ttulo5"/>
      </w:pPr>
      <w:r w:rsidRPr="00010F9F">
        <w:t>Tabela geral da vegetação, indicando: símbolo adotado, nome popular, nome científico, tipo de plantio, quantidade por metro quadrado;</w:t>
      </w:r>
    </w:p>
    <w:p w14:paraId="16B2A19F" w14:textId="77777777" w:rsidR="00010F9F" w:rsidRDefault="009627BE" w:rsidP="008E5567">
      <w:pPr>
        <w:pStyle w:val="Ttulo5"/>
      </w:pPr>
      <w:r w:rsidRPr="00010F9F">
        <w:t>Curvas de níveis projetadas pela geometria vertical;</w:t>
      </w:r>
    </w:p>
    <w:p w14:paraId="64EC7218" w14:textId="20026392" w:rsidR="009627BE" w:rsidRPr="00010F9F" w:rsidRDefault="009627BE" w:rsidP="008E5567">
      <w:pPr>
        <w:pStyle w:val="Ttulo5"/>
      </w:pPr>
      <w:r w:rsidRPr="00010F9F">
        <w:t>Legenda, convenções, símbolos e notas explicativas.</w:t>
      </w:r>
    </w:p>
    <w:p w14:paraId="0AA2B5C0" w14:textId="47F6D842" w:rsidR="00BE70BD" w:rsidRPr="0062046B" w:rsidRDefault="009627BE" w:rsidP="008E5567">
      <w:pPr>
        <w:pStyle w:val="Ttulo5"/>
      </w:pPr>
      <w:r w:rsidRPr="0062046B">
        <w:t>Desenho do conjunto, de modo a facilitar a visualização global da abrangência do serviço a ser executado</w:t>
      </w:r>
    </w:p>
    <w:p w14:paraId="3FCBA548" w14:textId="1AC40CF1" w:rsidR="009627BE" w:rsidRPr="0062046B" w:rsidRDefault="009627BE" w:rsidP="00F52C59">
      <w:pPr>
        <w:pStyle w:val="Ttulo2"/>
      </w:pPr>
      <w:bookmarkStart w:id="33" w:name="_Toc40352640"/>
      <w:r w:rsidRPr="0062046B">
        <w:t>SISTEMAS ELÉTRICOS, ELETRÔNICOS E TELEMÁTICA</w:t>
      </w:r>
      <w:bookmarkEnd w:id="33"/>
    </w:p>
    <w:p w14:paraId="02908112" w14:textId="5BDA301F" w:rsidR="009627BE" w:rsidRPr="0062046B" w:rsidRDefault="00802356" w:rsidP="00F05F8E">
      <w:pPr>
        <w:pStyle w:val="Ttulo3"/>
      </w:pPr>
      <w:r>
        <w:t>Compreende no projeto</w:t>
      </w:r>
      <w:r w:rsidR="009627BE" w:rsidRPr="0062046B">
        <w:t xml:space="preserve"> dos sistemas e/ou redes de alimentação de energia elétrica, </w:t>
      </w:r>
      <w:r w:rsidR="00F258EF">
        <w:t>casas de força (</w:t>
      </w:r>
      <w:r w:rsidR="00145EEB" w:rsidRPr="0062046B">
        <w:t>KF</w:t>
      </w:r>
      <w:r w:rsidR="009627BE" w:rsidRPr="0062046B">
        <w:t>s</w:t>
      </w:r>
      <w:r w:rsidR="00F258EF">
        <w:t>)</w:t>
      </w:r>
      <w:r w:rsidR="009627BE" w:rsidRPr="0062046B">
        <w:t>, sistemas elétricos, sistemas eletrônicos e rede telemática</w:t>
      </w:r>
    </w:p>
    <w:p w14:paraId="7CB42EB5" w14:textId="2B97A2F4" w:rsidR="009627BE" w:rsidRPr="0062046B" w:rsidRDefault="009627BE" w:rsidP="00F05F8E">
      <w:pPr>
        <w:pStyle w:val="Ttulo3"/>
      </w:pPr>
      <w:r w:rsidRPr="0062046B">
        <w:t>Para os sistemas elétricos da par</w:t>
      </w:r>
      <w:r w:rsidR="00802356">
        <w:t>cela referente ao Sitio Aeroportuário</w:t>
      </w:r>
      <w:r w:rsidR="00380A51">
        <w:t>,</w:t>
      </w:r>
      <w:r w:rsidRPr="0062046B">
        <w:t xml:space="preserve"> deverão ser apresentados, no mínimo:</w:t>
      </w:r>
    </w:p>
    <w:p w14:paraId="2770C52D" w14:textId="5099F39B" w:rsidR="009627BE" w:rsidRPr="0062046B" w:rsidRDefault="009627BE" w:rsidP="008E5567">
      <w:pPr>
        <w:pStyle w:val="Ttulo4"/>
      </w:pPr>
      <w:r w:rsidRPr="0062046B">
        <w:t>P</w:t>
      </w:r>
      <w:r w:rsidR="00145EEB">
        <w:t>rojeto da(s) KFs</w:t>
      </w:r>
      <w:r w:rsidRPr="0062046B">
        <w:t>, de acordo com o fornecido pela SAC, contemplando entrada de energia, ponto de entrega, subestação(ões) transformadora(s), sistema(s) de medição e proteção, moto geradores, quadros de distribuição, e demais informações necessárias para aprovação do projeto junto à concessionária de energia local;</w:t>
      </w:r>
    </w:p>
    <w:p w14:paraId="2C491DA6" w14:textId="77777777" w:rsidR="009627BE" w:rsidRPr="0062046B" w:rsidRDefault="009627BE" w:rsidP="008E5567">
      <w:pPr>
        <w:pStyle w:val="Ttulo4"/>
      </w:pPr>
      <w:r w:rsidRPr="0062046B">
        <w:t>Projeto com a localização de todos os ramais (circuitos) de distribuição de energia elétrica, indicando o trajeto e a composição (quantidade e dimensões dos cabos, eletrodutos e caixas);</w:t>
      </w:r>
    </w:p>
    <w:p w14:paraId="0C033C07" w14:textId="77777777" w:rsidR="009627BE" w:rsidRPr="0062046B" w:rsidRDefault="009627BE" w:rsidP="008E5567">
      <w:pPr>
        <w:pStyle w:val="Ttulo4"/>
      </w:pPr>
      <w:r w:rsidRPr="0062046B">
        <w:t>Diagrama Unifilar Geral da instalação;</w:t>
      </w:r>
    </w:p>
    <w:p w14:paraId="7322A065" w14:textId="77777777" w:rsidR="009627BE" w:rsidRPr="0062046B" w:rsidRDefault="009627BE" w:rsidP="008E5567">
      <w:pPr>
        <w:pStyle w:val="Ttulo4"/>
      </w:pPr>
      <w:r w:rsidRPr="0062046B">
        <w:t>Legenda das convenções utilizadas;</w:t>
      </w:r>
    </w:p>
    <w:p w14:paraId="12704A51" w14:textId="58DF4DA7" w:rsidR="009627BE" w:rsidRPr="0062046B" w:rsidRDefault="009627BE" w:rsidP="00F05F8E">
      <w:pPr>
        <w:pStyle w:val="Ttulo3"/>
      </w:pPr>
      <w:r w:rsidRPr="0062046B">
        <w:t xml:space="preserve">Os itens abaixo </w:t>
      </w:r>
      <w:r w:rsidRPr="00380A51">
        <w:t>contemplam</w:t>
      </w:r>
      <w:r w:rsidR="00380A51">
        <w:t xml:space="preserve"> as edificações</w:t>
      </w:r>
      <w:r w:rsidRPr="0062046B">
        <w:t>, que são objeto de parcelas específicas:</w:t>
      </w:r>
    </w:p>
    <w:p w14:paraId="78DFB035" w14:textId="77777777" w:rsidR="009627BE" w:rsidRPr="0062046B" w:rsidRDefault="009627BE" w:rsidP="008E5567">
      <w:pPr>
        <w:pStyle w:val="Ttulo4"/>
      </w:pPr>
      <w:r w:rsidRPr="0062046B">
        <w:t>Plantas, cortes e elevações de cada KF, com a parte civil e a parte elétrica, com a localização de cada componente (transformadores, dispositivos de manobra e proteção, sistemas de aterramento, etc.);</w:t>
      </w:r>
    </w:p>
    <w:p w14:paraId="21A5FCB1" w14:textId="3877D698" w:rsidR="00BE70BD" w:rsidRPr="0062046B" w:rsidRDefault="009627BE" w:rsidP="008E5567">
      <w:pPr>
        <w:pStyle w:val="Ttulo4"/>
      </w:pPr>
      <w:r w:rsidRPr="0062046B">
        <w:t>Plantas com a localização dos quadros gerais, dos Grupos Geradores de Emergência (GGE), dos No-Breaks (Uninterruptible Power Supply – UPS), dos RCC (Reguladores de Corrente Constante) e de cada quadro de distribuição ou terminal, indicando o trajeto e a composição dos ramais alimentadores em baixa tensão;</w:t>
      </w:r>
    </w:p>
    <w:p w14:paraId="0EBFD400" w14:textId="0913BCC8" w:rsidR="009A0BE6" w:rsidRPr="0062046B" w:rsidRDefault="009A0BE6" w:rsidP="008E5567">
      <w:pPr>
        <w:pStyle w:val="Ttulo4"/>
      </w:pPr>
      <w:r w:rsidRPr="0062046B">
        <w:t xml:space="preserve">Diagrama Unifilar e detalhes de cada quadro, mostrando a posição dos componentes (disjuntores, barramentos, supressores de surto, etc.) e com a identificação e características (potência, corrente, fase alimentadora, capacidade do disjuntor, bitola do </w:t>
      </w:r>
      <w:r w:rsidRPr="0062046B">
        <w:lastRenderedPageBreak/>
        <w:t xml:space="preserve">cabo, etc.) de cada circuito e total do quadro, considerando a classificação das cargas em normais, de emergência (alimentadas por GGE) ou ininterruptas (alimentadas por GGE e por </w:t>
      </w:r>
      <w:r w:rsidR="003A0688">
        <w:t>n</w:t>
      </w:r>
      <w:r w:rsidRPr="0062046B">
        <w:t>o-</w:t>
      </w:r>
      <w:r w:rsidR="003A0688">
        <w:t>b</w:t>
      </w:r>
      <w:r w:rsidRPr="0062046B">
        <w:t>reak);</w:t>
      </w:r>
    </w:p>
    <w:p w14:paraId="7034C70F" w14:textId="77777777" w:rsidR="009A0BE6" w:rsidRPr="0062046B" w:rsidRDefault="009A0BE6" w:rsidP="008E5567">
      <w:pPr>
        <w:pStyle w:val="Ttulo4"/>
      </w:pPr>
      <w:r w:rsidRPr="0062046B">
        <w:t>Plantas com a localização de todos os pontos de consumo de energia elétrica, indicando as respectivas cargas, seus comandos, equipamentos auxiliares (por exemplo, transformadores de isolamento das sinalizações luminosas) e identificação dos circuitos e indicando o trajeto e a composição dos circuitos terminais pelos quais são alimentados;</w:t>
      </w:r>
    </w:p>
    <w:p w14:paraId="33C57A18" w14:textId="77777777" w:rsidR="009A0BE6" w:rsidRPr="0062046B" w:rsidRDefault="009A0BE6" w:rsidP="008E5567">
      <w:pPr>
        <w:pStyle w:val="Ttulo4"/>
      </w:pPr>
      <w:r w:rsidRPr="0062046B">
        <w:t>Plantas, cortes e elevações dos Sistemas de Proteção contra Descargas Atmosféricas (SPDA) e dos sistemas de aterramento. Esses projetos deverão considerar o resultado da medição da resistividade do solo do local da obra, que deverá ser realizada pela CONTRATADA;</w:t>
      </w:r>
    </w:p>
    <w:p w14:paraId="39E9B712" w14:textId="77777777" w:rsidR="009A0BE6" w:rsidRPr="0062046B" w:rsidRDefault="009A0BE6" w:rsidP="008E5567">
      <w:pPr>
        <w:pStyle w:val="Ttulo4"/>
      </w:pPr>
      <w:r w:rsidRPr="0062046B">
        <w:t>Sistema de medição;</w:t>
      </w:r>
    </w:p>
    <w:p w14:paraId="56210AE6" w14:textId="77777777" w:rsidR="009A0BE6" w:rsidRPr="0062046B" w:rsidRDefault="009A0BE6" w:rsidP="008E5567">
      <w:pPr>
        <w:pStyle w:val="Ttulo4"/>
      </w:pPr>
      <w:r w:rsidRPr="0062046B">
        <w:t>Sistema de supervisão e controle (se previsto no Estudo Preliminar);</w:t>
      </w:r>
    </w:p>
    <w:p w14:paraId="4CABFFD5" w14:textId="77777777" w:rsidR="009A0BE6" w:rsidRPr="0062046B" w:rsidRDefault="009A0BE6" w:rsidP="008E5567">
      <w:pPr>
        <w:pStyle w:val="Ttulo4"/>
      </w:pPr>
      <w:r w:rsidRPr="0062046B">
        <w:t>Legenda das convenções utilizadas;</w:t>
      </w:r>
    </w:p>
    <w:p w14:paraId="7D8265E4" w14:textId="77777777" w:rsidR="009A0BE6" w:rsidRPr="0062046B" w:rsidRDefault="009A0BE6" w:rsidP="008E5567">
      <w:pPr>
        <w:pStyle w:val="Ttulo4"/>
      </w:pPr>
      <w:r w:rsidRPr="0062046B">
        <w:t>Indicação das prumadas.</w:t>
      </w:r>
    </w:p>
    <w:p w14:paraId="71DE2A46" w14:textId="6BCA872F" w:rsidR="00802356" w:rsidRDefault="00802356" w:rsidP="00F05F8E">
      <w:pPr>
        <w:pStyle w:val="Ttulo3"/>
      </w:pPr>
      <w:r w:rsidRPr="00802356">
        <w:t>Sistemas Eletrônicos e Telemática</w:t>
      </w:r>
    </w:p>
    <w:p w14:paraId="0E8BE207" w14:textId="0F51C775" w:rsidR="009A0BE6" w:rsidRPr="0062046B" w:rsidRDefault="009A0BE6" w:rsidP="008E5567">
      <w:pPr>
        <w:pStyle w:val="Ttulo4"/>
      </w:pPr>
      <w:r w:rsidRPr="0062046B">
        <w:t>O Projeto Básico dos Sistemas Eletrônicos e Telemática deverá contemplar somente a infraestrutura física necessária par</w:t>
      </w:r>
      <w:r w:rsidR="00380A51">
        <w:t>a ligação entre as edificações:</w:t>
      </w:r>
    </w:p>
    <w:p w14:paraId="276AE64F" w14:textId="77777777" w:rsidR="009A0BE6" w:rsidRPr="0062046B" w:rsidRDefault="009A0BE6" w:rsidP="008E5567">
      <w:pPr>
        <w:pStyle w:val="Ttulo5"/>
      </w:pPr>
      <w:r w:rsidRPr="0062046B">
        <w:t>Deverão ser contemplados as redes de caminhamento ou rede técnica dos seguintes sistemas eletrônicos (se previstos para o porte do aeroporto):</w:t>
      </w:r>
    </w:p>
    <w:p w14:paraId="4B122E47" w14:textId="77777777" w:rsidR="009A0BE6" w:rsidRPr="0062046B" w:rsidRDefault="009A0BE6" w:rsidP="00066490">
      <w:pPr>
        <w:pStyle w:val="Numerada"/>
        <w:numPr>
          <w:ilvl w:val="0"/>
          <w:numId w:val="58"/>
        </w:numPr>
      </w:pPr>
      <w:r w:rsidRPr="0062046B">
        <w:t>SOPA (Sistema dos Operadores Aeroportuários);</w:t>
      </w:r>
    </w:p>
    <w:p w14:paraId="138641DF" w14:textId="77777777" w:rsidR="009A0BE6" w:rsidRPr="0062046B" w:rsidRDefault="009A0BE6" w:rsidP="00A039CE">
      <w:pPr>
        <w:pStyle w:val="Numerada"/>
      </w:pPr>
      <w:r w:rsidRPr="0062046B">
        <w:t>SCOM (Sistema de Controle de Manutenção);</w:t>
      </w:r>
    </w:p>
    <w:p w14:paraId="2099C6F4" w14:textId="77777777" w:rsidR="009A0BE6" w:rsidRPr="0062046B" w:rsidRDefault="009A0BE6" w:rsidP="00A039CE">
      <w:pPr>
        <w:pStyle w:val="Numerada"/>
      </w:pPr>
      <w:r w:rsidRPr="0062046B">
        <w:t>SNA (Sistemas de Navegação Aérea);</w:t>
      </w:r>
    </w:p>
    <w:p w14:paraId="4672484C" w14:textId="77777777" w:rsidR="009A0BE6" w:rsidRPr="0062046B" w:rsidRDefault="009A0BE6" w:rsidP="00A039CE">
      <w:pPr>
        <w:pStyle w:val="Numerada"/>
      </w:pPr>
      <w:r w:rsidRPr="0062046B">
        <w:t>SITIA (Sistema Integrado de Tratamento de Informações Aeroportuárias);</w:t>
      </w:r>
    </w:p>
    <w:p w14:paraId="294C544B" w14:textId="77777777" w:rsidR="009A0BE6" w:rsidRPr="0062046B" w:rsidRDefault="009A0BE6" w:rsidP="00A039CE">
      <w:pPr>
        <w:pStyle w:val="Numerada"/>
      </w:pPr>
      <w:r w:rsidRPr="0062046B">
        <w:t>SISA (Sistema de Informações de Segurança Aeroportuária);</w:t>
      </w:r>
    </w:p>
    <w:p w14:paraId="704A7C10" w14:textId="77777777" w:rsidR="009A0BE6" w:rsidRPr="0062046B" w:rsidRDefault="009A0BE6" w:rsidP="00A039CE">
      <w:pPr>
        <w:pStyle w:val="Numerada"/>
      </w:pPr>
      <w:r w:rsidRPr="0062046B">
        <w:t>SICA (Sistema de Controle de Acesso e Detecção de Intrusão);</w:t>
      </w:r>
    </w:p>
    <w:p w14:paraId="74866234" w14:textId="77777777" w:rsidR="009A0BE6" w:rsidRPr="0062046B" w:rsidRDefault="009A0BE6" w:rsidP="00A039CE">
      <w:pPr>
        <w:pStyle w:val="Numerada"/>
      </w:pPr>
      <w:r w:rsidRPr="0062046B">
        <w:t>CFTV (Circuito Fechado de TV);</w:t>
      </w:r>
    </w:p>
    <w:p w14:paraId="62725069" w14:textId="77777777" w:rsidR="009A0BE6" w:rsidRPr="0062046B" w:rsidRDefault="009A0BE6" w:rsidP="00A039CE">
      <w:pPr>
        <w:pStyle w:val="Numerada"/>
      </w:pPr>
      <w:r w:rsidRPr="0062046B">
        <w:t>SDAI (Sistema de Detecção e Alarme de Incêndio);</w:t>
      </w:r>
    </w:p>
    <w:p w14:paraId="5683BF29" w14:textId="77777777" w:rsidR="009A0BE6" w:rsidRPr="0062046B" w:rsidRDefault="009A0BE6" w:rsidP="00A039CE">
      <w:pPr>
        <w:pStyle w:val="Numerada"/>
      </w:pPr>
      <w:r w:rsidRPr="0062046B">
        <w:t>SISO/BDO (Sistema Integrado de Solução Operacional e Banco de Dados Operacional);</w:t>
      </w:r>
    </w:p>
    <w:p w14:paraId="17495AC5" w14:textId="77777777" w:rsidR="009A0BE6" w:rsidRPr="0062046B" w:rsidRDefault="009A0BE6" w:rsidP="00A039CE">
      <w:pPr>
        <w:pStyle w:val="Numerada"/>
      </w:pPr>
      <w:r w:rsidRPr="0062046B">
        <w:t>SIDO (Sistema de Docagem de Aeronaves);</w:t>
      </w:r>
    </w:p>
    <w:p w14:paraId="742BE6FE" w14:textId="77777777" w:rsidR="009A0BE6" w:rsidRPr="0062046B" w:rsidRDefault="009A0BE6" w:rsidP="00A039CE">
      <w:pPr>
        <w:pStyle w:val="Numerada"/>
      </w:pPr>
      <w:r w:rsidRPr="0062046B">
        <w:t>SISOM (Sistema de Sonorização);</w:t>
      </w:r>
    </w:p>
    <w:p w14:paraId="53499DA7" w14:textId="77777777" w:rsidR="009A0BE6" w:rsidRPr="0062046B" w:rsidRDefault="009A0BE6" w:rsidP="00A039CE">
      <w:pPr>
        <w:pStyle w:val="Numerada"/>
      </w:pPr>
      <w:r w:rsidRPr="0062046B">
        <w:t>SDH (Sistema de Data e Hora Universais);</w:t>
      </w:r>
    </w:p>
    <w:p w14:paraId="4A31E16A" w14:textId="77777777" w:rsidR="009A0BE6" w:rsidRPr="0062046B" w:rsidRDefault="009A0BE6" w:rsidP="00A039CE">
      <w:pPr>
        <w:pStyle w:val="Numerada"/>
      </w:pPr>
      <w:r w:rsidRPr="0062046B">
        <w:t>SDTV (Sistema de Distribuição de Sinais de TV e FM).</w:t>
      </w:r>
    </w:p>
    <w:p w14:paraId="76A17FDD" w14:textId="77777777" w:rsidR="009A0BE6" w:rsidRPr="0062046B" w:rsidRDefault="009A0BE6" w:rsidP="008E5567">
      <w:pPr>
        <w:pStyle w:val="Ttulo4"/>
      </w:pPr>
      <w:r w:rsidRPr="0062046B">
        <w:t>O entendimento é que estes projetos estão disponibilizados conforme projeto do terminal cedido pela SAC.</w:t>
      </w:r>
    </w:p>
    <w:p w14:paraId="2CB331C1" w14:textId="34803BC5" w:rsidR="009A0BE6" w:rsidRPr="0062046B" w:rsidRDefault="009A0BE6" w:rsidP="008E5567">
      <w:pPr>
        <w:pStyle w:val="Ttulo4"/>
      </w:pPr>
      <w:r w:rsidRPr="0062046B">
        <w:t>Para os Sistemas Eletrônicos e Telemática da par</w:t>
      </w:r>
      <w:r w:rsidR="00380A51">
        <w:t>cela referente à Infraestrutura,</w:t>
      </w:r>
      <w:r w:rsidRPr="0062046B">
        <w:t xml:space="preserve"> deverão ser apresentados, no mínimo:</w:t>
      </w:r>
    </w:p>
    <w:p w14:paraId="71888550" w14:textId="77777777" w:rsidR="009A0BE6" w:rsidRPr="0062046B" w:rsidRDefault="009A0BE6" w:rsidP="008E5567">
      <w:pPr>
        <w:pStyle w:val="Ttulo4"/>
      </w:pPr>
      <w:r w:rsidRPr="0062046B">
        <w:t>Planta com a localização da entrada da rede telemática, Distribuidor Geral (DG), tubulação de conexão com a rede externa e demais informações necessárias para aprovação do projeto junto à concessionária de telecomunicações local;</w:t>
      </w:r>
    </w:p>
    <w:p w14:paraId="1D6F43DA" w14:textId="77777777" w:rsidR="009A0BE6" w:rsidRPr="0062046B" w:rsidRDefault="009A0BE6" w:rsidP="008E5567">
      <w:pPr>
        <w:pStyle w:val="Ttulo4"/>
      </w:pPr>
      <w:r w:rsidRPr="0062046B">
        <w:lastRenderedPageBreak/>
        <w:t>Legenda das convenções utilizadas;</w:t>
      </w:r>
    </w:p>
    <w:p w14:paraId="00E76DFA" w14:textId="22F52B70" w:rsidR="00BB0C99" w:rsidRDefault="009A0BE6" w:rsidP="00D64311">
      <w:pPr>
        <w:pStyle w:val="Ttulo3"/>
      </w:pPr>
      <w:r w:rsidRPr="0062046B">
        <w:t xml:space="preserve">Sinalização Luminosa </w:t>
      </w:r>
      <w:r w:rsidR="00BB0C99">
        <w:t>e Balizamento Noturno</w:t>
      </w:r>
    </w:p>
    <w:p w14:paraId="4972BBCE" w14:textId="5936B61C" w:rsidR="00BB0C99" w:rsidRDefault="00BB0C99" w:rsidP="00BB0C99">
      <w:pPr>
        <w:pStyle w:val="Ttulo4"/>
      </w:pPr>
      <w:r w:rsidRPr="004938EC">
        <w:t xml:space="preserve">O Projeto </w:t>
      </w:r>
      <w:r>
        <w:t>Básico de sinalização luminosa e balizamento noturno consiste no dimensionamento, especificação e orçamentação para fornecimento, instalação e testes de todos os equipamentos necessários para garantia de seu perfeito funcionamento e colocação em serviço dos Sistemas de Balizamento Noturno e Sinalização Vertical, incluindo, manuais de operação, ensaios e colocação em serviço, assim como peças de reposição no período da garantia.</w:t>
      </w:r>
    </w:p>
    <w:p w14:paraId="519B9937" w14:textId="77777777" w:rsidR="00BB0C99" w:rsidRDefault="00BB0C99" w:rsidP="00BB0C99">
      <w:pPr>
        <w:pStyle w:val="Ttulo4"/>
      </w:pPr>
      <w:r w:rsidRPr="0062046B">
        <w:t>O Projeto Básico deverá obedecer às instruções normativas para cada tipo de aeroporto, conforme descrito no RBAC 154 da ANAC – Agência Nacional de Aviação Civil, normas da DIRENG – Diretoria de Engenharia da Aeronáutica e normas da ABNT.</w:t>
      </w:r>
    </w:p>
    <w:p w14:paraId="5951ADF1" w14:textId="77777777" w:rsidR="00BB0C99" w:rsidRDefault="00BB0C99" w:rsidP="00BB0C99">
      <w:pPr>
        <w:pStyle w:val="Ttulo4"/>
      </w:pPr>
      <w:r>
        <w:t>O projeto deverá considerar a rede de dutos, cabeamento, iluminação, soldas, conexões elétricas, escavação de valas, reaterro, caixas de passagem e inspeção, sistema de drenagem, bases metálicas, sistemas e aterramento elétrico, sistemas eletrônicos, sistema computacional (hardware e software).</w:t>
      </w:r>
    </w:p>
    <w:p w14:paraId="2D8AE406" w14:textId="77777777" w:rsidR="00BB0C99" w:rsidRDefault="00BB0C99" w:rsidP="00BB0C99">
      <w:pPr>
        <w:pStyle w:val="Ttulo4"/>
      </w:pPr>
      <w:r>
        <w:t>O projeto deverá considerar a elaboração de testes de comissionamento, elaborações de manuais, emissão de certificações, elaboração de “as built”, garantia, manutenção inicial, treinamento de operação e manutenção, peças sobressalentes.</w:t>
      </w:r>
    </w:p>
    <w:p w14:paraId="445A7C1E" w14:textId="77777777" w:rsidR="00BB0C99" w:rsidRDefault="00BB0C99" w:rsidP="00BB0C99">
      <w:pPr>
        <w:pStyle w:val="Ttulo4"/>
      </w:pPr>
      <w:r>
        <w:t>Obrigatoriamente, os materiais a serem fornecidos deverão atender as recomendações da ICAO, obedecendo a, pelo menos, um dos critérios abaixo:</w:t>
      </w:r>
    </w:p>
    <w:p w14:paraId="5E585EBE" w14:textId="77777777" w:rsidR="00BB0C99" w:rsidRDefault="00BB0C99" w:rsidP="00BB0C99">
      <w:pPr>
        <w:pStyle w:val="Ttulo5"/>
      </w:pPr>
      <w:r>
        <w:t>Constar na lista do Programa de Certificação de Luzes de Aeroportos, publicada pela FAA (AC 150/5345-53C/2009, conforme seus respectivos modelos;</w:t>
      </w:r>
    </w:p>
    <w:p w14:paraId="7F3782AD" w14:textId="77777777" w:rsidR="00BB0C99" w:rsidRPr="004938EC" w:rsidRDefault="00BB0C99" w:rsidP="00BB0C99">
      <w:pPr>
        <w:pStyle w:val="Ttulo5"/>
      </w:pPr>
      <w:r>
        <w:t>Ser certificado por laboratórios reconhecidos pela FAA para este fim (Veritas, ETL, etc), no caso de produtos importados; e</w:t>
      </w:r>
    </w:p>
    <w:p w14:paraId="0F9D1705" w14:textId="77777777" w:rsidR="00BB0C99" w:rsidRDefault="00BB0C99" w:rsidP="00BB0C99">
      <w:pPr>
        <w:pStyle w:val="Ttulo5"/>
      </w:pPr>
      <w:r>
        <w:t>Ser certificado por laboratórios credenciados pelo INMETRO para este fim, no caso de produtos nacionais (Ex. IPT, lF1 , CEPEL, etc), segundo as normas específicas.</w:t>
      </w:r>
    </w:p>
    <w:p w14:paraId="0858B5B0" w14:textId="77777777" w:rsidR="009A0BE6" w:rsidRPr="0062046B" w:rsidRDefault="009A0BE6" w:rsidP="008E5567">
      <w:pPr>
        <w:pStyle w:val="Ttulo4"/>
      </w:pPr>
      <w:r w:rsidRPr="0062046B">
        <w:t>Para o sistema de pistas, o Projeto Básico de sinalização noturna luminosa deverá contemplar:</w:t>
      </w:r>
    </w:p>
    <w:p w14:paraId="4E3EE38C" w14:textId="77777777" w:rsidR="009A0BE6" w:rsidRPr="0062046B" w:rsidRDefault="009A0BE6" w:rsidP="008E5567">
      <w:pPr>
        <w:pStyle w:val="Ttulo5"/>
      </w:pPr>
      <w:r w:rsidRPr="0062046B">
        <w:t>Luzes elevadas e embutidas de lateral de pista;</w:t>
      </w:r>
    </w:p>
    <w:p w14:paraId="5DAC5E0E" w14:textId="77777777" w:rsidR="009A0BE6" w:rsidRPr="0062046B" w:rsidRDefault="009A0BE6" w:rsidP="008E5567">
      <w:pPr>
        <w:pStyle w:val="Ttulo5"/>
      </w:pPr>
      <w:r w:rsidRPr="0062046B">
        <w:t>Luzes embutidas de linha de cabeceira;</w:t>
      </w:r>
    </w:p>
    <w:p w14:paraId="38A12404" w14:textId="77777777" w:rsidR="009A0BE6" w:rsidRPr="0062046B" w:rsidRDefault="009A0BE6" w:rsidP="008E5567">
      <w:pPr>
        <w:pStyle w:val="Ttulo5"/>
      </w:pPr>
      <w:r w:rsidRPr="0062046B">
        <w:t>Luzes embutidas de fim de pista;</w:t>
      </w:r>
    </w:p>
    <w:p w14:paraId="18EF7AA2" w14:textId="77777777" w:rsidR="009A0BE6" w:rsidRPr="0062046B" w:rsidRDefault="009A0BE6" w:rsidP="008E5567">
      <w:pPr>
        <w:pStyle w:val="Ttulo5"/>
      </w:pPr>
      <w:r w:rsidRPr="0062046B">
        <w:t>Luzes elevadas de identificação de cabeceira.</w:t>
      </w:r>
    </w:p>
    <w:p w14:paraId="36404FC6" w14:textId="77777777" w:rsidR="009A0BE6" w:rsidRPr="0062046B" w:rsidRDefault="009A0BE6" w:rsidP="008E5567">
      <w:pPr>
        <w:pStyle w:val="Ttulo5"/>
      </w:pPr>
      <w:r w:rsidRPr="0062046B">
        <w:t>Para pistas de rolamento e saídas rápidas, deverá contemplar (se previstas no Estudo Preliminar):</w:t>
      </w:r>
    </w:p>
    <w:p w14:paraId="5C413E3D" w14:textId="77777777" w:rsidR="009A0BE6" w:rsidRPr="0062046B" w:rsidRDefault="009A0BE6" w:rsidP="008E5567">
      <w:pPr>
        <w:pStyle w:val="Ttulo5"/>
      </w:pPr>
      <w:r w:rsidRPr="0062046B">
        <w:t>Luzes elevadas de lateral da pista;</w:t>
      </w:r>
    </w:p>
    <w:p w14:paraId="4DFD85CC" w14:textId="77777777" w:rsidR="009A0BE6" w:rsidRPr="0062046B" w:rsidRDefault="009A0BE6" w:rsidP="008E5567">
      <w:pPr>
        <w:pStyle w:val="Ttulo5"/>
      </w:pPr>
      <w:r w:rsidRPr="0062046B">
        <w:t>Luzes elevadas de barra de parada;</w:t>
      </w:r>
    </w:p>
    <w:p w14:paraId="1202C292" w14:textId="77777777" w:rsidR="009A0BE6" w:rsidRPr="0062046B" w:rsidRDefault="009A0BE6" w:rsidP="008E5567">
      <w:pPr>
        <w:pStyle w:val="Ttulo5"/>
      </w:pPr>
      <w:r w:rsidRPr="0062046B">
        <w:t>As luminárias deverão ser alimentadas por circuito série.</w:t>
      </w:r>
    </w:p>
    <w:p w14:paraId="0EEF1E41" w14:textId="77777777" w:rsidR="009A0BE6" w:rsidRPr="0062046B" w:rsidRDefault="009A0BE6" w:rsidP="008E5567">
      <w:pPr>
        <w:pStyle w:val="Ttulo4"/>
      </w:pPr>
      <w:r w:rsidRPr="0062046B">
        <w:t>O Projeto Básico de sinalização vertical luminosa, se prevista para o porte do aeroporto, deverá contemplar os painéis verticais luminosos, sejam eles de caráter orientativo, informativo ou mandatório, em observância ao prescrito no RBAC 154 da ANAC quanto a sua utilização, dimensões, cores e posicionamento.</w:t>
      </w:r>
    </w:p>
    <w:p w14:paraId="06685478" w14:textId="77777777" w:rsidR="009A0BE6" w:rsidRPr="0062046B" w:rsidRDefault="009A0BE6" w:rsidP="008E5567">
      <w:pPr>
        <w:pStyle w:val="Ttulo4"/>
      </w:pPr>
      <w:r w:rsidRPr="0062046B">
        <w:t xml:space="preserve">A sinalização vertical luminosa deverá utilizar a mesma rede de dutos destinada à </w:t>
      </w:r>
      <w:r w:rsidRPr="0062046B">
        <w:lastRenderedPageBreak/>
        <w:t>alimentação elétrica das luminárias da sinalização noturna. Contará, no entanto, com circuitos elétricos específicos.</w:t>
      </w:r>
    </w:p>
    <w:p w14:paraId="6B7D438D" w14:textId="77777777" w:rsidR="009A0BE6" w:rsidRPr="0062046B" w:rsidRDefault="009A0BE6" w:rsidP="008E5567">
      <w:pPr>
        <w:pStyle w:val="Ttulo4"/>
      </w:pPr>
      <w:r w:rsidRPr="0062046B">
        <w:t>O Projeto Básico deverá indicar as dimensões de cada painel e os desenhos dos detalhes dimensionais dos caracteres alfa numéricos de cada painel, de acordo com a legislação vigente, bem como das bases de concreto sobre as quais cada painel será instalado. Cada painel contará com um transformador de isolamento do circuito série que o alimentará.</w:t>
      </w:r>
    </w:p>
    <w:p w14:paraId="3F956EC2" w14:textId="77777777" w:rsidR="009A0BE6" w:rsidRPr="0062046B" w:rsidRDefault="009A0BE6" w:rsidP="00F05F8E">
      <w:pPr>
        <w:pStyle w:val="Ttulo3"/>
      </w:pPr>
      <w:r w:rsidRPr="0062046B">
        <w:t>Iluminação do Pátio</w:t>
      </w:r>
    </w:p>
    <w:p w14:paraId="62C6F01A" w14:textId="77777777" w:rsidR="009A0BE6" w:rsidRPr="0062046B" w:rsidRDefault="009A0BE6" w:rsidP="008E5567">
      <w:pPr>
        <w:pStyle w:val="Ttulo4"/>
      </w:pPr>
      <w:r w:rsidRPr="0062046B">
        <w:t>O Projeto Básico de iluminação do pátio, deverá contemplar também as estruturas de sustentação dos projetores de iluminação.</w:t>
      </w:r>
    </w:p>
    <w:p w14:paraId="04F5F74E" w14:textId="77777777" w:rsidR="009A0BE6" w:rsidRPr="0062046B" w:rsidRDefault="009A0BE6" w:rsidP="008E5567">
      <w:pPr>
        <w:pStyle w:val="Ttulo4"/>
      </w:pPr>
      <w:r w:rsidRPr="0062046B">
        <w:t>Sistemas de Auxílio à Navegação</w:t>
      </w:r>
    </w:p>
    <w:p w14:paraId="6B1D275A" w14:textId="2A13AC77" w:rsidR="009A0BE6" w:rsidRPr="0062046B" w:rsidRDefault="009A0BE6" w:rsidP="008E5567">
      <w:pPr>
        <w:pStyle w:val="Ttulo4"/>
      </w:pPr>
      <w:r w:rsidRPr="0062046B">
        <w:t xml:space="preserve">Auxílios Visuais Luminosos para Aproximação e Pouso (ALS </w:t>
      </w:r>
      <w:r w:rsidR="003A0688">
        <w:t>e</w:t>
      </w:r>
      <w:r w:rsidRPr="0062046B">
        <w:t xml:space="preserve"> PAPI)</w:t>
      </w:r>
    </w:p>
    <w:p w14:paraId="587B947D" w14:textId="77777777" w:rsidR="009A0BE6" w:rsidRPr="0062046B" w:rsidRDefault="009A0BE6" w:rsidP="008E5567">
      <w:pPr>
        <w:pStyle w:val="Ttulo4"/>
      </w:pPr>
      <w:r w:rsidRPr="0062046B">
        <w:t>O Projeto Básico deverá contemplar as luminárias dos dois sistemas, se previstos para o porte do aeroporto, incluindo flash sequencial para o ALS. As caixas de passagem deverão ser, sempre que possível, as mesmas da sinalização noturna luminosa. As luminárias, a rede de dutos e as caixas de passagem deverão contar com aterramento.</w:t>
      </w:r>
    </w:p>
    <w:p w14:paraId="17FC75BA" w14:textId="77777777" w:rsidR="009A0BE6" w:rsidRPr="0062046B" w:rsidRDefault="009A0BE6" w:rsidP="008E5567">
      <w:pPr>
        <w:pStyle w:val="Ttulo4"/>
      </w:pPr>
      <w:r w:rsidRPr="0062046B">
        <w:t>O ALS e o PAPI deverão contar com circuitos elétricos específicos.</w:t>
      </w:r>
    </w:p>
    <w:p w14:paraId="4B3D0CC7" w14:textId="77777777" w:rsidR="009A0BE6" w:rsidRPr="0062046B" w:rsidRDefault="009A0BE6" w:rsidP="008E5567">
      <w:pPr>
        <w:pStyle w:val="Ttulo4"/>
      </w:pPr>
      <w:r w:rsidRPr="0062046B">
        <w:t>O ALS deverá contar com rede de dutos específica, que deverá ser interligada à subestação elétrica mais próxima. A CONTRATADA deverá indicar o número e a localização das subestações elétricas de cabeceiras.</w:t>
      </w:r>
    </w:p>
    <w:p w14:paraId="596B9FA5" w14:textId="4016FA0A" w:rsidR="00B3417F" w:rsidRDefault="00B3417F" w:rsidP="00B3417F">
      <w:pPr>
        <w:pStyle w:val="Ttulo2"/>
      </w:pPr>
      <w:bookmarkStart w:id="34" w:name="_Toc40352641"/>
      <w:bookmarkStart w:id="35" w:name="_Ref33794909"/>
      <w:r>
        <w:t>OBRAS COMPLEMENTARES</w:t>
      </w:r>
      <w:r w:rsidR="00F857D0">
        <w:t xml:space="preserve"> E ÁREAS DE EXPANSÃO</w:t>
      </w:r>
      <w:bookmarkEnd w:id="34"/>
    </w:p>
    <w:p w14:paraId="10D87308" w14:textId="475D08CE" w:rsidR="00B3417F" w:rsidRPr="001208E8" w:rsidRDefault="00B3417F" w:rsidP="00B3417F">
      <w:pPr>
        <w:pStyle w:val="Ttulo3"/>
      </w:pPr>
      <w:r>
        <w:t>Compreende no projeto das v</w:t>
      </w:r>
      <w:r w:rsidRPr="001208E8">
        <w:t>ias de acesso ao aeropor</w:t>
      </w:r>
      <w:r>
        <w:t>to e estacionamento; áreas de expa</w:t>
      </w:r>
      <w:r w:rsidR="00F857D0">
        <w:t>nsão e de futuras edificações;</w:t>
      </w:r>
      <w:r>
        <w:t xml:space="preserve"> obras complementares, como </w:t>
      </w:r>
      <w:r w:rsidRPr="0062046B">
        <w:t xml:space="preserve">barreiras de segurança (cercamento) patrimonial e operacional e todos os serviços que não </w:t>
      </w:r>
      <w:r>
        <w:t>influenciam</w:t>
      </w:r>
      <w:r w:rsidRPr="0062046B">
        <w:t xml:space="preserve"> </w:t>
      </w:r>
      <w:r>
        <w:t>n</w:t>
      </w:r>
      <w:r w:rsidRPr="0062046B">
        <w:t>o funcionamento do aeroporto, mas que devem ser contemplados para a entrega do empreendimento.</w:t>
      </w:r>
    </w:p>
    <w:p w14:paraId="5AC1B792" w14:textId="77777777" w:rsidR="00B3417F" w:rsidRPr="0062046B" w:rsidRDefault="00B3417F" w:rsidP="00B3417F">
      <w:pPr>
        <w:pStyle w:val="Ttulo3"/>
      </w:pPr>
      <w:r w:rsidRPr="0062046B">
        <w:t xml:space="preserve">O traçado dos acessos externos ao aeroporto deverá utilizar como balizador o proposto no Estudo Preliminar. </w:t>
      </w:r>
    </w:p>
    <w:p w14:paraId="54AC48AF" w14:textId="655AA036" w:rsidR="00B3417F" w:rsidRPr="0062046B" w:rsidRDefault="00B3417F" w:rsidP="00B3417F">
      <w:pPr>
        <w:pStyle w:val="Ttulo3"/>
      </w:pPr>
      <w:r w:rsidRPr="0062046B">
        <w:t xml:space="preserve">No </w:t>
      </w:r>
      <w:r>
        <w:t>projeto das vias de acesso</w:t>
      </w:r>
      <w:r w:rsidRPr="0062046B">
        <w:t xml:space="preserve"> deverão estar previstos todos os serviços necessários para a implementação da pavimentação,</w:t>
      </w:r>
      <w:r w:rsidR="00F857D0">
        <w:t xml:space="preserve"> drenagem e sinalização da via, seguindo todas as normas do DNIT ou outras normas aplicáveis.</w:t>
      </w:r>
    </w:p>
    <w:p w14:paraId="672389D5" w14:textId="14255DFD" w:rsidR="00B3417F" w:rsidRDefault="00B3417F" w:rsidP="00D64311">
      <w:pPr>
        <w:pStyle w:val="Ttulo3"/>
      </w:pPr>
      <w:r w:rsidRPr="0062046B">
        <w:t>O Projeto Básico contará com a representação em planta das áreas</w:t>
      </w:r>
      <w:r w:rsidR="00F857D0">
        <w:t xml:space="preserve"> de expansão e futuras edificações</w:t>
      </w:r>
      <w:r w:rsidRPr="0062046B">
        <w:t xml:space="preserve"> onde ocorrerão as intervenções, com indicação das áreas em metros quadrados para cada tipo. Deverão ser apresentados detalhes em escalas de 1:50 ou 1:20 para o cercamento patrimonial e operacional.</w:t>
      </w:r>
      <w:bookmarkEnd w:id="35"/>
    </w:p>
    <w:p w14:paraId="0BA96961" w14:textId="7D3C7438" w:rsidR="00AA2440" w:rsidRDefault="00AA2440">
      <w:pPr>
        <w:jc w:val="left"/>
        <w:rPr>
          <w:b/>
          <w:caps/>
          <w:szCs w:val="24"/>
        </w:rPr>
      </w:pPr>
      <w:r>
        <w:rPr>
          <w:szCs w:val="24"/>
        </w:rPr>
        <w:br w:type="page"/>
      </w:r>
    </w:p>
    <w:p w14:paraId="2B2FD02C" w14:textId="099DC8D9" w:rsidR="00B82CE5" w:rsidRPr="0062046B" w:rsidRDefault="00B82CE5" w:rsidP="00B82CE5">
      <w:pPr>
        <w:pStyle w:val="Ttulo1"/>
        <w:rPr>
          <w:szCs w:val="24"/>
        </w:rPr>
      </w:pPr>
      <w:bookmarkStart w:id="36" w:name="_Toc40352642"/>
      <w:r>
        <w:rPr>
          <w:caps w:val="0"/>
          <w:szCs w:val="24"/>
        </w:rPr>
        <w:lastRenderedPageBreak/>
        <w:t xml:space="preserve">PROJETO </w:t>
      </w:r>
      <w:r w:rsidR="00330DC5">
        <w:rPr>
          <w:caps w:val="0"/>
          <w:szCs w:val="24"/>
        </w:rPr>
        <w:t>DE EDIFICAÇÕES</w:t>
      </w:r>
      <w:bookmarkEnd w:id="36"/>
    </w:p>
    <w:p w14:paraId="648FD573" w14:textId="624E409C" w:rsidR="002103AE" w:rsidRDefault="006E4C8D" w:rsidP="00B82CE5">
      <w:pPr>
        <w:pStyle w:val="Ttulo2"/>
      </w:pPr>
      <w:bookmarkStart w:id="37" w:name="_Toc40352643"/>
      <w:r>
        <w:t>OB</w:t>
      </w:r>
      <w:r w:rsidR="00C00DD0">
        <w:t>JETO</w:t>
      </w:r>
      <w:bookmarkEnd w:id="37"/>
    </w:p>
    <w:p w14:paraId="5371096A" w14:textId="5E8F4F7A" w:rsidR="00B71466" w:rsidRPr="00B71466" w:rsidRDefault="00B71466" w:rsidP="00B71466">
      <w:pPr>
        <w:pStyle w:val="Ttulo3"/>
      </w:pPr>
      <w:r w:rsidRPr="00B71466">
        <w:t>O Projeto das Edificações consiste no dimensionamento, representação, especificação e orçamentação dos elementos de arquitetura, fundações, estruturas, coberturas, acabamento e instalações (elétrica, iluminação, hidráulica, mecânica, anti-incêndio) das edificações do sitio aeroportuário (Lado AR e TERRA), incluindo as edificações do Terminal de Passageiros (TPS), Central de Utilidades (CUT), Depó</w:t>
      </w:r>
      <w:r w:rsidR="00F258EF">
        <w:t xml:space="preserve">sito de Resíduos Sólidos (DRS) </w:t>
      </w:r>
      <w:r w:rsidRPr="00B71466">
        <w:t>e Seção Contra Incêndio (SCI). Tal produto é dividido nos seguintes Volumes:</w:t>
      </w:r>
    </w:p>
    <w:p w14:paraId="4A75166F" w14:textId="72F1B482" w:rsidR="00B71466" w:rsidRDefault="006E4C8D" w:rsidP="008E5567">
      <w:pPr>
        <w:pStyle w:val="Ttulo4"/>
      </w:pPr>
      <w:r>
        <w:t>Terminal de Passageiros (TPS)</w:t>
      </w:r>
      <w:r w:rsidR="00B3417F">
        <w:t>;</w:t>
      </w:r>
    </w:p>
    <w:p w14:paraId="0D806409" w14:textId="4CC2937F" w:rsidR="006E4C8D" w:rsidRDefault="00F857D0" w:rsidP="00D64311">
      <w:pPr>
        <w:pStyle w:val="Ttulo4"/>
      </w:pPr>
      <w:r>
        <w:t>Central de Utilidades (CUT) e</w:t>
      </w:r>
      <w:r w:rsidR="00B71466">
        <w:t xml:space="preserve"> </w:t>
      </w:r>
      <w:r w:rsidR="00167E69">
        <w:t>Dep</w:t>
      </w:r>
      <w:r w:rsidR="00B3417F">
        <w:t>ósito de Resíduos Sólidos (DRS);</w:t>
      </w:r>
    </w:p>
    <w:p w14:paraId="01854662" w14:textId="432D0F6F" w:rsidR="006E4C8D" w:rsidRDefault="00B3417F" w:rsidP="008E5567">
      <w:pPr>
        <w:pStyle w:val="Ttulo4"/>
      </w:pPr>
      <w:r>
        <w:t>Seção Contra Incêndio (SCI);</w:t>
      </w:r>
    </w:p>
    <w:p w14:paraId="65D1D5B2" w14:textId="73BB7E38" w:rsidR="00C67A12" w:rsidRPr="00C67A12" w:rsidRDefault="00B3417F" w:rsidP="008E5567">
      <w:pPr>
        <w:pStyle w:val="Ttulo4"/>
      </w:pPr>
      <w:r>
        <w:t>Canteiro de Obras</w:t>
      </w:r>
      <w:r w:rsidR="00C67A12">
        <w:t>.</w:t>
      </w:r>
    </w:p>
    <w:p w14:paraId="5AE3CD0D" w14:textId="27B67BC2" w:rsidR="00874D4F" w:rsidRDefault="00874D4F" w:rsidP="00F05F8E">
      <w:pPr>
        <w:pStyle w:val="Ttulo3"/>
      </w:pPr>
      <w:r>
        <w:t>A estrutura geral do projeto está apresentada no item</w:t>
      </w:r>
      <w:r w:rsidR="00167E69">
        <w:t xml:space="preserve"> ESTRUTURA DO PROJETO</w:t>
      </w:r>
      <w:r>
        <w:t>, que deve ser seguida em para cada volume. Além disso, cada capitulo do projeto deve ser itenficado e detalhado para cada disciplina ou elemento da obra, os quais destacam:</w:t>
      </w:r>
    </w:p>
    <w:p w14:paraId="24A98364" w14:textId="77777777" w:rsidR="00874D4F" w:rsidRDefault="00874D4F" w:rsidP="008E5567">
      <w:pPr>
        <w:pStyle w:val="Ttulo4"/>
      </w:pPr>
      <w:r w:rsidRPr="00874D4F">
        <w:t>Fundações</w:t>
      </w:r>
      <w:r>
        <w:t xml:space="preserve"> e e</w:t>
      </w:r>
      <w:r w:rsidRPr="00874D4F">
        <w:t xml:space="preserve">struturas, </w:t>
      </w:r>
    </w:p>
    <w:p w14:paraId="228ED980" w14:textId="49056027" w:rsidR="00874D4F" w:rsidRDefault="00874D4F" w:rsidP="008E5567">
      <w:pPr>
        <w:pStyle w:val="Ttulo4"/>
      </w:pPr>
      <w:r>
        <w:t>Alvenaria e c</w:t>
      </w:r>
      <w:r w:rsidRPr="00874D4F">
        <w:t xml:space="preserve">oberturas, </w:t>
      </w:r>
    </w:p>
    <w:p w14:paraId="0EF4AD2D" w14:textId="70F1D84B" w:rsidR="00874D4F" w:rsidRDefault="00874D4F" w:rsidP="008E5567">
      <w:pPr>
        <w:pStyle w:val="Ttulo4"/>
      </w:pPr>
      <w:r>
        <w:t>Acabamento</w:t>
      </w:r>
      <w:r w:rsidR="00F254D9">
        <w:t xml:space="preserve"> (revestimento, pintura, esquadrarias, etc),</w:t>
      </w:r>
    </w:p>
    <w:p w14:paraId="57DC2E33" w14:textId="0903A318" w:rsidR="00874D4F" w:rsidRDefault="00874D4F" w:rsidP="008E5567">
      <w:pPr>
        <w:pStyle w:val="Ttulo4"/>
      </w:pPr>
      <w:r>
        <w:t>Instalações elétricas</w:t>
      </w:r>
      <w:r w:rsidR="00F254D9">
        <w:t>,</w:t>
      </w:r>
    </w:p>
    <w:p w14:paraId="02030EE3" w14:textId="3D2353B2" w:rsidR="00874D4F" w:rsidRDefault="00874D4F" w:rsidP="008E5567">
      <w:pPr>
        <w:pStyle w:val="Ttulo4"/>
      </w:pPr>
      <w:r>
        <w:t xml:space="preserve">Instalações </w:t>
      </w:r>
      <w:r w:rsidRPr="00874D4F">
        <w:t>hidráulica</w:t>
      </w:r>
      <w:r>
        <w:t>s e anti-incêndio</w:t>
      </w:r>
      <w:r w:rsidR="00F254D9">
        <w:t>,</w:t>
      </w:r>
    </w:p>
    <w:p w14:paraId="37680489" w14:textId="6B948E48" w:rsidR="00874D4F" w:rsidRPr="00874D4F" w:rsidRDefault="00874D4F" w:rsidP="008E5567">
      <w:pPr>
        <w:pStyle w:val="Ttulo4"/>
      </w:pPr>
      <w:r>
        <w:t>Instalações mecânicas e gerais</w:t>
      </w:r>
      <w:r w:rsidR="00F254D9">
        <w:t>.</w:t>
      </w:r>
    </w:p>
    <w:p w14:paraId="68C0C233" w14:textId="4D1A2E8C" w:rsidR="002103AE" w:rsidRDefault="002103AE" w:rsidP="002103AE">
      <w:pPr>
        <w:pStyle w:val="Ttulo2"/>
      </w:pPr>
      <w:bookmarkStart w:id="38" w:name="_Toc40352644"/>
      <w:r>
        <w:t>ORIENTAÇÕES GERAIS</w:t>
      </w:r>
      <w:bookmarkEnd w:id="38"/>
    </w:p>
    <w:p w14:paraId="6A95D139" w14:textId="146B8EC8" w:rsidR="002103AE" w:rsidRDefault="002103AE" w:rsidP="008E5567">
      <w:pPr>
        <w:pStyle w:val="Ttulo4"/>
      </w:pPr>
      <w:r>
        <w:t>Os projetos das edificações consistem na complementação e compatibilização do projeto padrão</w:t>
      </w:r>
      <w:r w:rsidR="00167E69" w:rsidRPr="00167E69">
        <w:t xml:space="preserve"> </w:t>
      </w:r>
      <w:r w:rsidR="00167E69">
        <w:t>disponibilizados</w:t>
      </w:r>
      <w:r>
        <w:t xml:space="preserve"> do</w:t>
      </w:r>
      <w:r w:rsidR="00167E69" w:rsidRPr="00167E69">
        <w:t xml:space="preserve"> </w:t>
      </w:r>
      <w:r w:rsidR="00167E69">
        <w:t>e</w:t>
      </w:r>
      <w:r w:rsidR="00167E69" w:rsidRPr="002103AE">
        <w:t xml:space="preserve"> </w:t>
      </w:r>
      <w:r w:rsidR="00167E69">
        <w:t>Seção Contra Incêndio (SCI) e</w:t>
      </w:r>
      <w:r>
        <w:t xml:space="preserve"> Terminal de Passageiros (TPS)</w:t>
      </w:r>
      <w:r w:rsidR="00167E69">
        <w:t>, incluindo a Central de Utilidades (CUT) e Depósito de Resíduos Sólidos (DRS)</w:t>
      </w:r>
      <w:r>
        <w:t xml:space="preserve">, devendo os projetos serem adequados e complementados de acordo com as necessidades de localização do aeroporto. Portanto a compatibilização destes projetos é de suma importância e deverão pertencer ao relatório de projeto básico. </w:t>
      </w:r>
    </w:p>
    <w:p w14:paraId="1088682E" w14:textId="77777777" w:rsidR="002103AE" w:rsidRDefault="002103AE" w:rsidP="00F05F8E">
      <w:pPr>
        <w:pStyle w:val="Ttulo3"/>
      </w:pPr>
      <w:r>
        <w:t xml:space="preserve">Na revisão e compatibilização dos projetos básicos das edificações deverá ser informado o que foi mantido, complementado, alterado e atualizado em relação aos projetos disponibilizados pela SAC, incluindo o orçamento da obra. </w:t>
      </w:r>
    </w:p>
    <w:p w14:paraId="359915CE" w14:textId="18B92A3D" w:rsidR="00B82CE5" w:rsidRPr="0062046B" w:rsidRDefault="00B82CE5" w:rsidP="00F05F8E">
      <w:pPr>
        <w:pStyle w:val="Ttulo3"/>
      </w:pPr>
      <w:r w:rsidRPr="0062046B">
        <w:t xml:space="preserve">Será fornecido pela </w:t>
      </w:r>
      <w:r w:rsidR="002103AE">
        <w:t>CONTRATANTE</w:t>
      </w:r>
      <w:r w:rsidR="001A4D9A">
        <w:t xml:space="preserve"> </w:t>
      </w:r>
      <w:r w:rsidR="002103AE">
        <w:t>p</w:t>
      </w:r>
      <w:r w:rsidRPr="0062046B">
        <w:t>rojeto</w:t>
      </w:r>
      <w:r w:rsidR="001A4D9A">
        <w:t>s</w:t>
      </w:r>
      <w:r w:rsidRPr="0062046B">
        <w:t xml:space="preserve"> padrão</w:t>
      </w:r>
      <w:r>
        <w:t xml:space="preserve"> da SAC/MInfra</w:t>
      </w:r>
      <w:r w:rsidRPr="0062046B">
        <w:t xml:space="preserve"> do Terminal de Passageiros (TPS) </w:t>
      </w:r>
      <w:r>
        <w:t>e</w:t>
      </w:r>
      <w:r w:rsidR="001A4D9A">
        <w:t xml:space="preserve"> da Seção Contra Incêndio (SCI), a CONTRATADA deverá dimensionar</w:t>
      </w:r>
      <w:r w:rsidR="001A4D9A" w:rsidRPr="001A4D9A">
        <w:t xml:space="preserve"> qual padr</w:t>
      </w:r>
      <w:r w:rsidR="001A4D9A">
        <w:t>ão as edificações se enquadra, com posterior detalhamento.</w:t>
      </w:r>
    </w:p>
    <w:p w14:paraId="3390B582" w14:textId="77777777" w:rsidR="00B82CE5" w:rsidRPr="0062046B" w:rsidRDefault="00B82CE5" w:rsidP="00F05F8E">
      <w:pPr>
        <w:pStyle w:val="Ttulo3"/>
      </w:pPr>
      <w:r w:rsidRPr="0062046B">
        <w:t>Para ambas as edificações, TPS e SCI, a CONTRATADA deverá realizar os eventuais ajustes nos projetos devido às exigências do Corpo de Bombeiros local, após consulta formal a tal órgão.</w:t>
      </w:r>
    </w:p>
    <w:p w14:paraId="4129E38B" w14:textId="77777777" w:rsidR="00B82CE5" w:rsidRPr="0062046B" w:rsidRDefault="00B82CE5" w:rsidP="00F05F8E">
      <w:pPr>
        <w:pStyle w:val="Ttulo3"/>
      </w:pPr>
      <w:r w:rsidRPr="0062046B">
        <w:t>Os projetos serão desenvolvidos com recursos do Fundo Nacional de Aviação Civil, podendo os mesmos serem adotados como referencial para outros aeroportos, conforme decisão do Ministério da Infraestrutura;</w:t>
      </w:r>
    </w:p>
    <w:p w14:paraId="47B2EB00" w14:textId="1EED99FB" w:rsidR="00B82CE5" w:rsidRDefault="00F254D9" w:rsidP="00F05F8E">
      <w:pPr>
        <w:pStyle w:val="Ttulo3"/>
      </w:pPr>
      <w:r>
        <w:lastRenderedPageBreak/>
        <w:t>Os</w:t>
      </w:r>
      <w:r w:rsidR="00B82CE5" w:rsidRPr="0062046B">
        <w:t xml:space="preserve"> produtos deverão ser enviados pela CONTRATANTE para análise à SAC e demais órgãos competentes. É importante esclarecer que a SAC não realizará aceitação parcial de projetos, pois o produto pactuado no objeto do </w:t>
      </w:r>
      <w:r w:rsidR="001A4D9A">
        <w:t>Termo de Execução Decentralizada (TED)</w:t>
      </w:r>
      <w:r w:rsidR="00B82CE5" w:rsidRPr="0062046B">
        <w:t xml:space="preserve"> são os Projetos Básicos, devendo estes serem encaminhados a SAC em sua completude e aprovados pelo Compromissário.</w:t>
      </w:r>
    </w:p>
    <w:p w14:paraId="60C8D7DF" w14:textId="6D9A1673" w:rsidR="00F254D9" w:rsidRDefault="00F254D9" w:rsidP="00F05F8E">
      <w:pPr>
        <w:pStyle w:val="Ttulo3"/>
      </w:pPr>
      <w:r>
        <w:t xml:space="preserve">Os projetos deverão ser disponibilizados em modelagem BIM (Modelagem de Informação da Construção), com nível de detalhamento adequado ao objeto proposto (LOD) e compatível o Autodesk Revit (extensão.rvt), </w:t>
      </w:r>
      <w:r w:rsidR="00B8645B" w:rsidRPr="0062046B">
        <w:t>além dos arquivos em formato Word, Excel e Adobe PDF</w:t>
      </w:r>
      <w:r>
        <w:t xml:space="preserve">. </w:t>
      </w:r>
    </w:p>
    <w:p w14:paraId="084A69C6" w14:textId="77777777" w:rsidR="0018222E" w:rsidRPr="0062046B" w:rsidRDefault="0018222E" w:rsidP="0018222E">
      <w:pPr>
        <w:pStyle w:val="Ttulo3"/>
      </w:pPr>
      <w:r w:rsidRPr="0062046B">
        <w:t xml:space="preserve">A Contratante tem como objetivo </w:t>
      </w:r>
      <w:r>
        <w:t>o projeto das obras do aeroporto em dois grandes pacotes, Infraestrutura e Edificações, compatibilizando todos os produtos anteriores (Estudos Preliminares, Ambientais, Campo e Desapropriação) como Anexos de cada Pacote/Projeto</w:t>
      </w:r>
      <w:r w:rsidRPr="0062046B">
        <w:t xml:space="preserve">, </w:t>
      </w:r>
      <w:r>
        <w:t xml:space="preserve"> e </w:t>
      </w:r>
      <w:r w:rsidRPr="0062046B">
        <w:t>considerando para a elaboração do orçamento e do plano de execução das obras</w:t>
      </w:r>
      <w:r>
        <w:t>,</w:t>
      </w:r>
      <w:r w:rsidRPr="0062046B">
        <w:t xml:space="preserve"> os serviços preliminares e custos administrativos, como canteiros de obras, mobilização e desmobilização, administração das obras, para </w:t>
      </w:r>
      <w:r>
        <w:t>cada pacote individualizado porém integrado</w:t>
      </w:r>
      <w:r w:rsidRPr="0062046B">
        <w:t xml:space="preserve">, inclusive com mesma data-base para a elaboração dos orçamentos, </w:t>
      </w:r>
      <w:r>
        <w:t>possibilitando a licitação individualizada ou conjunta dos pacotes (Infraestrutura e Edificações).</w:t>
      </w:r>
    </w:p>
    <w:p w14:paraId="485D047E" w14:textId="77777777" w:rsidR="003810CE" w:rsidRDefault="003810CE" w:rsidP="003810CE">
      <w:pPr>
        <w:pStyle w:val="Ttulo2"/>
      </w:pPr>
      <w:bookmarkStart w:id="39" w:name="_Toc40352645"/>
      <w:r>
        <w:t>PROJETO ARQUITETÔNICO</w:t>
      </w:r>
      <w:bookmarkEnd w:id="39"/>
    </w:p>
    <w:p w14:paraId="33822CEB" w14:textId="77777777" w:rsidR="003810CE" w:rsidRPr="00A440A4" w:rsidRDefault="003810CE" w:rsidP="003810CE">
      <w:pPr>
        <w:pStyle w:val="Ttulo3"/>
      </w:pPr>
      <w:r>
        <w:t>O detalhamento das orientações do projeto arquitetônico está especificado no item 8. ORIENTAÇÕES DO PROJETO ARQUITETÔNICO.</w:t>
      </w:r>
    </w:p>
    <w:p w14:paraId="76DADE70" w14:textId="60BAC494" w:rsidR="00461505" w:rsidRPr="007045AD" w:rsidRDefault="00314AAF" w:rsidP="00461505">
      <w:pPr>
        <w:pStyle w:val="Ttulo2"/>
      </w:pPr>
      <w:bookmarkStart w:id="40" w:name="_Toc40352646"/>
      <w:r>
        <w:t>CONCRETO E</w:t>
      </w:r>
      <w:r w:rsidR="00461505" w:rsidRPr="007045AD">
        <w:t xml:space="preserve"> FUNDAÇÕES</w:t>
      </w:r>
      <w:bookmarkEnd w:id="40"/>
    </w:p>
    <w:p w14:paraId="6B80065D" w14:textId="77777777" w:rsidR="00461505" w:rsidRPr="007045AD" w:rsidRDefault="00461505" w:rsidP="00F05F8E">
      <w:pPr>
        <w:pStyle w:val="Ttulo3"/>
      </w:pPr>
      <w:r w:rsidRPr="007045AD">
        <w:t>Condições Gerais</w:t>
      </w:r>
    </w:p>
    <w:p w14:paraId="54801D3F" w14:textId="77777777" w:rsidR="00461505" w:rsidRPr="004F5A2F" w:rsidRDefault="00461505" w:rsidP="008E5567">
      <w:pPr>
        <w:pStyle w:val="Ttulo4"/>
      </w:pPr>
      <w:r w:rsidRPr="004F5A2F">
        <w:t>Conhecer o projeto de arquitetura, assessorando o seu autor com os seguintes objetivos:</w:t>
      </w:r>
    </w:p>
    <w:p w14:paraId="51EEDF0A" w14:textId="77777777" w:rsidR="00461505" w:rsidRPr="008E46A6" w:rsidRDefault="00461505" w:rsidP="00066490">
      <w:pPr>
        <w:pStyle w:val="Numerada"/>
        <w:numPr>
          <w:ilvl w:val="0"/>
          <w:numId w:val="59"/>
        </w:numPr>
      </w:pPr>
      <w:r w:rsidRPr="008E46A6">
        <w:t>Fornecer os subsídios necessários para que alternativas de partido arquitetônico sejam adequadas e não venham a ser inviabilizadas, quer técnica quer economicamente, por fatores estruturais;</w:t>
      </w:r>
    </w:p>
    <w:p w14:paraId="53EF64B7" w14:textId="77777777" w:rsidR="00461505" w:rsidRPr="008E46A6" w:rsidRDefault="00461505" w:rsidP="00A039CE">
      <w:pPr>
        <w:pStyle w:val="Numerada"/>
      </w:pPr>
      <w:r w:rsidRPr="008E46A6">
        <w:t>Fornecer o posicionamento e dimensões das peças estruturais que vierem a servir de condicionante a definição do projeto básico de arquitetura;</w:t>
      </w:r>
    </w:p>
    <w:p w14:paraId="21F79168" w14:textId="77777777" w:rsidR="00461505" w:rsidRPr="0003749C" w:rsidRDefault="00461505" w:rsidP="00A039CE">
      <w:pPr>
        <w:pStyle w:val="Numerada"/>
      </w:pPr>
      <w:r w:rsidRPr="0003749C">
        <w:t>Inteirar-se do projeto como um todo, estendendo a análise aos desenhos especificações, retirando os subsídios para o cálculo provisório das ações atuantes na edificação. Na etapa de projeto executivo, o Autor do projeto de arquitetura deverá ser alertado de eventuais acabamentos ou arremates incompatíveis com o tipo de estrutura obtido, notadamente no que se refere aos deslocamentos.</w:t>
      </w:r>
    </w:p>
    <w:p w14:paraId="3191FCDA" w14:textId="77777777" w:rsidR="00461505" w:rsidRPr="0003749C" w:rsidRDefault="00461505" w:rsidP="008E5567">
      <w:pPr>
        <w:pStyle w:val="Ttulo4"/>
      </w:pPr>
      <w:r w:rsidRPr="0003749C">
        <w:t>Conhecer as características do local da obra no tocante:</w:t>
      </w:r>
    </w:p>
    <w:p w14:paraId="489E0844" w14:textId="77777777" w:rsidR="00461505" w:rsidRPr="0003749C" w:rsidRDefault="00461505" w:rsidP="00066490">
      <w:pPr>
        <w:pStyle w:val="Numerada"/>
        <w:numPr>
          <w:ilvl w:val="0"/>
          <w:numId w:val="60"/>
        </w:numPr>
      </w:pPr>
      <w:r>
        <w:t xml:space="preserve">Tipo e custo da mão </w:t>
      </w:r>
      <w:r w:rsidRPr="0003749C">
        <w:t>de</w:t>
      </w:r>
      <w:r>
        <w:t xml:space="preserve"> </w:t>
      </w:r>
      <w:r w:rsidRPr="0003749C">
        <w:t>obra disponível;</w:t>
      </w:r>
    </w:p>
    <w:p w14:paraId="71B00712" w14:textId="77777777" w:rsidR="00461505" w:rsidRPr="0003749C" w:rsidRDefault="00461505" w:rsidP="00A039CE">
      <w:pPr>
        <w:pStyle w:val="Numerada"/>
      </w:pPr>
      <w:r w:rsidRPr="0003749C">
        <w:t>Agressividade do meio ambiente;</w:t>
      </w:r>
    </w:p>
    <w:p w14:paraId="090C2CBC" w14:textId="77777777" w:rsidR="00461505" w:rsidRPr="0003749C" w:rsidRDefault="00461505" w:rsidP="00A039CE">
      <w:pPr>
        <w:pStyle w:val="Numerada"/>
      </w:pPr>
      <w:r w:rsidRPr="0003749C">
        <w:t>Dimensões do canteiro;</w:t>
      </w:r>
    </w:p>
    <w:p w14:paraId="331CF10E" w14:textId="77777777" w:rsidR="00461505" w:rsidRPr="0003749C" w:rsidRDefault="00461505" w:rsidP="00A039CE">
      <w:pPr>
        <w:pStyle w:val="Numerada"/>
      </w:pPr>
      <w:r w:rsidRPr="0003749C">
        <w:t>Topografia;</w:t>
      </w:r>
    </w:p>
    <w:p w14:paraId="785867DF" w14:textId="77777777" w:rsidR="00461505" w:rsidRPr="0003749C" w:rsidRDefault="00461505" w:rsidP="00A039CE">
      <w:pPr>
        <w:pStyle w:val="Numerada"/>
      </w:pPr>
      <w:r w:rsidRPr="0003749C">
        <w:t>Subsolo e a profundidade do lençol freático.</w:t>
      </w:r>
    </w:p>
    <w:p w14:paraId="7295C248" w14:textId="77777777" w:rsidR="00461505" w:rsidRPr="004F5A2F" w:rsidRDefault="00461505" w:rsidP="008E5567">
      <w:pPr>
        <w:pStyle w:val="Ttulo4"/>
      </w:pPr>
      <w:r w:rsidRPr="004F5A2F">
        <w:t>Conhecer todas as instalações a serem implantadas na edificação que sejam condicionantes na escolha e dimensionamento do esquema estrutural a ser proposto.</w:t>
      </w:r>
    </w:p>
    <w:p w14:paraId="764B3020" w14:textId="77777777" w:rsidR="00461505" w:rsidRPr="00816066" w:rsidRDefault="00461505" w:rsidP="008E5567">
      <w:pPr>
        <w:pStyle w:val="Ttulo4"/>
      </w:pPr>
      <w:r w:rsidRPr="00816066">
        <w:t xml:space="preserve">Solicitar que a arquitetura informe a flexibilidade de utilização desejada no projeto arquitetônico para que eventuais alterações de distribuição internas não venham a ser </w:t>
      </w:r>
      <w:r w:rsidRPr="00816066">
        <w:lastRenderedPageBreak/>
        <w:t>inviabilizadas por questões estruturais.</w:t>
      </w:r>
    </w:p>
    <w:p w14:paraId="3D823216" w14:textId="77777777" w:rsidR="00461505" w:rsidRPr="008E46A6" w:rsidRDefault="00461505" w:rsidP="008E5567">
      <w:pPr>
        <w:pStyle w:val="Ttulo4"/>
      </w:pPr>
      <w:r w:rsidRPr="008E46A6">
        <w:t>Conhecer o prazo fixado para execução da obra.</w:t>
      </w:r>
    </w:p>
    <w:p w14:paraId="46C85693" w14:textId="77777777" w:rsidR="00461505" w:rsidRPr="008E46A6" w:rsidRDefault="00461505" w:rsidP="008E5567">
      <w:pPr>
        <w:pStyle w:val="Ttulo4"/>
      </w:pPr>
      <w:r w:rsidRPr="008E46A6">
        <w:t>O Autor do projeto deverá escolher o esquema estrutural que conduza a melhores resultados, tanto do ponto de vista técnico quanto econômico e funcional, adequando-o às condições da obra.</w:t>
      </w:r>
    </w:p>
    <w:p w14:paraId="0EAE246A" w14:textId="77777777" w:rsidR="00461505" w:rsidRPr="00CF7D13" w:rsidRDefault="00461505" w:rsidP="008E5567">
      <w:pPr>
        <w:pStyle w:val="Ttulo4"/>
      </w:pPr>
      <w:r w:rsidRPr="00CF7D13">
        <w:t>A carga permanente é a constituída pelo peso próprio da estrutura e pelo peso de todos os elementos construtivos fixos e instalações permanentes. Na falta de determinações experimental, deve ser utilizada a 1 da NBR 6120/1980 para os pesos específicos aparentes dos materiais de construção, mais frequentes.</w:t>
      </w:r>
    </w:p>
    <w:p w14:paraId="49B7B646" w14:textId="77777777" w:rsidR="00461505" w:rsidRPr="008E46A6" w:rsidRDefault="00461505" w:rsidP="008E5567">
      <w:pPr>
        <w:pStyle w:val="Ttulo4"/>
      </w:pPr>
      <w:r w:rsidRPr="008E46A6">
        <w:t>Adotar os materiais dos elementos estruturais compatíveis com as condições de intemperismo do local ou da região.</w:t>
      </w:r>
    </w:p>
    <w:p w14:paraId="27D86503" w14:textId="77777777" w:rsidR="00461505" w:rsidRPr="008E46A6" w:rsidRDefault="00461505" w:rsidP="008E5567">
      <w:pPr>
        <w:pStyle w:val="Ttulo4"/>
      </w:pPr>
      <w:r w:rsidRPr="008E46A6">
        <w:t>No cálculo dos esforços das es</w:t>
      </w:r>
      <w:r>
        <w:t>truturas deverá ser considerada</w:t>
      </w:r>
      <w:r w:rsidRPr="008E46A6">
        <w:t xml:space="preserve"> a influência da temperatura e a retração conforme estabelece a NBR6118 (Projeto e Execução de Obras de Concreto Armado).</w:t>
      </w:r>
    </w:p>
    <w:p w14:paraId="33A7E5CE" w14:textId="77777777" w:rsidR="00461505" w:rsidRPr="008E46A6" w:rsidRDefault="00461505" w:rsidP="008E5567">
      <w:pPr>
        <w:pStyle w:val="Ttulo4"/>
      </w:pPr>
      <w:r w:rsidRPr="008E46A6">
        <w:t>Nas especificações de estrutura de concreto armado deverá conter a relação dos documentos (Estudo Preliminar, Memorial Descritivo, Memória de Cálculo, Memorial de Quantificação, Planilha de Serviços e Quantidades e Desenhos).</w:t>
      </w:r>
    </w:p>
    <w:p w14:paraId="4B27CEC6" w14:textId="77777777" w:rsidR="00461505" w:rsidRPr="008E46A6" w:rsidRDefault="00461505" w:rsidP="008E5567">
      <w:pPr>
        <w:pStyle w:val="Ttulo4"/>
      </w:pPr>
      <w:r w:rsidRPr="008E46A6">
        <w:t>No projeto básico de estruturas as peças de concreto armado deverão ser todas detalhadas, sendo o valor do quantitativo deverá ser obtido de acordo com o projeto, não sendo permitida a utilização de taxa de ferro para quantificar o aço estrutural.</w:t>
      </w:r>
    </w:p>
    <w:p w14:paraId="513471F2" w14:textId="77777777" w:rsidR="00461505" w:rsidRPr="008E46A6" w:rsidRDefault="00461505" w:rsidP="008E5567">
      <w:pPr>
        <w:pStyle w:val="Ttulo4"/>
      </w:pPr>
      <w:r w:rsidRPr="008E46A6">
        <w:t>No projeto executivo serão detalhados processos executivos que facilitarão a execução na obra, que não faz parte do escopo desta contratação.</w:t>
      </w:r>
    </w:p>
    <w:p w14:paraId="64043FF5" w14:textId="77777777" w:rsidR="00461505" w:rsidRPr="007045AD" w:rsidRDefault="00461505" w:rsidP="00F05F8E">
      <w:pPr>
        <w:pStyle w:val="Ttulo3"/>
      </w:pPr>
      <w:r w:rsidRPr="007045AD">
        <w:t>Fundações</w:t>
      </w:r>
    </w:p>
    <w:p w14:paraId="12167B30" w14:textId="77777777" w:rsidR="00461505" w:rsidRPr="00CF7D13" w:rsidRDefault="00461505" w:rsidP="008E5567">
      <w:pPr>
        <w:pStyle w:val="Ttulo4"/>
      </w:pPr>
      <w:r w:rsidRPr="00CF7D13">
        <w:t>A fundação a ser adotada será aquela a mais adequada, ao solo encontrado na sondagem a percussão, ao projeto, e também ter o menor custo para a CONTRATANTE.</w:t>
      </w:r>
    </w:p>
    <w:p w14:paraId="0380AA78" w14:textId="77777777" w:rsidR="00461505" w:rsidRPr="00CF7D13" w:rsidRDefault="00461505" w:rsidP="008E5567">
      <w:pPr>
        <w:pStyle w:val="Ttulo4"/>
      </w:pPr>
      <w:r w:rsidRPr="00CF7D13">
        <w:t>Deve ser apresentada a capacidade de carga do solo e o método utilizado para obtê-la.</w:t>
      </w:r>
    </w:p>
    <w:p w14:paraId="7A1882C0" w14:textId="77777777" w:rsidR="00461505" w:rsidRPr="00CF7D13" w:rsidRDefault="00461505" w:rsidP="008E5567">
      <w:pPr>
        <w:pStyle w:val="Ttulo4"/>
      </w:pPr>
      <w:r w:rsidRPr="00CF7D13">
        <w:t>No projeto básico de fundações as peças de concreto armado deverão ser todas detalhadas, sendo o valor do quantitativo deverá ser obtido de acordo com o projeto, não sendo permitida a utilização de taxa de ferro para quantificar o aço estrutural.</w:t>
      </w:r>
    </w:p>
    <w:p w14:paraId="195CF2B1" w14:textId="77777777" w:rsidR="00461505" w:rsidRPr="00CF7D13" w:rsidRDefault="00461505" w:rsidP="008E5567">
      <w:pPr>
        <w:pStyle w:val="Ttulo4"/>
      </w:pPr>
      <w:r w:rsidRPr="00CF7D13">
        <w:t>No projeto executivo serão detalhados processos executivos que facilitarão a execução na obra.</w:t>
      </w:r>
    </w:p>
    <w:p w14:paraId="1DD73C5B" w14:textId="77777777" w:rsidR="00461505" w:rsidRDefault="00461505" w:rsidP="00F05F8E">
      <w:pPr>
        <w:pStyle w:val="Ttulo3"/>
      </w:pPr>
      <w:r w:rsidRPr="007045AD">
        <w:t>Critério de Quantificação das Escavações e Reaterro</w:t>
      </w:r>
      <w:r>
        <w:t>.</w:t>
      </w:r>
    </w:p>
    <w:p w14:paraId="6533308B" w14:textId="77777777" w:rsidR="00461505" w:rsidRPr="00CF7D13" w:rsidRDefault="00461505" w:rsidP="008E5567">
      <w:pPr>
        <w:pStyle w:val="Ttulo4"/>
      </w:pPr>
      <w:r w:rsidRPr="00CF7D13">
        <w:t>O critério de quantificação do volume de escavação das vigas será da seguinte forma: Largura da viga acrescida de 10 cm para cada lado, multiplicado pelo comprimento e altura da peça.</w:t>
      </w:r>
    </w:p>
    <w:p w14:paraId="77DA3B41" w14:textId="77777777" w:rsidR="00461505" w:rsidRPr="007045AD" w:rsidRDefault="00461505" w:rsidP="00F05F8E">
      <w:pPr>
        <w:pStyle w:val="Ttulo3"/>
      </w:pPr>
      <w:r w:rsidRPr="007045AD">
        <w:t>O critério de Quantificação do Volume de Escavação dos Blocos</w:t>
      </w:r>
    </w:p>
    <w:p w14:paraId="0A2028FF" w14:textId="77777777" w:rsidR="00461505" w:rsidRPr="00CF7D13" w:rsidRDefault="00461505" w:rsidP="008E5567">
      <w:pPr>
        <w:pStyle w:val="Ttulo4"/>
      </w:pPr>
      <w:r w:rsidRPr="00CF7D13">
        <w:t>O critério de quantificação do volume de escavação dos blocos será da seguinte forma:</w:t>
      </w:r>
    </w:p>
    <w:p w14:paraId="0ED18632" w14:textId="77777777" w:rsidR="00461505" w:rsidRPr="00816066" w:rsidRDefault="00461505" w:rsidP="00066490">
      <w:pPr>
        <w:pStyle w:val="Numerada"/>
        <w:numPr>
          <w:ilvl w:val="0"/>
          <w:numId w:val="61"/>
        </w:numPr>
      </w:pPr>
      <w:r w:rsidRPr="00816066">
        <w:t>Largura do bloco acrescida de 10 cm para cada lado, multiplicado pelo comprimento e altura da peça.</w:t>
      </w:r>
    </w:p>
    <w:p w14:paraId="1715F18D" w14:textId="77777777" w:rsidR="00461505" w:rsidRPr="0062762A" w:rsidRDefault="00461505" w:rsidP="00A039CE">
      <w:pPr>
        <w:pStyle w:val="Numerada"/>
      </w:pPr>
      <w:r w:rsidRPr="0062762A">
        <w:t>O reaterro deverá ser considerado uma taxa de empolamento de 25% de acréscimo de volume levantado.</w:t>
      </w:r>
    </w:p>
    <w:p w14:paraId="3FE06957" w14:textId="77777777" w:rsidR="00461505" w:rsidRPr="007045AD" w:rsidRDefault="00461505" w:rsidP="00F05F8E">
      <w:pPr>
        <w:pStyle w:val="Ttulo3"/>
      </w:pPr>
      <w:r w:rsidRPr="007045AD">
        <w:t>Critério de Medição do Concreto, Aço, Forma e Fundação</w:t>
      </w:r>
    </w:p>
    <w:p w14:paraId="1F361483" w14:textId="77777777" w:rsidR="00461505" w:rsidRPr="0062762A" w:rsidRDefault="00461505" w:rsidP="008E5567">
      <w:pPr>
        <w:pStyle w:val="Ttulo4"/>
      </w:pPr>
      <w:r w:rsidRPr="0062762A">
        <w:lastRenderedPageBreak/>
        <w:t>Concreto será pago da seguinte forma: por metro cúbico efetivamente executado e deve estar incluso fornecimento de materiais, transporte, lançamento, adensamento, mão de obra, encargos sociais e BDI.</w:t>
      </w:r>
    </w:p>
    <w:p w14:paraId="78BD9A43" w14:textId="77777777" w:rsidR="00461505" w:rsidRPr="0062762A" w:rsidRDefault="00461505" w:rsidP="008E5567">
      <w:pPr>
        <w:pStyle w:val="Ttulo4"/>
      </w:pPr>
      <w:r w:rsidRPr="0062762A">
        <w:t>Aço será pago da seguinte forma: por quilo de aço efetivamente executado e deve estar incluso fornecimento de materiais, transporte, corte, dobra, colocação nas formas, mão de obra, encargos sociais e BDI.</w:t>
      </w:r>
    </w:p>
    <w:p w14:paraId="1CD3F0C8" w14:textId="77777777" w:rsidR="00461505" w:rsidRPr="0062762A" w:rsidRDefault="00461505" w:rsidP="008E5567">
      <w:pPr>
        <w:pStyle w:val="Ttulo4"/>
      </w:pPr>
      <w:r w:rsidRPr="0062762A">
        <w:t>Formas será paga da seguinte forma: por metro quadrado de forma efetivamente executada e deve estar incluso, fornecimento de matérias, mão de obra, encargos sociais e BDI.</w:t>
      </w:r>
    </w:p>
    <w:p w14:paraId="09C8E6A0" w14:textId="77777777" w:rsidR="00461505" w:rsidRPr="0062762A" w:rsidRDefault="00461505" w:rsidP="008E5567">
      <w:pPr>
        <w:pStyle w:val="Ttulo4"/>
      </w:pPr>
      <w:r w:rsidRPr="0062762A">
        <w:t>Fundação será paga da seguinte forma: Escavação em metro cúbico efetivamente executado, concreto, aço e forma conforme critérios descritos acima.</w:t>
      </w:r>
    </w:p>
    <w:p w14:paraId="7B4443EA" w14:textId="77777777" w:rsidR="00461505" w:rsidRPr="0062762A" w:rsidRDefault="00461505" w:rsidP="008E5567">
      <w:pPr>
        <w:pStyle w:val="Ttulo4"/>
      </w:pPr>
      <w:r w:rsidRPr="0062762A">
        <w:t>As fundações profundas serão pagas por metro executado, incluindo escavação, concreto, aço, etc.</w:t>
      </w:r>
    </w:p>
    <w:p w14:paraId="04EE6644" w14:textId="77777777" w:rsidR="00461505" w:rsidRPr="007045AD" w:rsidRDefault="00461505" w:rsidP="00F05F8E">
      <w:pPr>
        <w:pStyle w:val="Ttulo3"/>
      </w:pPr>
      <w:r w:rsidRPr="007045AD">
        <w:t>Normas e Práticas Complementares</w:t>
      </w:r>
    </w:p>
    <w:p w14:paraId="48D5F4BA" w14:textId="77777777" w:rsidR="00461505" w:rsidRPr="0062762A" w:rsidRDefault="00461505" w:rsidP="008E5567">
      <w:pPr>
        <w:pStyle w:val="Ttulo4"/>
      </w:pPr>
      <w:r w:rsidRPr="0062762A">
        <w:t>Os projetos de estrutura de concreto armado deverão atender as normas e práticas complementares indicadas na “Prática SEAP Geral de Especificação”, exceto o que for conflitante com disposições deste documento.</w:t>
      </w:r>
    </w:p>
    <w:p w14:paraId="531A5BFC" w14:textId="77777777" w:rsidR="00461505" w:rsidRPr="0062762A" w:rsidRDefault="00461505" w:rsidP="008E5567">
      <w:pPr>
        <w:pStyle w:val="Ttulo4"/>
      </w:pPr>
      <w:r w:rsidRPr="0062762A">
        <w:t>Normas da ABNT</w:t>
      </w:r>
    </w:p>
    <w:p w14:paraId="3547B946" w14:textId="77777777" w:rsidR="00461505" w:rsidRPr="001220F0" w:rsidRDefault="00461505" w:rsidP="00066490">
      <w:pPr>
        <w:pStyle w:val="Numerada"/>
        <w:numPr>
          <w:ilvl w:val="0"/>
          <w:numId w:val="62"/>
        </w:numPr>
      </w:pPr>
      <w:r w:rsidRPr="001220F0">
        <w:t>NBR-7188 – Carga Móvel em Ponte Rodoviária e Passarela de Pedestre;</w:t>
      </w:r>
    </w:p>
    <w:p w14:paraId="1B9B8D65" w14:textId="77777777" w:rsidR="00461505" w:rsidRPr="001220F0" w:rsidRDefault="00461505" w:rsidP="00A039CE">
      <w:pPr>
        <w:pStyle w:val="Numerada"/>
      </w:pPr>
      <w:r w:rsidRPr="001220F0">
        <w:t>NBR-6120 – Cargas para o cálculo de estruturas de edifícios - Procedimento;</w:t>
      </w:r>
    </w:p>
    <w:p w14:paraId="398C22CD" w14:textId="77777777" w:rsidR="00461505" w:rsidRPr="001220F0" w:rsidRDefault="00461505" w:rsidP="00A039CE">
      <w:pPr>
        <w:pStyle w:val="Numerada"/>
      </w:pPr>
      <w:r w:rsidRPr="001220F0">
        <w:t>NBR-6122 – Projeto e Execução de Fundações;</w:t>
      </w:r>
    </w:p>
    <w:p w14:paraId="501FD469" w14:textId="77777777" w:rsidR="00461505" w:rsidRPr="001220F0" w:rsidRDefault="00461505" w:rsidP="00A039CE">
      <w:pPr>
        <w:pStyle w:val="Numerada"/>
      </w:pPr>
      <w:r w:rsidRPr="001220F0">
        <w:t>NBR-6118 – Cálculo e Execução de Obras de Concreto Armado;</w:t>
      </w:r>
    </w:p>
    <w:p w14:paraId="702493FD" w14:textId="77777777" w:rsidR="00461505" w:rsidRPr="001220F0" w:rsidRDefault="00461505" w:rsidP="00A039CE">
      <w:pPr>
        <w:pStyle w:val="Numerada"/>
      </w:pPr>
      <w:r w:rsidRPr="001220F0">
        <w:t>NBR-5984 – Norma Geral de Desenho Técnico;</w:t>
      </w:r>
    </w:p>
    <w:p w14:paraId="464E3491" w14:textId="77777777" w:rsidR="00461505" w:rsidRPr="001220F0" w:rsidRDefault="00461505" w:rsidP="00A039CE">
      <w:pPr>
        <w:pStyle w:val="Numerada"/>
      </w:pPr>
      <w:r w:rsidRPr="001220F0">
        <w:t>NBR-6123 – Forças devidas ao vento em Edificações;</w:t>
      </w:r>
    </w:p>
    <w:p w14:paraId="414368A1" w14:textId="77777777" w:rsidR="00461505" w:rsidRPr="001220F0" w:rsidRDefault="00461505" w:rsidP="00A039CE">
      <w:pPr>
        <w:pStyle w:val="Numerada"/>
      </w:pPr>
      <w:r w:rsidRPr="001220F0">
        <w:t>NBR-7197 – Cálculo e Execução de Obras em Concreto Protendido;</w:t>
      </w:r>
    </w:p>
    <w:p w14:paraId="5211CD0B" w14:textId="77777777" w:rsidR="00461505" w:rsidRPr="001220F0" w:rsidRDefault="00461505" w:rsidP="00A039CE">
      <w:pPr>
        <w:pStyle w:val="Numerada"/>
      </w:pPr>
      <w:r w:rsidRPr="001220F0">
        <w:t>NBR-7187– Projeto de pontes de concreto armado e de concreto protendido Procedimento;</w:t>
      </w:r>
    </w:p>
    <w:p w14:paraId="0FF3EFB2" w14:textId="77777777" w:rsidR="00461505" w:rsidRPr="001220F0" w:rsidRDefault="00461505" w:rsidP="00A039CE">
      <w:pPr>
        <w:pStyle w:val="Numerada"/>
      </w:pPr>
      <w:r w:rsidRPr="001220F0">
        <w:t>NBR-8036 – Programação de Sondagens de Simples Reconhecimento dos Solos para Fundações de Edifícios;</w:t>
      </w:r>
    </w:p>
    <w:p w14:paraId="1C3F4B32" w14:textId="77777777" w:rsidR="00461505" w:rsidRPr="001220F0" w:rsidRDefault="00461505" w:rsidP="00A039CE">
      <w:pPr>
        <w:pStyle w:val="Numerada"/>
      </w:pPr>
      <w:r w:rsidRPr="001220F0">
        <w:t>NBR-6484 – Execução de Sondagens de Simples Reconhecimento dos Solos;</w:t>
      </w:r>
    </w:p>
    <w:p w14:paraId="4334743D" w14:textId="77777777" w:rsidR="00461505" w:rsidRPr="001220F0" w:rsidRDefault="00461505" w:rsidP="00A039CE">
      <w:pPr>
        <w:pStyle w:val="Numerada"/>
      </w:pPr>
      <w:r w:rsidRPr="001220F0">
        <w:t>MBR-3483 – Concreto – Determinação da resistência à tração na flexão em corpos-de-prova prismáticos;</w:t>
      </w:r>
    </w:p>
    <w:p w14:paraId="4E5C0F0B" w14:textId="77777777" w:rsidR="00461505" w:rsidRDefault="00461505" w:rsidP="008E5567">
      <w:pPr>
        <w:pStyle w:val="Ttulo4"/>
      </w:pPr>
      <w:r w:rsidRPr="0062762A">
        <w:t>Publicações da ABCP – ET52 Pisos Industriais de Concreto;</w:t>
      </w:r>
    </w:p>
    <w:p w14:paraId="3CB9EC64" w14:textId="77777777" w:rsidR="00461505" w:rsidRPr="0062762A" w:rsidRDefault="00461505" w:rsidP="008E5567">
      <w:pPr>
        <w:pStyle w:val="Ttulo4"/>
      </w:pPr>
      <w:r w:rsidRPr="0062762A">
        <w:t>Dimensionamento de Pavimentos de Concreto Estrutural Armado – Públio Penna Firme Rodrigues;</w:t>
      </w:r>
    </w:p>
    <w:p w14:paraId="43AE9889" w14:textId="77777777" w:rsidR="00461505" w:rsidRDefault="00461505" w:rsidP="008E5567">
      <w:pPr>
        <w:pStyle w:val="Ttulo4"/>
      </w:pPr>
      <w:r w:rsidRPr="0062762A">
        <w:t>Pisos Industriais de Concreto Armado do Eng. Públio Penna Firme Rodrigues.</w:t>
      </w:r>
    </w:p>
    <w:p w14:paraId="1C1EA24E" w14:textId="77777777" w:rsidR="00461505" w:rsidRPr="00133166" w:rsidRDefault="00461505" w:rsidP="008E5567">
      <w:pPr>
        <w:pStyle w:val="Ttulo4"/>
      </w:pPr>
      <w:r w:rsidRPr="00133166">
        <w:t>Sistemas e/ou redes de alimentação de energia, telemática, água, esgoto e vias de ligação/acesso.</w:t>
      </w:r>
    </w:p>
    <w:p w14:paraId="53E2F077" w14:textId="61249241" w:rsidR="00461505" w:rsidRPr="007045AD" w:rsidRDefault="00461505" w:rsidP="00461505">
      <w:pPr>
        <w:pStyle w:val="Ttulo2"/>
      </w:pPr>
      <w:bookmarkStart w:id="41" w:name="_Toc40352647"/>
      <w:r w:rsidRPr="007045AD">
        <w:t>INSTALAÇÕES ELÉTRICAS E DE ILUMINAÇÃO</w:t>
      </w:r>
      <w:bookmarkEnd w:id="41"/>
      <w:r w:rsidRPr="007045AD">
        <w:t xml:space="preserve"> </w:t>
      </w:r>
    </w:p>
    <w:p w14:paraId="7D597284" w14:textId="77777777" w:rsidR="00461505" w:rsidRPr="007045AD" w:rsidRDefault="00461505" w:rsidP="00F05F8E">
      <w:pPr>
        <w:pStyle w:val="Ttulo3"/>
      </w:pPr>
      <w:r w:rsidRPr="007045AD">
        <w:t>Condições Gerais</w:t>
      </w:r>
    </w:p>
    <w:p w14:paraId="0EEE7A58" w14:textId="77777777" w:rsidR="00245591" w:rsidRDefault="00245591" w:rsidP="008E5567">
      <w:pPr>
        <w:pStyle w:val="Ttulo4"/>
      </w:pPr>
      <w:r>
        <w:t>O projeto elétrico deverá ser elaborado em consonância com o Plano Diretor de Energia (caso seja apresentado para a localidade em questão).</w:t>
      </w:r>
    </w:p>
    <w:p w14:paraId="6B8B2A83" w14:textId="77777777" w:rsidR="00461505" w:rsidRPr="00022631" w:rsidRDefault="00461505" w:rsidP="008E5567">
      <w:pPr>
        <w:pStyle w:val="Ttulo4"/>
      </w:pPr>
      <w:r w:rsidRPr="00022631">
        <w:lastRenderedPageBreak/>
        <w:t>O projeto deverá ser elaborado para atender os princípios da lei 8666/93. Todas as soluções técnicas adotadas, inclusive do uso de tecnologias, deverão ser as mais vantajosas para a CONTRATANTE; isto é: que atendam as necessidades da administração ao menor custo do somatório de investimento e manutenção durante o tempo de vida útil dos componentes.</w:t>
      </w:r>
    </w:p>
    <w:p w14:paraId="54EAC778" w14:textId="77777777" w:rsidR="00461505" w:rsidRPr="003542EF" w:rsidRDefault="00461505" w:rsidP="008E5567">
      <w:pPr>
        <w:pStyle w:val="Ttulo5"/>
      </w:pPr>
      <w:r w:rsidRPr="003542EF">
        <w:t>Integrar e harmonizar os projetos de arquitetura, estrutura e instalações com o projeto de instalações elétricas e do Sistema de Gerenciamento de Utilidades e Energia - SIGUE (ver MCC dos Sistemas Eletrônicos no que for aplicável).</w:t>
      </w:r>
    </w:p>
    <w:p w14:paraId="4DF32561" w14:textId="77777777" w:rsidR="00461505" w:rsidRPr="003542EF" w:rsidRDefault="00461505" w:rsidP="008E5567">
      <w:pPr>
        <w:pStyle w:val="Ttulo5"/>
      </w:pPr>
      <w:r w:rsidRPr="003542EF">
        <w:t>Obter da concessionária a disponibilidade e características de energia elétrica no local da edificação, bem como todos os regulamentos, requisitos e padrões exigidos para as instalações elétricas.</w:t>
      </w:r>
    </w:p>
    <w:p w14:paraId="03EDCB77" w14:textId="77777777" w:rsidR="00461505" w:rsidRPr="003542EF" w:rsidRDefault="00461505" w:rsidP="008E5567">
      <w:pPr>
        <w:pStyle w:val="Ttulo5"/>
      </w:pPr>
      <w:r w:rsidRPr="003542EF">
        <w:t>Definir claramente os níveis de tensão a serem adotados, visando a intercambialidade dos componentes, padronização de materiais, segurança e confiabilidade na operação e manutenção das instalações elétricas.</w:t>
      </w:r>
    </w:p>
    <w:p w14:paraId="54A343CF" w14:textId="77777777" w:rsidR="00461505" w:rsidRPr="003542EF" w:rsidRDefault="00461505" w:rsidP="008E5567">
      <w:pPr>
        <w:pStyle w:val="Ttulo5"/>
      </w:pPr>
      <w:r w:rsidRPr="003542EF">
        <w:t>Utilizar soluções de custos de manutenção e operação compatíveis com o custo de instalação e complexidade do sistema.</w:t>
      </w:r>
    </w:p>
    <w:p w14:paraId="166D4327" w14:textId="77777777" w:rsidR="00461505" w:rsidRPr="003542EF" w:rsidRDefault="00461505" w:rsidP="008E5567">
      <w:pPr>
        <w:pStyle w:val="Ttulo5"/>
      </w:pPr>
      <w:r w:rsidRPr="003542EF">
        <w:t>Utilizar soluções que visem à segurança contra incêndio e proteção de pessoas e da instalação, projetando-se o sistema elétrico com essa finalidade, além de visar à redução dos impactos dos possíveis sinistros e riscos de incêndio, bem como reduzir os gastos com apólices de seguro.</w:t>
      </w:r>
    </w:p>
    <w:p w14:paraId="78B5F8AB" w14:textId="77777777" w:rsidR="00461505" w:rsidRPr="003542EF" w:rsidRDefault="00461505" w:rsidP="008E5567">
      <w:pPr>
        <w:pStyle w:val="Ttulo5"/>
      </w:pPr>
      <w:r w:rsidRPr="003542EF">
        <w:t>Prever a reserva de capacidade para futuro aumento de utilização da eletricidade.</w:t>
      </w:r>
    </w:p>
    <w:p w14:paraId="7811BF97" w14:textId="77777777" w:rsidR="00461505" w:rsidRPr="003542EF" w:rsidRDefault="00461505" w:rsidP="008E5567">
      <w:pPr>
        <w:pStyle w:val="Ttulo5"/>
      </w:pPr>
      <w:r w:rsidRPr="003542EF">
        <w:t>Flexibilizar a instalação, admitindo mudança de características e localização de aparelhos elétricos.</w:t>
      </w:r>
    </w:p>
    <w:p w14:paraId="5BEFED47" w14:textId="77777777" w:rsidR="00461505" w:rsidRPr="003542EF" w:rsidRDefault="00461505" w:rsidP="008E5567">
      <w:pPr>
        <w:pStyle w:val="Ttulo5"/>
      </w:pPr>
      <w:r w:rsidRPr="003542EF">
        <w:t>Simplificar a instalação e facilitar a montagem sem prejuízo da qualidade.</w:t>
      </w:r>
    </w:p>
    <w:p w14:paraId="1E6EAC83" w14:textId="77777777" w:rsidR="00461505" w:rsidRPr="003542EF" w:rsidRDefault="00461505" w:rsidP="008E5567">
      <w:pPr>
        <w:pStyle w:val="Ttulo5"/>
      </w:pPr>
      <w:r w:rsidRPr="003542EF">
        <w:t>Facilitar o acesso da manutenção e prever espaço para expansão dos sistemas.</w:t>
      </w:r>
    </w:p>
    <w:p w14:paraId="16DCF0C3" w14:textId="77777777" w:rsidR="00461505" w:rsidRPr="003542EF" w:rsidRDefault="00461505" w:rsidP="008E5567">
      <w:pPr>
        <w:pStyle w:val="Ttulo5"/>
      </w:pPr>
      <w:r w:rsidRPr="003542EF">
        <w:t>Padronizar a instalação, materiais e equipamentos visando facilidades na montagem, manutenção e estoque de peças de reposição.</w:t>
      </w:r>
    </w:p>
    <w:p w14:paraId="350D3425" w14:textId="77777777" w:rsidR="00461505" w:rsidRPr="003542EF" w:rsidRDefault="00461505" w:rsidP="008E5567">
      <w:pPr>
        <w:pStyle w:val="Ttulo5"/>
      </w:pPr>
      <w:r w:rsidRPr="003542EF">
        <w:t>Especificar materiais, serviços e equipamentos que possibilitem a competição de mercado.</w:t>
      </w:r>
    </w:p>
    <w:p w14:paraId="569637F9" w14:textId="77777777" w:rsidR="00461505" w:rsidRPr="003542EF" w:rsidRDefault="00461505" w:rsidP="008E5567">
      <w:pPr>
        <w:pStyle w:val="Ttulo5"/>
      </w:pPr>
      <w:r w:rsidRPr="003542EF">
        <w:t>Em Aeroportos, este sistema deverá apresentar alta confiabilidade, de forma a reduzir ao mínimo, os tempos de interrupção de energia uma vez que dela dependem, além da iluminação seletiva, sistemas de segurança, tais como tele câmeras, sistemas de detecção e alarme de incêndio.</w:t>
      </w:r>
    </w:p>
    <w:p w14:paraId="5BEE1EB3" w14:textId="77777777" w:rsidR="00461505" w:rsidRPr="003542EF" w:rsidRDefault="00461505" w:rsidP="008E5567">
      <w:pPr>
        <w:pStyle w:val="Ttulo5"/>
      </w:pPr>
      <w:r w:rsidRPr="003542EF">
        <w:t>Deverá ser previsto um mínimo de conforto, mesmo quando há falta de energia da concessionária, com a adoção de sistemas de emergência, constituído de grupos gerador diesel estacionário com capacidade adequada para suprir cargas consideradas essenciais para operação do Aeroporto.</w:t>
      </w:r>
    </w:p>
    <w:p w14:paraId="591CB1A9" w14:textId="77777777" w:rsidR="00461505" w:rsidRPr="003542EF" w:rsidRDefault="00461505" w:rsidP="008E5567">
      <w:pPr>
        <w:pStyle w:val="Ttulo5"/>
      </w:pPr>
      <w:r w:rsidRPr="003542EF">
        <w:t>Deverá ser mantido um estreito relacionamento com as áreas de segurança e manutenção, com a finalidade de identificar as cargas que não podem sofrer interrupções, tais como os sistemas informatizados, aquelas que poderão prescindir de energia elétrica por um curto período e aquelas que poderão ser desligadas sem prejuízos maiores que não o conforto. Esta interação irá ditar a necessidade de Sistemas Ininterruptos de Energia (UPS) com capacidade e autonomia adequadas aos equipamentos a que se destinam.</w:t>
      </w:r>
    </w:p>
    <w:p w14:paraId="3CD88B2B" w14:textId="77777777" w:rsidR="00461505" w:rsidRPr="003542EF" w:rsidRDefault="00461505" w:rsidP="008E5567">
      <w:pPr>
        <w:pStyle w:val="Ttulo5"/>
      </w:pPr>
      <w:r w:rsidRPr="003542EF">
        <w:lastRenderedPageBreak/>
        <w:t>A projetista deverá estar atenta quanto às especificações de materiais e equipamentos, de forma a atender aos requisitos quanto à qualidade e proteções de energia elétricas, observando o fator de potência, consumo, distorções harmônicas, flutuações de tensão (nível transitório), distúrbios na rede elétrica oriunda inclusive da concessionária local de energia elétrica. Bem como os aspectos de segurança e conforto dos usuários, tais como níveis adequados de iluminação, tipos de lâmpadas e luminárias que proporcionem conforto visual ao ambiente (no que se refere à temperatura de cor e distribuição espectral) e outros que possam contribuir para tornar o mais agradável possível a permanência dos usuários no recinto.</w:t>
      </w:r>
    </w:p>
    <w:p w14:paraId="5A5FC43D" w14:textId="77777777" w:rsidR="00461505" w:rsidRPr="003542EF" w:rsidRDefault="00461505" w:rsidP="008E5567">
      <w:pPr>
        <w:pStyle w:val="Ttulo5"/>
      </w:pPr>
      <w:r w:rsidRPr="003542EF">
        <w:t>O projeto elétrico deverá ser concebido de forma a possuir automatismo próprio e ter supervisão/controle do Sistema de Gerenciamento de Utilidade e Energia Elétrica (SIGUE), isto é, os Sistemas Elétricos deverão ser automatizados, com as seguintes definições:</w:t>
      </w:r>
    </w:p>
    <w:p w14:paraId="26F84D46" w14:textId="77777777" w:rsidR="00461505" w:rsidRPr="003542EF" w:rsidRDefault="00461505" w:rsidP="00A039CE">
      <w:pPr>
        <w:pStyle w:val="Numerada"/>
      </w:pPr>
      <w:r w:rsidRPr="003542EF">
        <w:t>Identidade do SIGUE. O SIGUE é um instrumento de apoio à operação e manutenção racional dos equipamentos e sistemas existentes no Aeroporto. Ele é subdividido, sobre o enfoque funcional, em três subsistemas:</w:t>
      </w:r>
    </w:p>
    <w:p w14:paraId="1EB94C99"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SGE: Sistema de Gerenciamento de Energia;</w:t>
      </w:r>
    </w:p>
    <w:p w14:paraId="45BC5F13"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SCAR: Sistema de Controle de ar Condicionado; e</w:t>
      </w:r>
    </w:p>
    <w:p w14:paraId="66983F68"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SGU: Sistema de Gerenciamento de Utilidades.</w:t>
      </w:r>
    </w:p>
    <w:p w14:paraId="79C55B02" w14:textId="77777777" w:rsidR="00461505" w:rsidRPr="003542EF"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szCs w:val="24"/>
        </w:rPr>
      </w:pPr>
      <w:r w:rsidRPr="003542EF">
        <w:rPr>
          <w:szCs w:val="24"/>
        </w:rPr>
        <w:t>Objetivos do SIGUE. O SIGUE é projetado para:</w:t>
      </w:r>
    </w:p>
    <w:p w14:paraId="234160F3"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Emitir/receber/interpretar mensagens de/para;</w:t>
      </w:r>
    </w:p>
    <w:p w14:paraId="1E31229F"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Os demais subsistemas através da rede e/ou o BDO (Banco de Dados de Informações Operacionais);</w:t>
      </w:r>
    </w:p>
    <w:p w14:paraId="5E09E728"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Diretamente do SGE, SCAR e SGU;</w:t>
      </w:r>
    </w:p>
    <w:p w14:paraId="3CF5C89E"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Reduzir custos operacionais do Aeroporto;</w:t>
      </w:r>
    </w:p>
    <w:p w14:paraId="3C1E1C22"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Utilizar a rede telemática do Aeroporto;</w:t>
      </w:r>
    </w:p>
    <w:p w14:paraId="6A2A09CF"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Melhorar o desempenho e a eficiência das diversas atividades operacionais do aeroporto, através do uso de técnicas digitais;</w:t>
      </w:r>
    </w:p>
    <w:p w14:paraId="69C732A6"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Permitir o estabelecimento de procedimentos operacionais padronizados em uma central de operação que integre informações dos diversos subsistemas que compõem o SIGUE ou externos a ele;</w:t>
      </w:r>
    </w:p>
    <w:p w14:paraId="19EEEC17"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Permitir a implementação de procedimentos automatizados de manutenção preventiva, preditiva e corretiva;</w:t>
      </w:r>
    </w:p>
    <w:p w14:paraId="7DE3E367"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Reduzir os recursos de mão de obra necessários a operação e manutenção do Aeroporto;</w:t>
      </w:r>
    </w:p>
    <w:p w14:paraId="2A97D756"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Atender as funcionalidades e a tabela de pontos solicitados pelos documentos: Descrição funcional para automação elaborada pelos projetistas dos sistemas elétricos, ar condicionado e utilidades;</w:t>
      </w:r>
    </w:p>
    <w:p w14:paraId="1E2CCDE5"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szCs w:val="24"/>
        </w:rPr>
      </w:pPr>
      <w:r w:rsidRPr="003542EF">
        <w:rPr>
          <w:rFonts w:eastAsia="Calibri"/>
          <w:szCs w:val="24"/>
        </w:rPr>
        <w:t>Atender a filosofia de utilização de Unidades de Controle Locais Multisistemicas;</w:t>
      </w:r>
    </w:p>
    <w:p w14:paraId="37E380E4"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Gerenciar o uso e consumo da energia elétrica fornecida pela concessionária e por geração própria, otimizando o fator de potência, controlando a demanda, etc.;</w:t>
      </w:r>
    </w:p>
    <w:p w14:paraId="2DD4753C"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Proporcionar conforto térmico e de iluminância nos ambientes operacionais do Aeroporto de forma racional, automática e eficiente;</w:t>
      </w:r>
    </w:p>
    <w:p w14:paraId="4AA2406F"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lastRenderedPageBreak/>
        <w:t>Supervisionar/comandar as seguintes utilidades;</w:t>
      </w:r>
    </w:p>
    <w:p w14:paraId="4D8EC0A9"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Esteiras e carrosséis de bagagem;</w:t>
      </w:r>
    </w:p>
    <w:p w14:paraId="7881E12B"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Elevadores;</w:t>
      </w:r>
    </w:p>
    <w:p w14:paraId="29A81D4B"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Escadas rolantes;</w:t>
      </w:r>
    </w:p>
    <w:p w14:paraId="317884AA"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Pontes de embarque / desembarque;</w:t>
      </w:r>
    </w:p>
    <w:p w14:paraId="77862CFF"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Sistema de água e esgoto;</w:t>
      </w:r>
    </w:p>
    <w:p w14:paraId="71791829"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Contabilizar horas de operação;</w:t>
      </w:r>
    </w:p>
    <w:p w14:paraId="4DA0E1E4"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Otimizar a operação do Aeroporto;</w:t>
      </w:r>
    </w:p>
    <w:p w14:paraId="3006D18E" w14:textId="77777777" w:rsidR="00461505" w:rsidRPr="003542EF" w:rsidRDefault="00461505" w:rsidP="00066490">
      <w:pPr>
        <w:pStyle w:val="PargrafodaLista"/>
        <w:numPr>
          <w:ilvl w:val="3"/>
          <w:numId w:val="22"/>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No caso da entrada da energia de emergência, comandar os elevadores para o térreo abrindo-se as portas para evacuação.</w:t>
      </w:r>
    </w:p>
    <w:p w14:paraId="10A1F361" w14:textId="77777777" w:rsidR="00461505" w:rsidRPr="003542EF" w:rsidRDefault="00461505" w:rsidP="008E5567">
      <w:pPr>
        <w:pStyle w:val="Ttulo5"/>
      </w:pPr>
      <w:r w:rsidRPr="003542EF">
        <w:t>Este automatismo do sistema elétrico deverá ser definido pelo projetista elétrico através de: Memorial descritivo de automação; e Lista de pontos qualificados e quantificados a serem automatizados.</w:t>
      </w:r>
    </w:p>
    <w:p w14:paraId="30028BF5" w14:textId="77777777" w:rsidR="00461505" w:rsidRPr="003542EF" w:rsidRDefault="00461505" w:rsidP="008E5567">
      <w:pPr>
        <w:pStyle w:val="Ttulo5"/>
      </w:pPr>
      <w:r w:rsidRPr="003542EF">
        <w:t>O projeto deverá atender prioritariamente as normas do Corpo de Bombeiros local, e em seguida as normas relacionadas do item NORMAS E PRÁTICAS COMPLEMENTARES.</w:t>
      </w:r>
    </w:p>
    <w:p w14:paraId="6CC006ED" w14:textId="77777777" w:rsidR="00461505" w:rsidRPr="003542EF" w:rsidRDefault="00461505" w:rsidP="008E5567">
      <w:pPr>
        <w:pStyle w:val="Ttulo5"/>
      </w:pPr>
      <w:r w:rsidRPr="003542EF">
        <w:t>Deverão ser previstos espaços com acessos adequados e destinados à instalação de quadros, medidores, etc. das concessionárias de energia elétrica.</w:t>
      </w:r>
    </w:p>
    <w:p w14:paraId="1DD69288" w14:textId="77777777" w:rsidR="00461505" w:rsidRPr="003542EF" w:rsidRDefault="00461505" w:rsidP="008E5567">
      <w:pPr>
        <w:pStyle w:val="Ttulo5"/>
      </w:pPr>
      <w:r w:rsidRPr="003542EF">
        <w:t>Conscientizar os demais projetistas para não criar cúpulas em vidro que são verdadeiras estufas com alto consumo de energia. Utilizar a luz natural para iluminação utilizando as mais recentes tecnologias que reduzam à máxima transmissão de calor para o interior da edificação e, por conseguinte o aumento da carga térmica, influenciando no aumento do consumo de energia por parte do sistema de climatização.</w:t>
      </w:r>
    </w:p>
    <w:p w14:paraId="4BC03C8E" w14:textId="77777777" w:rsidR="00461505" w:rsidRPr="003542EF" w:rsidRDefault="00461505" w:rsidP="008E5567">
      <w:pPr>
        <w:pStyle w:val="Ttulo5"/>
      </w:pPr>
      <w:r w:rsidRPr="003542EF">
        <w:t>Conscientizar ao projetista de ar condicionado para:</w:t>
      </w:r>
    </w:p>
    <w:p w14:paraId="28DFE290" w14:textId="77777777" w:rsidR="00461505" w:rsidRPr="003542EF" w:rsidRDefault="00461505" w:rsidP="00A039CE">
      <w:pPr>
        <w:pStyle w:val="Numerada"/>
      </w:pPr>
      <w:r w:rsidRPr="003542EF">
        <w:t>Utilizar chillers de alta eficiência;</w:t>
      </w:r>
    </w:p>
    <w:p w14:paraId="30037306" w14:textId="77777777" w:rsidR="00461505" w:rsidRPr="003542EF" w:rsidRDefault="00461505" w:rsidP="00A039CE">
      <w:pPr>
        <w:pStyle w:val="Numerada"/>
      </w:pPr>
      <w:r w:rsidRPr="003542EF">
        <w:t>Todas as bombas dos circuitos primários e secundários dotadas de inversores de frequência;</w:t>
      </w:r>
    </w:p>
    <w:p w14:paraId="0F607650" w14:textId="77777777" w:rsidR="00461505" w:rsidRPr="003542EF" w:rsidRDefault="00461505" w:rsidP="00A039CE">
      <w:pPr>
        <w:pStyle w:val="Numerada"/>
      </w:pPr>
      <w:r w:rsidRPr="003542EF">
        <w:t>Todos os fan coil disporem de ciclos economizadores:</w:t>
      </w:r>
    </w:p>
    <w:p w14:paraId="02A79955" w14:textId="77777777" w:rsidR="00461505" w:rsidRPr="003542EF" w:rsidRDefault="00461505" w:rsidP="00066490">
      <w:pPr>
        <w:pStyle w:val="PargrafodaLista"/>
        <w:numPr>
          <w:ilvl w:val="3"/>
          <w:numId w:val="23"/>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 xml:space="preserve"> Entalpia externa;</w:t>
      </w:r>
    </w:p>
    <w:p w14:paraId="72B2032E" w14:textId="77777777" w:rsidR="00461505" w:rsidRPr="003542EF" w:rsidRDefault="00461505" w:rsidP="00066490">
      <w:pPr>
        <w:pStyle w:val="PargrafodaLista"/>
        <w:numPr>
          <w:ilvl w:val="3"/>
          <w:numId w:val="23"/>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 xml:space="preserve"> Recuperador de energia térmica;</w:t>
      </w:r>
    </w:p>
    <w:p w14:paraId="3230E97C" w14:textId="77777777" w:rsidR="00461505" w:rsidRPr="003542EF" w:rsidRDefault="00461505" w:rsidP="00066490">
      <w:pPr>
        <w:pStyle w:val="PargrafodaLista"/>
        <w:numPr>
          <w:ilvl w:val="3"/>
          <w:numId w:val="23"/>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 xml:space="preserve"> Não ocupado;</w:t>
      </w:r>
    </w:p>
    <w:p w14:paraId="197A0880" w14:textId="77777777" w:rsidR="00461505" w:rsidRPr="003542EF" w:rsidRDefault="00461505" w:rsidP="00066490">
      <w:pPr>
        <w:pStyle w:val="PargrafodaLista"/>
        <w:numPr>
          <w:ilvl w:val="3"/>
          <w:numId w:val="23"/>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 xml:space="preserve"> Velocidade de ventilador;</w:t>
      </w:r>
    </w:p>
    <w:p w14:paraId="79A4D0CB" w14:textId="77777777" w:rsidR="00461505" w:rsidRPr="003542EF" w:rsidRDefault="00461505" w:rsidP="00066490">
      <w:pPr>
        <w:pStyle w:val="PargrafodaLista"/>
        <w:numPr>
          <w:ilvl w:val="3"/>
          <w:numId w:val="23"/>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 xml:space="preserve"> Modulação de válvula de água gelada;</w:t>
      </w:r>
    </w:p>
    <w:p w14:paraId="42EAE1B9" w14:textId="77777777" w:rsidR="00461505" w:rsidRPr="003542EF" w:rsidRDefault="00461505" w:rsidP="00066490">
      <w:pPr>
        <w:pStyle w:val="PargrafodaLista"/>
        <w:numPr>
          <w:ilvl w:val="3"/>
          <w:numId w:val="23"/>
        </w:numPr>
        <w:pBdr>
          <w:top w:val="nil"/>
          <w:left w:val="nil"/>
          <w:bottom w:val="nil"/>
          <w:right w:val="nil"/>
          <w:between w:val="nil"/>
        </w:pBdr>
        <w:tabs>
          <w:tab w:val="left" w:pos="1043"/>
        </w:tabs>
        <w:spacing w:line="276" w:lineRule="auto"/>
        <w:contextualSpacing/>
        <w:rPr>
          <w:rFonts w:eastAsia="Calibri"/>
          <w:szCs w:val="24"/>
        </w:rPr>
      </w:pPr>
      <w:r w:rsidRPr="003542EF">
        <w:rPr>
          <w:rFonts w:eastAsia="Calibri"/>
          <w:szCs w:val="24"/>
        </w:rPr>
        <w:t xml:space="preserve"> Programação horária.</w:t>
      </w:r>
    </w:p>
    <w:p w14:paraId="47E2584A" w14:textId="77777777" w:rsidR="00461505" w:rsidRPr="003542EF" w:rsidRDefault="00461505" w:rsidP="008E5567">
      <w:pPr>
        <w:pStyle w:val="Ttulo5"/>
      </w:pPr>
      <w:r w:rsidRPr="003542EF">
        <w:t>O projeto deverá considerar o fornecimento de energia pelo sistema convencional ou por cogeração. Caso seja definida a opção somente pelo sistema convencional deverá ser previsto:</w:t>
      </w:r>
    </w:p>
    <w:p w14:paraId="5161DFCE" w14:textId="77777777" w:rsidR="00461505" w:rsidRPr="003542EF" w:rsidRDefault="00461505" w:rsidP="00A039CE">
      <w:pPr>
        <w:pStyle w:val="Numerada"/>
      </w:pPr>
      <w:r w:rsidRPr="003542EF">
        <w:t>Uma área para a instalação da cogeração, caso seja necessária no futuro;</w:t>
      </w:r>
    </w:p>
    <w:p w14:paraId="32D3C245" w14:textId="77777777" w:rsidR="00461505" w:rsidRPr="003542EF" w:rsidRDefault="00461505" w:rsidP="00A039CE">
      <w:pPr>
        <w:pStyle w:val="Numerada"/>
      </w:pPr>
      <w:r w:rsidRPr="003542EF">
        <w:t>A instalação de um sistema elétrico convencional com possibilidade de permitir a alimentação pela cogeração;</w:t>
      </w:r>
    </w:p>
    <w:p w14:paraId="00D0A225" w14:textId="77777777" w:rsidR="00461505" w:rsidRPr="003542EF" w:rsidRDefault="00461505" w:rsidP="00A039CE">
      <w:pPr>
        <w:pStyle w:val="Numerada"/>
      </w:pPr>
      <w:r w:rsidRPr="003542EF">
        <w:t>Outras facilidades de interligação e comutação que a projetista julgar pertinentes;</w:t>
      </w:r>
    </w:p>
    <w:p w14:paraId="5EE90715" w14:textId="77777777" w:rsidR="00461505" w:rsidRPr="003542EF" w:rsidRDefault="00461505" w:rsidP="00A039CE">
      <w:pPr>
        <w:pStyle w:val="Numerada"/>
      </w:pPr>
      <w:r w:rsidRPr="003542EF">
        <w:t xml:space="preserve">A Projetista deverá apresentar estudo de viabilidade econômica para utilização de Grupo(s) Gerador(es) a diesel, atendendo as cargas denominadas </w:t>
      </w:r>
      <w:r w:rsidRPr="003542EF">
        <w:lastRenderedPageBreak/>
        <w:t>CONTRATANTE, visando economia no consumo da CEL durante o Horário de Ponta.</w:t>
      </w:r>
    </w:p>
    <w:p w14:paraId="2CC19FD3" w14:textId="77777777" w:rsidR="00461505" w:rsidRPr="008A0964" w:rsidRDefault="00461505" w:rsidP="008E5567">
      <w:pPr>
        <w:pStyle w:val="Ttulo5"/>
      </w:pPr>
      <w:r w:rsidRPr="008A0964">
        <w:t>O projeto Elétrico deverá ser concebido considerando a possibilidade de utilização de fontes de energia alternativa como cogeração já abordada, a eólica, caso os estudos técnicos e econômicos assim justificarem.</w:t>
      </w:r>
    </w:p>
    <w:p w14:paraId="1B1D35E0" w14:textId="77777777" w:rsidR="00461505" w:rsidRPr="008A0964" w:rsidRDefault="00461505" w:rsidP="008E5567">
      <w:pPr>
        <w:pStyle w:val="Ttulo5"/>
      </w:pPr>
      <w:r w:rsidRPr="008A0964">
        <w:t>Prever utilização de energia solar para locais de uso constante de água quente.</w:t>
      </w:r>
    </w:p>
    <w:p w14:paraId="4AA88C25" w14:textId="77777777" w:rsidR="00461505" w:rsidRPr="008A0964" w:rsidRDefault="00461505" w:rsidP="008E5567">
      <w:pPr>
        <w:pStyle w:val="Ttulo5"/>
      </w:pPr>
      <w:r w:rsidRPr="008A0964">
        <w:t>Deverá ser elaborado um estudo contendo a simulação do consumo futuro de energia e demanda esperada, com fins de orientar a CONTRATANTE na escolha do tipo de contrato de energia elétrica com a Concessionária Local, bem como nortear a escolha das tecnologias, equipamentos e sistemas de consumidoras de eletricidade, principalmente sistemas de ar condicionado e as cargas motóricas.</w:t>
      </w:r>
    </w:p>
    <w:p w14:paraId="3F154301" w14:textId="77777777" w:rsidR="00461505" w:rsidRPr="008A0964" w:rsidRDefault="00461505" w:rsidP="008E5567">
      <w:pPr>
        <w:pStyle w:val="Ttulo5"/>
      </w:pPr>
      <w:r w:rsidRPr="008A0964">
        <w:t>O projeto deverá prever a disponibilidade de facilidades que permitam a realização de testes e ensaios para comissionamento e certificação de conformidade dos sistemas elétricos, através de pontos de medição das variáveis envolvidas.</w:t>
      </w:r>
    </w:p>
    <w:p w14:paraId="13C279E5" w14:textId="77777777" w:rsidR="00461505" w:rsidRPr="008A0964" w:rsidRDefault="00461505" w:rsidP="00F05F8E">
      <w:pPr>
        <w:pStyle w:val="Ttulo3"/>
      </w:pPr>
      <w:r w:rsidRPr="008A0964">
        <w:t>Entrada e Medição de Energia</w:t>
      </w:r>
    </w:p>
    <w:p w14:paraId="26CAF6AC" w14:textId="77777777" w:rsidR="00461505" w:rsidRPr="008A0964" w:rsidRDefault="00461505" w:rsidP="008E5567">
      <w:pPr>
        <w:pStyle w:val="Ttulo4"/>
      </w:pPr>
      <w:r w:rsidRPr="008A0964">
        <w:t>O projeto de entrada, medição e proteção devem atender ao nível de tensão de fornecimento de energia, bem como aos requisitos e padrões exigidos pela empresa concessionária de energia elétrica local. (vide item NORMAS E PRÁTICAS COMPLEMENTARES).</w:t>
      </w:r>
    </w:p>
    <w:p w14:paraId="5365EBF7" w14:textId="77777777" w:rsidR="00461505" w:rsidRPr="008A0964" w:rsidRDefault="00461505" w:rsidP="008E5567">
      <w:pPr>
        <w:pStyle w:val="Ttulo4"/>
      </w:pPr>
      <w:r w:rsidRPr="008A0964">
        <w:t>Os conjuntos moto-bombas de incêndio para as redes de hidrantes e “sprinkler” deverão receber alimentação elétrica através de circuito independente, derivado antes da proteção geral e após a medição de energia. Se necessário, deverá ser prevista entrada independente para alimentação do conjunto moto-bombas de incêndio.</w:t>
      </w:r>
    </w:p>
    <w:p w14:paraId="081A4783" w14:textId="77777777" w:rsidR="00461505" w:rsidRPr="008A0964" w:rsidRDefault="00461505" w:rsidP="008E5567">
      <w:pPr>
        <w:pStyle w:val="Ttulo4"/>
      </w:pPr>
      <w:r w:rsidRPr="008A0964">
        <w:t>Dimensionar os condutores de entrada, observando as exigências da concessionária de energia elétrica e levando em consideração a carga atual e futura na determinação da capacidade de corrente, devendo ser também consideradas a queda de tensão e a capacidade de suportar os efeitos térmicos e dinâmicos da corrente de curto-circuito, até sua eliminação pela intervenção dos dispositivos de proteção.</w:t>
      </w:r>
    </w:p>
    <w:p w14:paraId="73362BD4" w14:textId="77777777" w:rsidR="00461505" w:rsidRPr="008A0964" w:rsidRDefault="00461505" w:rsidP="008E5567">
      <w:pPr>
        <w:pStyle w:val="Ttulo4"/>
      </w:pPr>
      <w:r w:rsidRPr="008A0964">
        <w:t>Considerar que a rede de entrada em média tensão deve ser subterrânea, em conformidade com normas da concessionária local.</w:t>
      </w:r>
    </w:p>
    <w:p w14:paraId="003C498C" w14:textId="77777777" w:rsidR="00461505" w:rsidRPr="008A0964" w:rsidRDefault="00461505" w:rsidP="008E5567">
      <w:pPr>
        <w:pStyle w:val="Ttulo4"/>
      </w:pPr>
      <w:r w:rsidRPr="008A0964">
        <w:t>Deverá ser dada preferência à instalação de cabos unipolares de média tensão, deixando sempre um cabo de reserva lançado para eventual utilização.</w:t>
      </w:r>
    </w:p>
    <w:p w14:paraId="23DE3822" w14:textId="77777777" w:rsidR="00461505" w:rsidRPr="008A0964" w:rsidRDefault="00461505" w:rsidP="008E5567">
      <w:pPr>
        <w:pStyle w:val="Ttulo4"/>
      </w:pPr>
      <w:r w:rsidRPr="008A0964">
        <w:t>Deverão ser previstos no máximo dois alimentadores subterrâneos de média tensão. Quando existirem dois alimentadores, os mesmos deverão partir de subestações distintas da concessionária de energia, e serem providos de intertravamento para não possibilitar alimentação simultânea das duas fontes.</w:t>
      </w:r>
    </w:p>
    <w:p w14:paraId="1F1C33A4" w14:textId="77777777" w:rsidR="00461505" w:rsidRPr="008A0964" w:rsidRDefault="00461505" w:rsidP="008E5567">
      <w:pPr>
        <w:pStyle w:val="Ttulo4"/>
      </w:pPr>
      <w:r w:rsidRPr="008A0964">
        <w:t>Se o sistema possuir um único alimentador, deverá ser previsto no futuro um segundo alimentador para maior confiabilidade.</w:t>
      </w:r>
    </w:p>
    <w:p w14:paraId="17F5E0CA" w14:textId="77777777" w:rsidR="00461505" w:rsidRPr="008A0964" w:rsidRDefault="00461505" w:rsidP="008E5567">
      <w:pPr>
        <w:pStyle w:val="Ttulo4"/>
      </w:pPr>
      <w:r w:rsidRPr="008A0964">
        <w:t>Prover os condutores de entrada com dispositivos de proteção de disjuntor de média tensão que permitam seu desligamento da fonte de energia elétrica em local acessível.</w:t>
      </w:r>
    </w:p>
    <w:p w14:paraId="4EBD606D" w14:textId="77777777" w:rsidR="00461505" w:rsidRPr="008A0964" w:rsidRDefault="00461505" w:rsidP="008E5567">
      <w:pPr>
        <w:pStyle w:val="Ttulo4"/>
      </w:pPr>
      <w:r w:rsidRPr="008A0964">
        <w:t>Situar a entrada e medição de energia, tanto quanto possível, próximas aos centros elétricos de carga.</w:t>
      </w:r>
    </w:p>
    <w:p w14:paraId="52291488" w14:textId="77777777" w:rsidR="00461505" w:rsidRPr="008A0964" w:rsidRDefault="00461505" w:rsidP="008E5567">
      <w:pPr>
        <w:pStyle w:val="Ttulo4"/>
      </w:pPr>
      <w:r w:rsidRPr="008A0964">
        <w:t>A medição de energia deverá ser indireta efetuada em média tensão, conforme as normas das concessionárias locais.</w:t>
      </w:r>
    </w:p>
    <w:p w14:paraId="0D058492" w14:textId="77777777" w:rsidR="00461505" w:rsidRPr="008A0964" w:rsidRDefault="00461505" w:rsidP="008E5567">
      <w:pPr>
        <w:pStyle w:val="Ttulo4"/>
      </w:pPr>
      <w:r w:rsidRPr="008A0964">
        <w:lastRenderedPageBreak/>
        <w:t>Os arrendatários deverão ser atendidos diretamente da Concessionária de Energia Local (CEL), independente de haver cogeração como fonte de energia. Para todos os efeitos de definição, arrendatários correspondem às cargas não contratantes, tais como: lojas, lanchonetes, restaurantes, comissária, escritórios não operacionais das companhias aéreas. Os demais serão considerados CONTRATANTES.</w:t>
      </w:r>
    </w:p>
    <w:p w14:paraId="27BB7C61" w14:textId="77777777" w:rsidR="00461505" w:rsidRPr="008A0964" w:rsidRDefault="00461505" w:rsidP="008E5567">
      <w:pPr>
        <w:pStyle w:val="Ttulo4"/>
      </w:pPr>
      <w:r w:rsidRPr="008A0964">
        <w:t>Caberá a CONTRATANTE (Vide FIGURA 1):</w:t>
      </w:r>
    </w:p>
    <w:p w14:paraId="5E9F5693" w14:textId="77777777" w:rsidR="00461505" w:rsidRPr="008A0964" w:rsidRDefault="00461505" w:rsidP="00066490">
      <w:pPr>
        <w:pStyle w:val="Numerada"/>
        <w:numPr>
          <w:ilvl w:val="0"/>
          <w:numId w:val="63"/>
        </w:numPr>
      </w:pPr>
      <w:r w:rsidRPr="008A0964">
        <w:t>Projetar e aprovar, junto à Concessionária de Energia Local (CEL), o projeto elétrico de fornecimento de energia elétrica para todos os consumidores do sitio aeroportuário, conforme normas e padrões da própria CEL;</w:t>
      </w:r>
    </w:p>
    <w:p w14:paraId="21C92E3B" w14:textId="77777777" w:rsidR="00461505" w:rsidRPr="008A0964" w:rsidRDefault="00461505" w:rsidP="00A039CE">
      <w:pPr>
        <w:pStyle w:val="Numerada"/>
      </w:pPr>
      <w:r w:rsidRPr="008A0964">
        <w:t>executar (arcando com os custos inerentes), os espaços físicos necessários para que a CEL, instale os equipamentos da Subestação (ões) para atendimento aos arrendatários;</w:t>
      </w:r>
    </w:p>
    <w:p w14:paraId="3DFF4555" w14:textId="77777777" w:rsidR="00461505" w:rsidRPr="008A0964" w:rsidRDefault="00461505" w:rsidP="00A039CE">
      <w:pPr>
        <w:pStyle w:val="Numerada"/>
      </w:pPr>
      <w:r w:rsidRPr="008A0964">
        <w:t>executar as obras de infraestrutura elétrica (arcando com os custos inerentes) para atendimento aos arrendatários, conforme normas e padrões da CEL, tais como: rede de dutos seca, shafts, caixas de passagem e espaços para instalação de painéis de medidores. Dar preferência à medição centralizada (tele medição preferencialmente), com soluções de rede de dados e tarifação através estação de trabalho devidamente certificada / homologada pela CEL, cabeamento entre o Ponto de Entrega (PE), painéis de medição e quadros elétricos ou pontos de força de entrada dos arrendatários.</w:t>
      </w:r>
    </w:p>
    <w:p w14:paraId="051394B1" w14:textId="77777777" w:rsidR="00461505" w:rsidRPr="008A0964" w:rsidRDefault="00461505" w:rsidP="008E5567">
      <w:pPr>
        <w:pStyle w:val="Ttulo4"/>
      </w:pPr>
      <w:r w:rsidRPr="008A0964">
        <w:t>Caberá a Concessionária de Energia Local (CEL) (Vide FIGURA 1). Fornecer, instalar, comissionar e manter todos os equipamentos e cabos até o PE e os medidores de tarifação dos concessionários.</w:t>
      </w:r>
    </w:p>
    <w:p w14:paraId="5B3BF05D" w14:textId="77777777" w:rsidR="00461505" w:rsidRPr="008A0964" w:rsidRDefault="00461505" w:rsidP="008E5567">
      <w:pPr>
        <w:pStyle w:val="Ttulo4"/>
      </w:pPr>
      <w:r w:rsidRPr="008A0964">
        <w:t xml:space="preserve">O padrão de subestação de energia é do tipo de uso compartilhado dos espaços, podendo haver separação física e segregada dos compartimentos internos. O leiaute será definido em conformidade com as normas e padrões da CEL. A CONTRATANTE ficará com a responsabilidade da construção civil da SE, sem o prejuízo das demais obrigações constantes acima. Deverá ser prevista medição de energia de todos os órgãos públicos através do SIGUE. </w:t>
      </w:r>
    </w:p>
    <w:p w14:paraId="2581041E" w14:textId="77777777" w:rsidR="00461505" w:rsidRPr="008A0964" w:rsidRDefault="00461505" w:rsidP="008E5567">
      <w:pPr>
        <w:pStyle w:val="Ttulo4"/>
      </w:pPr>
      <w:r w:rsidRPr="008A0964">
        <w:t>Para complementação vide item NORMAS E PRÁTICAS COMPLEMENTARES.</w:t>
      </w:r>
    </w:p>
    <w:p w14:paraId="6187AEB1" w14:textId="77777777" w:rsidR="00461505" w:rsidRPr="008A0964" w:rsidRDefault="00461505" w:rsidP="008E5567">
      <w:pPr>
        <w:pStyle w:val="Ttulo4"/>
      </w:pPr>
      <w:r w:rsidRPr="008A0964">
        <w:t>O projeto de entrada de energia será desenvolvido considerando-se que haverá em princípio um único ponto de entrega (PE) de energia derivado da rede de distribuição da Concessionária de Energia Local (CEL). Caso haja cogeração, deverá haver dispositivo para duas entradas de energia, concessionária (CEL) e cogeração, dotado de proteções e capaz de realizar a transferência sem interrupção (em rampa) de energia entre estas duas entradas, sendo este proveniente do sistema da cogeração.</w:t>
      </w:r>
    </w:p>
    <w:p w14:paraId="2D459431" w14:textId="77777777" w:rsidR="00461505" w:rsidRPr="008A0964" w:rsidRDefault="00461505" w:rsidP="008E5567">
      <w:pPr>
        <w:pStyle w:val="Ttulo4"/>
      </w:pPr>
      <w:r w:rsidRPr="008A0964">
        <w:t>Na hipótese de haver cogeração, este sistema de energia atenderá exclusivamente as "cargas da CONTRATANTE". Entendam-se como "cargas da CONTRATANTE" todas as cargas exceto arrendatários.</w:t>
      </w:r>
    </w:p>
    <w:p w14:paraId="6152F81C" w14:textId="77777777" w:rsidR="00461505" w:rsidRPr="008A0964" w:rsidRDefault="00461505" w:rsidP="008E5567">
      <w:pPr>
        <w:pStyle w:val="Ttulo4"/>
      </w:pPr>
      <w:r w:rsidRPr="008A0964">
        <w:t>O projeto deverá prever as seguintes soluções de fornecimento de energia:</w:t>
      </w:r>
    </w:p>
    <w:p w14:paraId="470541FB" w14:textId="77777777" w:rsidR="00461505" w:rsidRPr="008A0964" w:rsidRDefault="00461505" w:rsidP="00066490">
      <w:pPr>
        <w:pStyle w:val="Numerada"/>
        <w:numPr>
          <w:ilvl w:val="0"/>
          <w:numId w:val="64"/>
        </w:numPr>
      </w:pPr>
      <w:r w:rsidRPr="008A0964">
        <w:t xml:space="preserve">Solução A - Concessionária Local (somente) - A projetista deverá prever os espaços destinados para implantação da planta de subestação ou cabine de entrada da CEL, conforme as normas e padrões vigentes. Em linhas gerais, o local de implantação da Subestação de entrada (SE) está localizado na Central de Utilidades ou CUT (SE+ Central de Água Gelada ou CAG). Fará parte do escopo o projeto </w:t>
      </w:r>
      <w:r w:rsidRPr="008A0964">
        <w:lastRenderedPageBreak/>
        <w:t>completo da SE inclusive os sistemas de emergência (energia de retaguarda ou backup).</w:t>
      </w:r>
    </w:p>
    <w:p w14:paraId="2FC12508" w14:textId="77777777" w:rsidR="00461505" w:rsidRPr="008A0964" w:rsidRDefault="00461505" w:rsidP="00A039CE">
      <w:pPr>
        <w:pStyle w:val="Numerada"/>
      </w:pPr>
      <w:r w:rsidRPr="008A0964">
        <w:t>Solução B – Cogeração e Concessionária Local - A projetista deverá prever espaços distintos para implantação da planta de cogeração e subestação ou cabine de entrada da CEL, conforme as normas e padrões desses dois fornecedores de energia elétrica. Em linhas gerais, os locais de implantação das Subestações de entrada (SEs) estão localizados na Central de Utilidades ou CUT (SEs+ Central de Água Gelada ou CAG). A SE da CEL será totalmente elaborada pela Projetista e o projeto da SE cogeração será objeto da Empresa fornecedora do escopo da energia da cogeração. Para energia de retaguarda.</w:t>
      </w:r>
    </w:p>
    <w:p w14:paraId="1FB67E7F" w14:textId="77777777" w:rsidR="00461505" w:rsidRPr="008A0964" w:rsidRDefault="00461505" w:rsidP="008E5567">
      <w:pPr>
        <w:pStyle w:val="Ttulo4"/>
      </w:pPr>
      <w:r w:rsidRPr="008A0964">
        <w:t>O projetista deverá prever toda infraestrutura elétrica para fornecimento de energia elétrica a partir do PE independentemente da(s) forma(s) de fornecimento de energia tratadas no item anterior.</w:t>
      </w:r>
    </w:p>
    <w:p w14:paraId="371F98C4" w14:textId="77777777" w:rsidR="00461505" w:rsidRPr="008A0964" w:rsidRDefault="00461505" w:rsidP="008E5567">
      <w:pPr>
        <w:pStyle w:val="Ttulo4"/>
      </w:pPr>
      <w:r w:rsidRPr="008A0964">
        <w:t>Na hipótese da Solução B, será dispensado o uso de grupo(s) gerador(es) diesel (GG), portanto não haverá distinção entre cargas "normais" e "emergência" para as cargas denominadas CONTRATANTE.</w:t>
      </w:r>
    </w:p>
    <w:p w14:paraId="52346DBF" w14:textId="77777777" w:rsidR="00461505" w:rsidRPr="008A0964" w:rsidRDefault="00461505" w:rsidP="008E5567">
      <w:pPr>
        <w:pStyle w:val="Ttulo4"/>
      </w:pPr>
      <w:r w:rsidRPr="008A0964">
        <w:t>Todavia, as cargas de auxílios à navegação aérea, consideradas críticas, serão atendidas por pelo menos um GG (2ª contingência).</w:t>
      </w:r>
    </w:p>
    <w:p w14:paraId="40630A5C" w14:textId="77777777" w:rsidR="00461505" w:rsidRPr="008A0964" w:rsidRDefault="00461505" w:rsidP="008E5567">
      <w:pPr>
        <w:pStyle w:val="Ttulo4"/>
      </w:pPr>
      <w:r w:rsidRPr="008A0964">
        <w:t>A partir do ponto de entrega em que há previsão de sistema de cogeração, será estudado pela projetista a necessidade de instalação de um painel de distribuição de energia classe 15 KV (PMT) ou um painel de Baixa Tensão, 380/220V (PBT) conforme a conveniência e a complexidade ou arranjo do projeto elétrico. Os acessos a partir do PE serão independentes para acesso a manutenção da CONTRATANTE.</w:t>
      </w:r>
    </w:p>
    <w:p w14:paraId="32913A53" w14:textId="77777777" w:rsidR="00461505" w:rsidRPr="008A0964" w:rsidRDefault="00461505" w:rsidP="008E5567">
      <w:pPr>
        <w:pStyle w:val="Ttulo4"/>
      </w:pPr>
      <w:r w:rsidRPr="008A0964">
        <w:t>Será previsto no PMT ou PBT medição de energia para monitoramento e controle da CONTRATANTE, proveniente da cogeração. Já na Solução A, a CEL deverá disponibilizar os pulso com ama mesma finalidade descrita anteriormente.</w:t>
      </w:r>
    </w:p>
    <w:p w14:paraId="08773FE6" w14:textId="77777777" w:rsidR="00461505" w:rsidRPr="008A0964" w:rsidRDefault="00461505" w:rsidP="008E5567">
      <w:pPr>
        <w:pStyle w:val="Ttulo4"/>
      </w:pPr>
      <w:r w:rsidRPr="008A0964">
        <w:t>O ponto de entrega proveniente da rede da Concessionária de Energia Local será definido somente após reunião técnica de esclarecimentos entre os representantes da CEL/CONTRATANTE/Projetista.</w:t>
      </w:r>
    </w:p>
    <w:p w14:paraId="61DB0171" w14:textId="77777777" w:rsidR="00461505" w:rsidRPr="008A0964" w:rsidRDefault="00461505" w:rsidP="008E5567">
      <w:pPr>
        <w:pStyle w:val="Ttulo4"/>
      </w:pPr>
      <w:r w:rsidRPr="008A0964">
        <w:t>Com relação às cargas destinadas a atender aos escritórios e os BVRIs das companhias aéreas ou Back Office, deverá ser feito um estudo verificando a viabilidade técnica e econômica dessas cargas serem atendidas diretamente pela CEL considerando a possibilidade de parte da carga ser atendida pela cogeração, como fonte de emergência (aproximadamente 1/3 do valor). Caso contrário, essas cargas deverão ser atendidas totalmente pela cogeração, como fonte de emergência (aproximadamente 1/3 do valor). Caso contrário, essas cargas deverão ser atendidas totalmente pela cogeração devendo ser previsto dispositivo(s) para se medir o consumo de energia proveniente da cogeração. Figura 26</w:t>
      </w:r>
    </w:p>
    <w:p w14:paraId="29D3304E" w14:textId="77777777" w:rsidR="00461505" w:rsidRPr="008A0964" w:rsidRDefault="00461505" w:rsidP="00F05F8E">
      <w:pPr>
        <w:pStyle w:val="Ttulo3"/>
      </w:pPr>
      <w:r w:rsidRPr="008A0964">
        <w:t>Distribuição em Média Tensão</w:t>
      </w:r>
    </w:p>
    <w:p w14:paraId="25F0FB87" w14:textId="77777777" w:rsidR="00461505" w:rsidRPr="008A0964" w:rsidRDefault="00461505" w:rsidP="008E5567">
      <w:pPr>
        <w:pStyle w:val="Ttulo4"/>
      </w:pPr>
      <w:r w:rsidRPr="008A0964">
        <w:t>Subestações de Transformação alimentada pela CEL ou Cogeração</w:t>
      </w:r>
    </w:p>
    <w:p w14:paraId="28EE1FB2" w14:textId="77777777" w:rsidR="00461505" w:rsidRPr="008A0964" w:rsidRDefault="00461505" w:rsidP="008E5567">
      <w:pPr>
        <w:pStyle w:val="Ttulo5"/>
      </w:pPr>
      <w:r w:rsidRPr="008A0964">
        <w:t>Entenda-se como subestação de transformação as instalações destinadas a transformar grandezas da energia elétrica, conforme definição na NBR- 14039.</w:t>
      </w:r>
    </w:p>
    <w:p w14:paraId="5242A53D" w14:textId="77777777" w:rsidR="00461505" w:rsidRPr="008A0964" w:rsidRDefault="00461505" w:rsidP="008E5567">
      <w:pPr>
        <w:pStyle w:val="Ttulo5"/>
      </w:pPr>
      <w:r w:rsidRPr="008A0964">
        <w:t>A subestação de transformação ou subestações da CEL será definida somente após reunião técnica de esclarecimentos entre as partes definidas.</w:t>
      </w:r>
    </w:p>
    <w:p w14:paraId="61C9EA21" w14:textId="77777777" w:rsidR="00461505" w:rsidRPr="008A0964" w:rsidRDefault="00461505" w:rsidP="008E5567">
      <w:pPr>
        <w:pStyle w:val="Ttulo5"/>
      </w:pPr>
      <w:r w:rsidRPr="008A0964">
        <w:t xml:space="preserve">Situar as subestações de transformação, tanto quanto possível, próximas aos centros </w:t>
      </w:r>
      <w:r w:rsidRPr="008A0964">
        <w:lastRenderedPageBreak/>
        <w:t>elétricos de carga.</w:t>
      </w:r>
    </w:p>
    <w:p w14:paraId="1A27CD15" w14:textId="77777777" w:rsidR="00461505" w:rsidRPr="008A0964" w:rsidRDefault="00461505" w:rsidP="008E5567">
      <w:pPr>
        <w:pStyle w:val="Ttulo5"/>
      </w:pPr>
      <w:r w:rsidRPr="008A0964">
        <w:t>Localizar as subestações de modo a proporcionar facilidade de acesso para pessoas autorizadas e para entrada ou remoção de equipamentos elétricos.</w:t>
      </w:r>
    </w:p>
    <w:p w14:paraId="03F350FC" w14:textId="77777777" w:rsidR="00461505" w:rsidRPr="008A0964" w:rsidRDefault="00461505" w:rsidP="008E5567">
      <w:pPr>
        <w:pStyle w:val="Ttulo5"/>
      </w:pPr>
      <w:r w:rsidRPr="008A0964">
        <w:t>Considerar que as subestações deverão ser abrigadas, situadas no interior de edificação e deverão ficar encerradas em compartimentos exclusivos com proteção contra contatos acidentais, condições próprias de ventilação e proteção contra penetração de animais no compartimento.</w:t>
      </w:r>
    </w:p>
    <w:p w14:paraId="2876896C" w14:textId="77777777" w:rsidR="00461505" w:rsidRPr="008A0964" w:rsidRDefault="00461505" w:rsidP="008E5567">
      <w:pPr>
        <w:pStyle w:val="Ttulo5"/>
      </w:pPr>
      <w:r w:rsidRPr="008A0964">
        <w:t>As subestações serão instaladas preferencialmente ao nível do solo e no TPS no nível do piso técnico. Evitar instalações de subestações abaixo do nível do solo, caso contrário prever sistemas de drenagem e proteção contra infiltrações de qualquer líquido.</w:t>
      </w:r>
    </w:p>
    <w:p w14:paraId="6682BEB6" w14:textId="77777777" w:rsidR="00461505" w:rsidRPr="008A0964" w:rsidRDefault="00461505" w:rsidP="008E5567">
      <w:pPr>
        <w:pStyle w:val="Ttulo5"/>
      </w:pPr>
      <w:r w:rsidRPr="008A0964">
        <w:t>Impedir a passagem de outras tubulações não relacionadas com o sistema elétrico no compartimento da subestação.</w:t>
      </w:r>
    </w:p>
    <w:p w14:paraId="40DB3B16" w14:textId="77777777" w:rsidR="00461505" w:rsidRPr="008A0964" w:rsidRDefault="00461505" w:rsidP="008E5567">
      <w:pPr>
        <w:pStyle w:val="Ttulo5"/>
      </w:pPr>
      <w:r w:rsidRPr="008A0964">
        <w:t>O acesso aos recintos das subestações será feito através de porta, abrindo para fora, com dimensões mínimas compatíveis com os equipamentos a serem instalados.</w:t>
      </w:r>
    </w:p>
    <w:p w14:paraId="35769535" w14:textId="77777777" w:rsidR="00461505" w:rsidRPr="008A0964" w:rsidRDefault="00461505" w:rsidP="008E5567">
      <w:pPr>
        <w:pStyle w:val="Ttulo5"/>
      </w:pPr>
      <w:r w:rsidRPr="008A0964">
        <w:t>O arranjo físico dos equipamentos atenderá à funcionalidade, à facilidade de operação e de manutenção. Para ambas as situações, CEL e Cogeração quando for o caso, será previsto espaço físico para instalação de pelo menos mais um transformador visando o aumento de carga futuro. A definição desse espaço levará em conta espaço para painel de média tensão, transformador propriamente dito e painel de baixa de distribuição em baixa tensão.</w:t>
      </w:r>
    </w:p>
    <w:p w14:paraId="2146E068" w14:textId="77777777" w:rsidR="00461505" w:rsidRPr="008A0964" w:rsidRDefault="00461505" w:rsidP="008E5567">
      <w:pPr>
        <w:pStyle w:val="Ttulo5"/>
      </w:pPr>
      <w:r w:rsidRPr="008A0964">
        <w:t xml:space="preserve">Considerar que todos os equipamentos operando em baixa tensão deverão ser instalados separadamente, a fim de permitir acesso com segurança, sem necessidade de interrupção dos circuitos de alta tensão. </w:t>
      </w:r>
    </w:p>
    <w:p w14:paraId="371BBA91" w14:textId="77777777" w:rsidR="00461505" w:rsidRPr="008A0964" w:rsidRDefault="00461505" w:rsidP="008E5567">
      <w:pPr>
        <w:pStyle w:val="Ttulo5"/>
      </w:pPr>
      <w:r w:rsidRPr="008A0964">
        <w:t>Na elaboração do quantitativo de material e orçamento orientativo será considerado que a CEL fornecerá, instalará, comissionará e manterá todos os equipamentos e cabos até o Ponto de Entrega (PE), incluindo-se medidores de tarifação dos arrendatários. (As responsabilidades estão definidas no item acima). Obs.: A contratante deverá oficializar junto à CEL, a viabilização do item.</w:t>
      </w:r>
    </w:p>
    <w:p w14:paraId="3DD11CC6" w14:textId="77777777" w:rsidR="00461505" w:rsidRPr="008A0964" w:rsidRDefault="00461505" w:rsidP="008E5567">
      <w:pPr>
        <w:pStyle w:val="Ttulo5"/>
      </w:pPr>
      <w:r w:rsidRPr="008A0964">
        <w:t>A configuração da(s) subestação(ões) para atendimento das cargas de áreas edificadas deverá ser tipo secundário seletivo, ou seja, cada transformador atenderá aproximadamente metade da carga. No caso de perda de um transformador o outro assume toda a carga. Este tipo de subestação deverá ser dotado de automatismo, isto é, na falta de alimentação de um dos transformadores ocorrerá à transferência automática. Para o outro e vice versa, por meio do fechamento do disjuntor de interligação.</w:t>
      </w:r>
    </w:p>
    <w:p w14:paraId="1A49B871" w14:textId="77777777" w:rsidR="00461505" w:rsidRPr="008A0964" w:rsidRDefault="00461505" w:rsidP="008E5567">
      <w:pPr>
        <w:pStyle w:val="Ttulo4"/>
      </w:pPr>
      <w:r w:rsidRPr="008A0964">
        <w:t>Transformadores</w:t>
      </w:r>
    </w:p>
    <w:p w14:paraId="193578BB" w14:textId="77777777" w:rsidR="00461505" w:rsidRPr="008A0964" w:rsidRDefault="00461505" w:rsidP="008E5567">
      <w:pPr>
        <w:pStyle w:val="Ttulo5"/>
      </w:pPr>
      <w:r w:rsidRPr="008A0964">
        <w:t>Considerar que os transformadores instalados no interior da edificação deverão ser a seco com encapsulamento em resina, protegido por compartimentos metálicos (metal enclosed ou metal clad), quando a condição de instalação assim o exigir.</w:t>
      </w:r>
    </w:p>
    <w:p w14:paraId="336561D2" w14:textId="77777777" w:rsidR="00461505" w:rsidRPr="008A0964" w:rsidRDefault="00461505" w:rsidP="008E5567">
      <w:pPr>
        <w:pStyle w:val="Ttulo5"/>
      </w:pPr>
      <w:r w:rsidRPr="008A0964">
        <w:t>Evitar ligações de vários transformadores em paralelo para não elevar os níveis de curto-circuito no lado de baixa tensão.</w:t>
      </w:r>
    </w:p>
    <w:p w14:paraId="53667E7E" w14:textId="77777777" w:rsidR="00461505" w:rsidRPr="008A0964" w:rsidRDefault="00461505" w:rsidP="008E5567">
      <w:pPr>
        <w:pStyle w:val="Ttulo5"/>
      </w:pPr>
      <w:r w:rsidRPr="008A0964">
        <w:t>O nível de ruído dos transformadores deverá ser compatível com o local de instalação e atender a norma NBR 5356.</w:t>
      </w:r>
    </w:p>
    <w:p w14:paraId="1E0F935F" w14:textId="77777777" w:rsidR="00461505" w:rsidRPr="008A0964" w:rsidRDefault="00461505" w:rsidP="008E5567">
      <w:pPr>
        <w:pStyle w:val="Ttulo5"/>
      </w:pPr>
      <w:r w:rsidRPr="008A0964">
        <w:t xml:space="preserve">Deverão ser previstas alternativas de operação em caso de perda de um ou mais transformadores normais com restrição de cargas, por exemplo, utilizando </w:t>
      </w:r>
      <w:r w:rsidRPr="008A0964">
        <w:lastRenderedPageBreak/>
        <w:t>transformador reserva por conjunto.</w:t>
      </w:r>
    </w:p>
    <w:p w14:paraId="5695770E" w14:textId="77777777" w:rsidR="00461505" w:rsidRPr="008A0964" w:rsidRDefault="00461505" w:rsidP="008E5567">
      <w:pPr>
        <w:pStyle w:val="Ttulo5"/>
      </w:pPr>
      <w:r w:rsidRPr="008A0964">
        <w:t>Os transformadores de força deverão ser dimensionados para atender no máximo a carga nominal instalada e para operarem na faixa de 75% da potência nominal, considerando a correção das cargas harmônica e projetada para serem instalados com todos os acessórios de ventilação forçada, visando aumento da capacidade da potência nominal de no mínimo 25%.</w:t>
      </w:r>
    </w:p>
    <w:p w14:paraId="3F05423B" w14:textId="77777777" w:rsidR="00461505" w:rsidRPr="008A0964" w:rsidRDefault="00461505" w:rsidP="008E5567">
      <w:pPr>
        <w:pStyle w:val="Ttulo5"/>
      </w:pPr>
      <w:r w:rsidRPr="008A0964">
        <w:t>Os transformadores a seco deverão possuir sensores de temperatura dos enrolamentos em cada fase e monitorados por relé 49 (ANSI), com alarme em 1º estágio e desligamento 2° estágio.</w:t>
      </w:r>
    </w:p>
    <w:p w14:paraId="47CAABB9" w14:textId="77777777" w:rsidR="00461505" w:rsidRPr="008A0964" w:rsidRDefault="00461505" w:rsidP="008E5567">
      <w:pPr>
        <w:pStyle w:val="Ttulo4"/>
      </w:pPr>
      <w:r w:rsidRPr="008A0964">
        <w:t>Linhas de Distribuição</w:t>
      </w:r>
    </w:p>
    <w:p w14:paraId="452AAD53" w14:textId="77777777" w:rsidR="00461505" w:rsidRPr="008A0964" w:rsidRDefault="00461505" w:rsidP="008E5567">
      <w:pPr>
        <w:pStyle w:val="Ttulo5"/>
      </w:pPr>
      <w:r w:rsidRPr="008A0964">
        <w:t>Considerar que as instalações de linhas subterrâneas de média tensão deverão ser executadas com cabos isolados de borracha etileno propileno (EPR) ou polietileno reticulado. O nível de isolamento dos condutores deverá ser adequado à tensão de serviço. No caso de compartimentos blindados (metal enclosed ou metal clad) poderão ser utilizados barramentos blindados (bus-way).</w:t>
      </w:r>
    </w:p>
    <w:p w14:paraId="1148302F" w14:textId="77777777" w:rsidR="00461505" w:rsidRPr="008A0964" w:rsidRDefault="00461505" w:rsidP="008E5567">
      <w:pPr>
        <w:pStyle w:val="Ttulo5"/>
      </w:pPr>
      <w:r w:rsidRPr="008A0964">
        <w:t>Utilizar preferencialmente para áreas externas, instalações de cabos subterrâneos, através de linha de dutos.</w:t>
      </w:r>
    </w:p>
    <w:p w14:paraId="196D2530" w14:textId="77777777" w:rsidR="00461505" w:rsidRPr="008A0964" w:rsidRDefault="00461505" w:rsidP="008E5567">
      <w:pPr>
        <w:pStyle w:val="Ttulo5"/>
      </w:pPr>
      <w:r w:rsidRPr="008A0964">
        <w:t>Caso seja necessária a utilização de número de dutos excessivos, deverão ser aplicadas galerias técnicas. Tal decisão deverá ser vista considerando também outras instalações.</w:t>
      </w:r>
    </w:p>
    <w:p w14:paraId="0B385910" w14:textId="77777777" w:rsidR="00461505" w:rsidRPr="008A0964" w:rsidRDefault="00461505" w:rsidP="008E5567">
      <w:pPr>
        <w:pStyle w:val="Ttulo5"/>
      </w:pPr>
      <w:r w:rsidRPr="008A0964">
        <w:t>As galerias e shafts por onde passam linhas de distribuição de energia deverão ser providas de isolamento térmico, de maneira a evitar propagação de incêndio para setores adjacentes.</w:t>
      </w:r>
    </w:p>
    <w:p w14:paraId="0BBD7E40" w14:textId="77777777" w:rsidR="00461505" w:rsidRPr="008A0964" w:rsidRDefault="00461505" w:rsidP="008E5567">
      <w:pPr>
        <w:pStyle w:val="Ttulo5"/>
      </w:pPr>
      <w:r w:rsidRPr="008A0964">
        <w:t>Não deverá estar no mesmo acondicionamento (canaleta, leito, eletro calha, etc.) cabos de baixa com média / alta tensão.</w:t>
      </w:r>
    </w:p>
    <w:p w14:paraId="7FA12301" w14:textId="77777777" w:rsidR="00461505" w:rsidRPr="008A0964" w:rsidRDefault="00461505" w:rsidP="008E5567">
      <w:pPr>
        <w:pStyle w:val="Ttulo5"/>
      </w:pPr>
      <w:r w:rsidRPr="008A0964">
        <w:t>As caixas de passagem subterrâneas deverão ser dotadas de tampa de inspeção de ferro dúctil, levando-se em consideração a carga a que poderão ser submetidas, quer no lado “ar”, quer no lado “terra”.</w:t>
      </w:r>
    </w:p>
    <w:p w14:paraId="63C8E1AF" w14:textId="77777777" w:rsidR="00461505" w:rsidRPr="008A0964" w:rsidRDefault="00461505" w:rsidP="008E5567">
      <w:pPr>
        <w:pStyle w:val="Ttulo5"/>
      </w:pPr>
      <w:r w:rsidRPr="008A0964">
        <w:t>Deverão ter dimensões internas compatíveis com a cabeação lançada e demais facilidades de manutenção, sem prejuízo de atender as prescrições da NBR- 10160 em vigor.</w:t>
      </w:r>
    </w:p>
    <w:p w14:paraId="2C86EE63" w14:textId="77777777" w:rsidR="00461505" w:rsidRPr="008A0964" w:rsidRDefault="00461505" w:rsidP="008E5567">
      <w:pPr>
        <w:pStyle w:val="Ttulo5"/>
      </w:pPr>
      <w:r w:rsidRPr="008A0964">
        <w:t>Quadros de Distribuição</w:t>
      </w:r>
    </w:p>
    <w:p w14:paraId="4F741073" w14:textId="77777777" w:rsidR="00461505" w:rsidRPr="008A0964" w:rsidRDefault="00461505" w:rsidP="008E5567">
      <w:pPr>
        <w:pStyle w:val="Ttulo5"/>
      </w:pPr>
      <w:r w:rsidRPr="008A0964">
        <w:t>Quadros de distribuição de média tensão deverá ser do tipo “metal enclosed” ou metal clad, imersos em gás ou em ar, conforme aplicação e disponibilidade de espaço físico, desde que seja sempre sob a melhor condição custo x benefício.</w:t>
      </w:r>
    </w:p>
    <w:p w14:paraId="32A7E65E" w14:textId="77777777" w:rsidR="00461505" w:rsidRPr="008A0964" w:rsidRDefault="00461505" w:rsidP="008E5567">
      <w:pPr>
        <w:pStyle w:val="Ttulo5"/>
      </w:pPr>
      <w:r w:rsidRPr="008A0964">
        <w:t>Prever no mínimo um disjuntor sobressalente no quadro de média tensão ou seccionadora fusível (para potências ³ a 300kva) para atender em caso de falha num dos disjuntores dos transformadores de potência. Entretanto, as normas vigentes deverão ser observadas para atendimento dessa condição.</w:t>
      </w:r>
    </w:p>
    <w:p w14:paraId="6E3D6EC6" w14:textId="77777777" w:rsidR="00461505" w:rsidRPr="008A0964" w:rsidRDefault="00461505" w:rsidP="008E5567">
      <w:pPr>
        <w:pStyle w:val="Ttulo4"/>
      </w:pPr>
      <w:r w:rsidRPr="008A0964">
        <w:t>Proteção</w:t>
      </w:r>
    </w:p>
    <w:p w14:paraId="45CF9ED6" w14:textId="77777777" w:rsidR="00461505" w:rsidRPr="008A0964" w:rsidRDefault="00461505" w:rsidP="008E5567">
      <w:pPr>
        <w:pStyle w:val="Ttulo5"/>
      </w:pPr>
      <w:r w:rsidRPr="008A0964">
        <w:t>Deverá ser elaborado estudo para determinação das correntes de curto-circuito, afim de que os equipamentos sejam especificados com capacidade adequada para suportar com segurança os efeitos térmicos e mecânicos resultantes das correntes de curto-circuito.</w:t>
      </w:r>
    </w:p>
    <w:p w14:paraId="490D49CA" w14:textId="77777777" w:rsidR="00461505" w:rsidRPr="008A0964" w:rsidRDefault="00461505" w:rsidP="008E5567">
      <w:pPr>
        <w:pStyle w:val="Ttulo5"/>
      </w:pPr>
      <w:r w:rsidRPr="008A0964">
        <w:t>Quatro tipos de curtos-circuitos devem ser considerados:</w:t>
      </w:r>
    </w:p>
    <w:p w14:paraId="1DD4A041" w14:textId="77777777" w:rsidR="00461505" w:rsidRPr="008A0964" w:rsidRDefault="00461505" w:rsidP="008E5567">
      <w:pPr>
        <w:pStyle w:val="Ttulo5"/>
      </w:pPr>
      <w:r w:rsidRPr="008A0964">
        <w:lastRenderedPageBreak/>
        <w:t>trifásico;</w:t>
      </w:r>
    </w:p>
    <w:p w14:paraId="0114973D" w14:textId="77777777" w:rsidR="00461505" w:rsidRPr="008A0964" w:rsidRDefault="00461505" w:rsidP="008E5567">
      <w:pPr>
        <w:pStyle w:val="Ttulo5"/>
      </w:pPr>
      <w:r w:rsidRPr="008A0964">
        <w:t>bifásico;</w:t>
      </w:r>
    </w:p>
    <w:p w14:paraId="0DFAA66D" w14:textId="77777777" w:rsidR="00461505" w:rsidRPr="008A0964" w:rsidRDefault="00461505" w:rsidP="008E5567">
      <w:pPr>
        <w:pStyle w:val="Ttulo5"/>
      </w:pPr>
      <w:r w:rsidRPr="008A0964">
        <w:t>entre fase e neutro;</w:t>
      </w:r>
    </w:p>
    <w:p w14:paraId="63CF5DF7" w14:textId="77777777" w:rsidR="00461505" w:rsidRPr="008A0964" w:rsidRDefault="00461505" w:rsidP="008E5567">
      <w:pPr>
        <w:pStyle w:val="Ttulo5"/>
      </w:pPr>
      <w:r w:rsidRPr="008A0964">
        <w:t>entre duas fases e neutro.</w:t>
      </w:r>
    </w:p>
    <w:p w14:paraId="2554C52E" w14:textId="77777777" w:rsidR="00461505" w:rsidRPr="008A0964" w:rsidRDefault="00461505" w:rsidP="008E5567">
      <w:pPr>
        <w:pStyle w:val="Ttulo5"/>
      </w:pPr>
      <w:r w:rsidRPr="008A0964">
        <w:t>Os sistemas de média tensão devem ser providos no mínimo das proteções contra as sobrecorrentes de fase e neutro e contra sob e sobretensões funções ANSI 50/51, 50/51N, 27/ 59 e 49.</w:t>
      </w:r>
    </w:p>
    <w:p w14:paraId="401D3BD8" w14:textId="77777777" w:rsidR="00461505" w:rsidRPr="008A0964" w:rsidRDefault="00461505" w:rsidP="008E5567">
      <w:pPr>
        <w:pStyle w:val="Ttulo5"/>
      </w:pPr>
      <w:r w:rsidRPr="008A0964">
        <w:t>Deverá ser elaborado estudo de coordenação e seletividade, de modo proporcionar uma proteção adequada e efetiva com alto grau de confiabilidade aos circuitos e equipamentos, de tal modo que, no menor tempo possível, a menor parte do circuito associado ao defeito esteja isolada.</w:t>
      </w:r>
    </w:p>
    <w:p w14:paraId="3C8DA7E8" w14:textId="77777777" w:rsidR="00461505" w:rsidRPr="008A0964" w:rsidRDefault="00461505" w:rsidP="008E5567">
      <w:pPr>
        <w:pStyle w:val="Ttulo5"/>
      </w:pPr>
      <w:r w:rsidRPr="008A0964">
        <w:t>O sistema de proteção deverá ser microprocessado e garantido a compatibilidade com o sistema SIGUE.</w:t>
      </w:r>
    </w:p>
    <w:p w14:paraId="216F5257" w14:textId="77777777" w:rsidR="00461505" w:rsidRPr="008A0964" w:rsidRDefault="00461505" w:rsidP="008E5567">
      <w:pPr>
        <w:pStyle w:val="Ttulo5"/>
      </w:pPr>
      <w:r w:rsidRPr="008A0964">
        <w:t>Todos os relés de proteção serão eletrônicos microprocessado com saída RS-4XX.</w:t>
      </w:r>
    </w:p>
    <w:p w14:paraId="46B68C07" w14:textId="77777777" w:rsidR="00461505" w:rsidRPr="008A0964" w:rsidRDefault="00461505" w:rsidP="008E5567">
      <w:pPr>
        <w:pStyle w:val="Ttulo5"/>
      </w:pPr>
      <w:r w:rsidRPr="008A0964">
        <w:t>O estudo de seletividade bem como os itens ajustes e calibragens serão incluídos na especificação técnica como escopo do fabricante.</w:t>
      </w:r>
    </w:p>
    <w:p w14:paraId="6426B9C3" w14:textId="77777777" w:rsidR="00461505" w:rsidRPr="008A0964" w:rsidRDefault="00461505" w:rsidP="008E5567">
      <w:pPr>
        <w:pStyle w:val="Ttulo5"/>
      </w:pPr>
      <w:r w:rsidRPr="008A0964">
        <w:t>A proteção no ponto de ligação de cada linha ou barramento e será feita por meio de disjuntor extraível a vácuo ou por disjuntor em SF6 e chave seccionadora sob carga, também em SF6, no lado da entrada do disjuntor.</w:t>
      </w:r>
    </w:p>
    <w:p w14:paraId="3CB16A25" w14:textId="77777777" w:rsidR="00461505" w:rsidRPr="008A0964" w:rsidRDefault="00461505" w:rsidP="008E5567">
      <w:pPr>
        <w:pStyle w:val="Ttulo5"/>
      </w:pPr>
      <w:r w:rsidRPr="008A0964">
        <w:t>Os equipamentos de manobra e proteção de média e baixa tensão serão interligados de maneira a assegurar a operação de baixa tensão em primeiro lugar.</w:t>
      </w:r>
    </w:p>
    <w:p w14:paraId="7D41F464" w14:textId="77777777" w:rsidR="00461505" w:rsidRPr="008A0964" w:rsidRDefault="00461505" w:rsidP="008E5567">
      <w:pPr>
        <w:pStyle w:val="Ttulo5"/>
      </w:pPr>
      <w:r w:rsidRPr="008A0964">
        <w:t>Os para-raios ou Dispositivos de Proteção Contra Surtos (DPS) serão dimensionados de acordo com a tensão do sistema, a condição de ligação do neutro e capacidade de drenagem de corrente. Serão projetados para-raios nos seguintes pontos do sistema:</w:t>
      </w:r>
    </w:p>
    <w:p w14:paraId="66499032" w14:textId="77777777" w:rsidR="00461505" w:rsidRPr="008A0964" w:rsidRDefault="00461505" w:rsidP="00066490">
      <w:pPr>
        <w:pStyle w:val="Numerada"/>
        <w:numPr>
          <w:ilvl w:val="0"/>
          <w:numId w:val="65"/>
        </w:numPr>
      </w:pPr>
      <w:r w:rsidRPr="008A0964">
        <w:t>Nas entradas e saídas de média tensão dos postos de transformação;</w:t>
      </w:r>
    </w:p>
    <w:p w14:paraId="2F2DAF59" w14:textId="77777777" w:rsidR="00461505" w:rsidRPr="008A0964" w:rsidRDefault="00461505" w:rsidP="00A039CE">
      <w:pPr>
        <w:pStyle w:val="Numerada"/>
      </w:pPr>
      <w:r w:rsidRPr="008A0964">
        <w:t>Nos pontos de ligação de linhas aéreas com subterrâneas;</w:t>
      </w:r>
    </w:p>
    <w:p w14:paraId="06ACB35D" w14:textId="77777777" w:rsidR="00461505" w:rsidRPr="008A0964" w:rsidRDefault="00461505" w:rsidP="00A039CE">
      <w:pPr>
        <w:pStyle w:val="Numerada"/>
      </w:pPr>
      <w:r w:rsidRPr="008A0964">
        <w:t>Nos pontos finais de linha;</w:t>
      </w:r>
    </w:p>
    <w:p w14:paraId="2A69BBF2" w14:textId="77777777" w:rsidR="00461505" w:rsidRPr="008A0964" w:rsidRDefault="00461505" w:rsidP="00A039CE">
      <w:pPr>
        <w:pStyle w:val="Numerada"/>
      </w:pPr>
      <w:r w:rsidRPr="008A0964">
        <w:t>Os dispositivos que podem gerar arcos durante a sua operação devem ser selecionados e instalados de forma a garantir a segurança das pessoas que trabalham nas instalações.</w:t>
      </w:r>
    </w:p>
    <w:p w14:paraId="355BFF7E" w14:textId="77777777" w:rsidR="00461505" w:rsidRPr="008A0964" w:rsidRDefault="00461505" w:rsidP="008E5567">
      <w:pPr>
        <w:pStyle w:val="Ttulo4"/>
      </w:pPr>
      <w:r w:rsidRPr="008A0964">
        <w:t>Aterramento</w:t>
      </w:r>
    </w:p>
    <w:p w14:paraId="256550AE" w14:textId="77777777" w:rsidR="00461505" w:rsidRPr="008A0964" w:rsidRDefault="00461505" w:rsidP="008E5567">
      <w:pPr>
        <w:pStyle w:val="Ttulo5"/>
      </w:pPr>
      <w:r w:rsidRPr="008A0964">
        <w:t>Todas as partes metálicas existentes nas subestações, não destinadas a conduzirem corrente elétrica, deverão ser conectadas permanentemente a malha de aterramento com resistência da ordem de 10 ohms em qualquer época do ano, salvo as exceções previstas na NBR5419 em vigor.</w:t>
      </w:r>
    </w:p>
    <w:p w14:paraId="3AD4D6C3" w14:textId="77777777" w:rsidR="00461505" w:rsidRPr="008A0964" w:rsidRDefault="00461505" w:rsidP="008E5567">
      <w:pPr>
        <w:pStyle w:val="Ttulo5"/>
      </w:pPr>
      <w:r w:rsidRPr="008A0964">
        <w:t>Os para-raios de linha ou DPS devem ter descida própria ao aterramento.</w:t>
      </w:r>
    </w:p>
    <w:p w14:paraId="123FCF7C" w14:textId="77777777" w:rsidR="00461505" w:rsidRPr="008A0964" w:rsidRDefault="00461505" w:rsidP="008E5567">
      <w:pPr>
        <w:pStyle w:val="Ttulo5"/>
      </w:pPr>
      <w:r w:rsidRPr="008A0964">
        <w:t>Devem ser ligadas à terra as blindagens dos cabos subterrâneos em uma das extremidades.</w:t>
      </w:r>
    </w:p>
    <w:p w14:paraId="350776F4" w14:textId="77777777" w:rsidR="00461505" w:rsidRPr="008A0964" w:rsidRDefault="00461505" w:rsidP="00F05F8E">
      <w:pPr>
        <w:pStyle w:val="Ttulo3"/>
      </w:pPr>
      <w:r w:rsidRPr="008A0964">
        <w:t>Distribuição em Baixa Tensão</w:t>
      </w:r>
    </w:p>
    <w:p w14:paraId="405D76AC" w14:textId="449B07C5" w:rsidR="00314AAF" w:rsidRDefault="00314AAF" w:rsidP="008E5567">
      <w:pPr>
        <w:pStyle w:val="Ttulo4"/>
      </w:pPr>
      <w:r>
        <w:t>Quadro de Distribuição</w:t>
      </w:r>
    </w:p>
    <w:p w14:paraId="7F193BC0" w14:textId="77777777" w:rsidR="00461505" w:rsidRPr="008A0964" w:rsidRDefault="00461505" w:rsidP="008E5567">
      <w:pPr>
        <w:pStyle w:val="Ttulo5"/>
      </w:pPr>
      <w:r w:rsidRPr="008A0964">
        <w:t>Prever, pelo menos, um quadro de distribuição em cada pavimento da edificação.</w:t>
      </w:r>
    </w:p>
    <w:p w14:paraId="061638DA" w14:textId="77777777" w:rsidR="00461505" w:rsidRPr="008A0964" w:rsidRDefault="00461505" w:rsidP="008E5567">
      <w:pPr>
        <w:pStyle w:val="Ttulo5"/>
      </w:pPr>
      <w:r w:rsidRPr="008A0964">
        <w:lastRenderedPageBreak/>
        <w:t>Os quadros de distribuição de energia normal e emergência deverão ser distintos, podendo ser interligados através de disjuntor (tie) e barras de cobre (especialmente se estiverem nas Subestações).</w:t>
      </w:r>
    </w:p>
    <w:p w14:paraId="1D8FBFAA" w14:textId="77777777" w:rsidR="00461505" w:rsidRPr="008A0964" w:rsidRDefault="00461505" w:rsidP="008E5567">
      <w:pPr>
        <w:pStyle w:val="Ttulo5"/>
      </w:pPr>
      <w:r w:rsidRPr="008A0964">
        <w:t>Os quadros de distribuição deverão ser painéis autossustentáveis ou de sobrepor, adequados às amperagens, quantidades de disjuntores e conter espaços para acréscimos de componentes.</w:t>
      </w:r>
    </w:p>
    <w:p w14:paraId="2EB8A6A3" w14:textId="77777777" w:rsidR="00461505" w:rsidRPr="008A0964" w:rsidRDefault="00461505" w:rsidP="008E5567">
      <w:pPr>
        <w:pStyle w:val="Ttulo5"/>
      </w:pPr>
      <w:r w:rsidRPr="008A0964">
        <w:t>Os quadros de distribuição deverão possuir barramentos de cobre (fase, neutro e terra) e disjuntores gerais.</w:t>
      </w:r>
    </w:p>
    <w:p w14:paraId="7CDD98CC" w14:textId="77777777" w:rsidR="00461505" w:rsidRPr="008A0964" w:rsidRDefault="00461505" w:rsidP="008E5567">
      <w:pPr>
        <w:pStyle w:val="Ttulo5"/>
      </w:pPr>
      <w:r w:rsidRPr="008A0964">
        <w:t>Na configuração do sistema elétrico estabelecer níveis de proteção e seccionamento dos circuitos, principiando-se sempre de quadros principais de distribuição geral e derivando-se para quadros de distribuição secundários e, sempre que possível próximo aos respectivos centros de carga, ou seja, uma posição cujos circuitos de saída não excedam 40 metros.</w:t>
      </w:r>
    </w:p>
    <w:p w14:paraId="5C3BC54A" w14:textId="77777777" w:rsidR="00461505" w:rsidRPr="008A0964" w:rsidRDefault="00461505" w:rsidP="008E5567">
      <w:pPr>
        <w:pStyle w:val="Ttulo5"/>
      </w:pPr>
      <w:r w:rsidRPr="008A0964">
        <w:t>Projetar os quadros para uso em recintos de acesso geral.</w:t>
      </w:r>
    </w:p>
    <w:p w14:paraId="7C0C9965" w14:textId="77777777" w:rsidR="00461505" w:rsidRPr="008A0964" w:rsidRDefault="00461505" w:rsidP="008E5567">
      <w:pPr>
        <w:pStyle w:val="Ttulo5"/>
      </w:pPr>
      <w:r w:rsidRPr="008A0964">
        <w:t>O grau de proteção do invólucro será adequado às condições do ambiente no local da instalação.</w:t>
      </w:r>
    </w:p>
    <w:p w14:paraId="0A65BF04" w14:textId="77777777" w:rsidR="00461505" w:rsidRPr="008A0964" w:rsidRDefault="00461505" w:rsidP="008E5567">
      <w:pPr>
        <w:pStyle w:val="Ttulo5"/>
      </w:pPr>
      <w:r w:rsidRPr="008A0964">
        <w:t>Centralizar os dispositivos de proteção dos circuitos alimentadores de iluminação e força em quadros de distribuição distintos.</w:t>
      </w:r>
    </w:p>
    <w:p w14:paraId="7C5DB1B9" w14:textId="77777777" w:rsidR="00461505" w:rsidRPr="008A0964" w:rsidRDefault="00461505" w:rsidP="008E5567">
      <w:pPr>
        <w:pStyle w:val="Ttulo5"/>
      </w:pPr>
      <w:r w:rsidRPr="008A0964">
        <w:t>Deverá ser previsto em cada quadro de distribuição capacidade de reserva (espaço), que permita ampliações futuras, compatível com a quantidade e tipo de circuitos efetivamente previstos visualmente, conforme a norma NBR 5410.</w:t>
      </w:r>
    </w:p>
    <w:p w14:paraId="31780C08" w14:textId="77777777" w:rsidR="00461505" w:rsidRPr="008A0964" w:rsidRDefault="00461505" w:rsidP="008E5567">
      <w:pPr>
        <w:pStyle w:val="Ttulo5"/>
      </w:pPr>
      <w:r w:rsidRPr="008A0964">
        <w:t>Os disjuntores serão do tipo caixa moldada e deverão possuir proteção térmica e magnética, com a ruptura adequada à corrente de curto-circuito na barra do quadro ou a montante da carga, conforme o ponto da instalação.</w:t>
      </w:r>
    </w:p>
    <w:p w14:paraId="65725244" w14:textId="77777777" w:rsidR="00461505" w:rsidRPr="008A0964" w:rsidRDefault="00461505" w:rsidP="008E5567">
      <w:pPr>
        <w:pStyle w:val="Ttulo5"/>
      </w:pPr>
      <w:r w:rsidRPr="008A0964">
        <w:t>Considerar no projeto das proteções a seletividade e a confiabilidade.</w:t>
      </w:r>
    </w:p>
    <w:p w14:paraId="6DCADFDB" w14:textId="77777777" w:rsidR="00461505" w:rsidRPr="008A0964" w:rsidRDefault="00461505" w:rsidP="008E5567">
      <w:pPr>
        <w:pStyle w:val="Ttulo5"/>
      </w:pPr>
      <w:r w:rsidRPr="008A0964">
        <w:t>Nos quadros de força de cargas motrizes deverão ser previstas proteções contra sobrecarga, subtensões e falta de fase. Deverá ser estudada a utilização de Dispositivo Diferencial Residual de baixa sensibilidade (300 ou 500ma) nas soluções de projeto.</w:t>
      </w:r>
    </w:p>
    <w:p w14:paraId="1AFAB6A4" w14:textId="77777777" w:rsidR="00461505" w:rsidRPr="008A0964" w:rsidRDefault="00461505" w:rsidP="008E5567">
      <w:pPr>
        <w:pStyle w:val="Ttulo5"/>
      </w:pPr>
      <w:r w:rsidRPr="008A0964">
        <w:t>A projeto deverá prever nas especificações que os conjuntos, painéis, cubículos ou quadros elétricos deverão ser fabricados e ensaiados em total conformidade com norma NBR IEC 60439-1.</w:t>
      </w:r>
    </w:p>
    <w:p w14:paraId="1F3D8294" w14:textId="77777777" w:rsidR="00461505" w:rsidRPr="008A0964" w:rsidRDefault="00461505" w:rsidP="008E5567">
      <w:pPr>
        <w:pStyle w:val="Ttulo4"/>
      </w:pPr>
      <w:r w:rsidRPr="008A0964">
        <w:t>Linhas Elétricas</w:t>
      </w:r>
    </w:p>
    <w:p w14:paraId="15C728CE" w14:textId="77777777" w:rsidR="00461505" w:rsidRPr="008A0964" w:rsidRDefault="00461505" w:rsidP="008E5567">
      <w:pPr>
        <w:pStyle w:val="Ttulo5"/>
      </w:pPr>
      <w:r w:rsidRPr="008A0964">
        <w:t>Os cabos de baixa tensão, instalados em bandejas, fixados ao teto sem forro em áreas públicas deverão ter características auto extinguíveis não propagantes de chama, livres de halogênio e com baixa emissão de fumaça e gases tóxicos.</w:t>
      </w:r>
    </w:p>
    <w:p w14:paraId="147533CA" w14:textId="77777777" w:rsidR="00461505" w:rsidRPr="008A0964" w:rsidRDefault="00461505" w:rsidP="008E5567">
      <w:pPr>
        <w:pStyle w:val="Ttulo5"/>
      </w:pPr>
      <w:r w:rsidRPr="008A0964">
        <w:t>As seções transversais mínimas de condutores elétricos em cobre deverão ser para os circuitos de iluminação de 2,5 mm² e para as tomadas de energia de 4 mm².</w:t>
      </w:r>
    </w:p>
    <w:p w14:paraId="6F5094C3" w14:textId="77777777" w:rsidR="00461505" w:rsidRPr="008A0964" w:rsidRDefault="00461505" w:rsidP="008E5567">
      <w:pPr>
        <w:pStyle w:val="Ttulo5"/>
      </w:pPr>
      <w:r w:rsidRPr="008A0964">
        <w:t>O condutor neutro deverá ser dimensionado de acordo com previsto na NBR 5410, prestando especial atenção em circuitos onde se presume a existência de harmônicas. O condutor neutro e de proteção (PE) deverão possuir bitola pelo menos igual a da fase, especialmente nos circuitos terminais.</w:t>
      </w:r>
    </w:p>
    <w:p w14:paraId="0167E884" w14:textId="77777777" w:rsidR="00461505" w:rsidRPr="008A0964" w:rsidRDefault="00461505" w:rsidP="008E5567">
      <w:pPr>
        <w:pStyle w:val="Ttulo5"/>
      </w:pPr>
      <w:r w:rsidRPr="008A0964">
        <w:t xml:space="preserve">Os condutores destinados a ligações entre o lado de baixa tensão dos transformadores e quadros de distribuição (grandes blocos de cargas) deverão ser preferencialmente do </w:t>
      </w:r>
      <w:r w:rsidRPr="008A0964">
        <w:lastRenderedPageBreak/>
        <w:t>tipo barramento blindado (“bus-way”), cujas derivações deverão ser feitas através de cofres com fusíveis limitadores de corrente. Em instalações internas quando for necessário o transporte de energia em grandes distâncias, ou seja, altas amperagens, a utilização de barramento blindado deverá ser considerada no projeto.</w:t>
      </w:r>
    </w:p>
    <w:p w14:paraId="0A4FC42F" w14:textId="77777777" w:rsidR="00461505" w:rsidRPr="008A0964" w:rsidRDefault="00461505" w:rsidP="008E5567">
      <w:pPr>
        <w:pStyle w:val="Ttulo5"/>
      </w:pPr>
      <w:r w:rsidRPr="008A0964">
        <w:t>Os “bus-way” de transporte de energia normal e emergência deverão ser distintos.</w:t>
      </w:r>
    </w:p>
    <w:p w14:paraId="3125E358" w14:textId="77777777" w:rsidR="00461505" w:rsidRPr="008A0964" w:rsidRDefault="00461505" w:rsidP="008E5567">
      <w:pPr>
        <w:pStyle w:val="Ttulo5"/>
      </w:pPr>
      <w:r w:rsidRPr="008A0964">
        <w:t>Dimensionar os alimentadores de modo a transmitir potência suficiente aos circuitos alimentados, bem como para atender a futuros aumentos de carga.</w:t>
      </w:r>
    </w:p>
    <w:p w14:paraId="158F62A7" w14:textId="77777777" w:rsidR="00461505" w:rsidRPr="008A0964" w:rsidRDefault="00461505" w:rsidP="008E5567">
      <w:pPr>
        <w:pStyle w:val="Ttulo5"/>
      </w:pPr>
      <w:r w:rsidRPr="008A0964">
        <w:t>Quando da utilização de condutores em paralelo em vários eletros dutos, cada eletro duto deverá conter um (1) condutor de cada fase distinta mais o condutor neutro.</w:t>
      </w:r>
    </w:p>
    <w:p w14:paraId="38C85AED" w14:textId="77777777" w:rsidR="00461505" w:rsidRPr="008A0964" w:rsidRDefault="00461505" w:rsidP="008E5567">
      <w:pPr>
        <w:pStyle w:val="Ttulo5"/>
      </w:pPr>
      <w:r w:rsidRPr="008A0964">
        <w:t>Caso o número de dutos seja excessivo, deverão ser aplicadas galerias técnicas.</w:t>
      </w:r>
    </w:p>
    <w:p w14:paraId="79550568" w14:textId="77777777" w:rsidR="00461505" w:rsidRPr="008A0964" w:rsidRDefault="00461505" w:rsidP="008E5567">
      <w:pPr>
        <w:pStyle w:val="Ttulo5"/>
      </w:pPr>
      <w:r w:rsidRPr="008A0964">
        <w:t>Poderão ser utilizadas bandejas, perfiladas e eletrodutos ou equivalentes para proteção dos cabos.</w:t>
      </w:r>
    </w:p>
    <w:p w14:paraId="4DBD5E11" w14:textId="77777777" w:rsidR="00461505" w:rsidRPr="008A0964" w:rsidRDefault="00461505" w:rsidP="008E5567">
      <w:pPr>
        <w:pStyle w:val="Ttulo5"/>
      </w:pPr>
      <w:r w:rsidRPr="008A0964">
        <w:t>Preferencialmente deverá ser considerada a instalação de cabos unipolares em trifólio.</w:t>
      </w:r>
    </w:p>
    <w:p w14:paraId="74CE929B" w14:textId="77777777" w:rsidR="00461505" w:rsidRPr="008A0964" w:rsidRDefault="00461505" w:rsidP="008E5567">
      <w:pPr>
        <w:pStyle w:val="Ttulo5"/>
      </w:pPr>
      <w:r w:rsidRPr="008A0964">
        <w:t>Não será permitida a utilização de vaselina em cabos com isolação XLPE, para facilitar a passagem por eletrodutos.</w:t>
      </w:r>
    </w:p>
    <w:p w14:paraId="33DB3BBF" w14:textId="77777777" w:rsidR="00461505" w:rsidRPr="008A0964" w:rsidRDefault="00461505" w:rsidP="008E5567">
      <w:pPr>
        <w:pStyle w:val="Ttulo4"/>
      </w:pPr>
      <w:r w:rsidRPr="008A0964">
        <w:t>Iluminação</w:t>
      </w:r>
    </w:p>
    <w:p w14:paraId="7C8FD68A" w14:textId="77777777" w:rsidR="00461505" w:rsidRPr="008A0964" w:rsidRDefault="00461505" w:rsidP="008E5567">
      <w:pPr>
        <w:pStyle w:val="Ttulo5"/>
      </w:pPr>
      <w:r w:rsidRPr="008A0964">
        <w:t>O projeto luminotécnico compreende os sistemas de iluminação geral interna, externa (entenda-se pública, paisagística e fachadas) e pátio de estacionamento de aeronaves. Este projeto definirá os tipos de estrutura de sustentação dos projetores de iluminação do Pátio, as luminárias e lâmpadas a serem utilizados e seu posicionamento.</w:t>
      </w:r>
    </w:p>
    <w:p w14:paraId="35266944" w14:textId="77777777" w:rsidR="00461505" w:rsidRPr="008A0964" w:rsidRDefault="00461505" w:rsidP="008E5567">
      <w:pPr>
        <w:pStyle w:val="Ttulo5"/>
      </w:pPr>
      <w:r w:rsidRPr="008A0964">
        <w:t>A iluminação deverá ser calcada na ótica de conforto ambiental, ou seja, relativa à iluminação natural, artificial, conforto térmico, ventilação natural e acústica. Serão adotadas as seguintes estratégias:</w:t>
      </w:r>
    </w:p>
    <w:p w14:paraId="1DA1165E" w14:textId="77777777" w:rsidR="00461505" w:rsidRPr="008A0964" w:rsidRDefault="00461505" w:rsidP="00066490">
      <w:pPr>
        <w:pStyle w:val="Numerada"/>
        <w:numPr>
          <w:ilvl w:val="0"/>
          <w:numId w:val="66"/>
        </w:numPr>
      </w:pPr>
      <w:r w:rsidRPr="008A0964">
        <w:t>Controlar os ganhos de calor;</w:t>
      </w:r>
    </w:p>
    <w:p w14:paraId="47E3E49F" w14:textId="77777777" w:rsidR="00461505" w:rsidRPr="008A0964" w:rsidRDefault="00461505" w:rsidP="00A039CE">
      <w:pPr>
        <w:pStyle w:val="Numerada"/>
      </w:pPr>
      <w:r w:rsidRPr="008A0964">
        <w:t>Aumentar à dissipação de calor/aumentar a ventilação;</w:t>
      </w:r>
    </w:p>
    <w:p w14:paraId="0CC684C0" w14:textId="77777777" w:rsidR="00461505" w:rsidRPr="008A0964" w:rsidRDefault="00461505" w:rsidP="00A039CE">
      <w:pPr>
        <w:pStyle w:val="Numerada"/>
      </w:pPr>
      <w:r w:rsidRPr="008A0964">
        <w:t>Remover a umidade em excesso e movimentar o ar;</w:t>
      </w:r>
    </w:p>
    <w:p w14:paraId="36DF7D30" w14:textId="77777777" w:rsidR="00461505" w:rsidRPr="008A0964" w:rsidRDefault="00461505" w:rsidP="00A039CE">
      <w:pPr>
        <w:pStyle w:val="Numerada"/>
      </w:pPr>
      <w:r w:rsidRPr="008A0964">
        <w:t>Promover a iluminação natural sem permitir a entrada direta de radiação;</w:t>
      </w:r>
    </w:p>
    <w:p w14:paraId="36D26032" w14:textId="77777777" w:rsidR="00461505" w:rsidRPr="008A0964" w:rsidRDefault="00461505" w:rsidP="00A039CE">
      <w:pPr>
        <w:pStyle w:val="Numerada"/>
      </w:pPr>
      <w:r w:rsidRPr="008A0964">
        <w:t>Controlar o ruído com elementos ou barreiras acústicas.</w:t>
      </w:r>
    </w:p>
    <w:p w14:paraId="3FC13C20" w14:textId="77777777" w:rsidR="00461505" w:rsidRPr="008A0964" w:rsidRDefault="00461505" w:rsidP="008E5567">
      <w:pPr>
        <w:pStyle w:val="Ttulo5"/>
      </w:pPr>
      <w:r w:rsidRPr="008A0964">
        <w:t>O projeto luminotécnico deverá ser elaborado por empresa ou profissional qualificado em light design, cujos partidos, filosofias e premissas deverão estar de acordo com as orientações da área de arquitetura da CONTRATANTE, em que a volumetria e os espaços internos e externos das edificações deverão ser valorizados, entretanto, o enfoque na eficientização de energia deverá ser considerado.</w:t>
      </w:r>
    </w:p>
    <w:p w14:paraId="732C68EB" w14:textId="77777777" w:rsidR="00461505" w:rsidRPr="008A0964" w:rsidRDefault="00461505" w:rsidP="008E5567">
      <w:pPr>
        <w:pStyle w:val="Ttulo5"/>
      </w:pPr>
      <w:r w:rsidRPr="008A0964">
        <w:t>O sistema de iluminação geral deverá proporcionar nível de iluminância razoavelmente uniforme e adequado ao tipo de ocupação do local e à severidade das tarefas visuais previstas. Deverão ser aplicados os índices propostos na NBR-5413 para áreas correlacionadas. Quando não houver correlação direta, a iluminância do local deverá ser submetida à apreciação da Fiscalização.</w:t>
      </w:r>
    </w:p>
    <w:p w14:paraId="09C202A6" w14:textId="77777777" w:rsidR="00461505" w:rsidRPr="008A0964" w:rsidRDefault="00461505" w:rsidP="008E5567">
      <w:pPr>
        <w:pStyle w:val="Ttulo5"/>
      </w:pPr>
      <w:r w:rsidRPr="008A0964">
        <w:t>Adotar luminárias que proporcionem maior rendimento e conforto para usuários, implicando em economia no uso da energia elétrica.</w:t>
      </w:r>
    </w:p>
    <w:p w14:paraId="72EC56C5" w14:textId="77777777" w:rsidR="00461505" w:rsidRPr="008A0964" w:rsidRDefault="00461505" w:rsidP="008E5567">
      <w:pPr>
        <w:pStyle w:val="Ttulo5"/>
      </w:pPr>
      <w:r w:rsidRPr="008A0964">
        <w:t>Os reatores quando utilizados, deverão ser eletrônicos de alto fator de potência, baixa perda, dotada de limitador de corrente e filtros de harmônicos.</w:t>
      </w:r>
    </w:p>
    <w:p w14:paraId="6FC9B3CE" w14:textId="77777777" w:rsidR="00461505" w:rsidRPr="008A0964" w:rsidRDefault="00461505" w:rsidP="008E5567">
      <w:pPr>
        <w:pStyle w:val="Ttulo5"/>
      </w:pPr>
      <w:r w:rsidRPr="008A0964">
        <w:lastRenderedPageBreak/>
        <w:t>Deverão ser previstas luminárias com baterias incorporadas, constituindo sistema autônomo de iluminação de emergência, para balizamento de saídas, corredores, subestação e demais locais onde a falta de energia, mesmo por curto espaço de tempo possa causar pânico, no sentido de estabelecer “rotas de fuga”, atendendo as normas vigentes (ABNT e Bombeiro Local).</w:t>
      </w:r>
    </w:p>
    <w:p w14:paraId="2803E9F0" w14:textId="77777777" w:rsidR="00461505" w:rsidRPr="008A0964" w:rsidRDefault="00461505" w:rsidP="008E5567">
      <w:pPr>
        <w:pStyle w:val="Ttulo5"/>
      </w:pPr>
      <w:r w:rsidRPr="008A0964">
        <w:t>As baterias deste sistema deverão ter autonomia mínima de 1 (uma) hora e serem ligadas ao sistema de emergência do aeroporto, para entrarem em flutuações quando de uma falta prolongada de energia.</w:t>
      </w:r>
    </w:p>
    <w:p w14:paraId="393258A8" w14:textId="77777777" w:rsidR="00461505" w:rsidRPr="008A0964" w:rsidRDefault="00461505" w:rsidP="008E5567">
      <w:pPr>
        <w:pStyle w:val="Ttulo5"/>
      </w:pPr>
      <w:r w:rsidRPr="008A0964">
        <w:t>A iluminação geral externa atenderá às áreas tais como pátios, vias de acesso e jardins, que deverá ser harmonizado com o projeto urbanístico, de paisagismo e de comunicação visual. As fachadas principais dos prédios deverão ser iluminadas cujo acionamento deverá ser manual ou automático via SIGUE (com possibilidade de programação horária).</w:t>
      </w:r>
    </w:p>
    <w:p w14:paraId="5B7FEEE9" w14:textId="77777777" w:rsidR="00461505" w:rsidRPr="008A0964" w:rsidRDefault="00461505" w:rsidP="008E5567">
      <w:pPr>
        <w:pStyle w:val="Ttulo5"/>
      </w:pPr>
      <w:r w:rsidRPr="008A0964">
        <w:t>A disposição e tipos de luminárias deverão ser definidos em conjunto com arquiteto, visando harmonização com projeto arquitetônico.</w:t>
      </w:r>
    </w:p>
    <w:p w14:paraId="55FD3E3B" w14:textId="77777777" w:rsidR="00461505" w:rsidRPr="008A0964" w:rsidRDefault="00461505" w:rsidP="008E5567">
      <w:pPr>
        <w:pStyle w:val="Ttulo5"/>
      </w:pPr>
      <w:r w:rsidRPr="008A0964">
        <w:t>As estruturas metálicas das luminárias deverão ser aterradas.</w:t>
      </w:r>
    </w:p>
    <w:p w14:paraId="6F493240" w14:textId="77777777" w:rsidR="00461505" w:rsidRPr="008A0964" w:rsidRDefault="00461505" w:rsidP="008E5567">
      <w:pPr>
        <w:pStyle w:val="Ttulo5"/>
      </w:pPr>
      <w:r w:rsidRPr="008A0964">
        <w:t>Considerar iluminação Vapor de sódio nas áreas externas.</w:t>
      </w:r>
    </w:p>
    <w:p w14:paraId="6619B2C4" w14:textId="77777777" w:rsidR="00461505" w:rsidRPr="008A0964" w:rsidRDefault="00461505" w:rsidP="008E5567">
      <w:pPr>
        <w:pStyle w:val="Ttulo5"/>
      </w:pPr>
      <w:r w:rsidRPr="008A0964">
        <w:t>Considerar a utilização de luminárias fluorescentes de 28W(14W) ou 32W(16W) e reatores eletrônicos. Outras potências poderão ser empregadas, desde que a relação custo benefício seja apresentada.</w:t>
      </w:r>
    </w:p>
    <w:p w14:paraId="02EBEA3D" w14:textId="77777777" w:rsidR="00461505" w:rsidRPr="008A0964" w:rsidRDefault="00461505" w:rsidP="008E5567">
      <w:pPr>
        <w:pStyle w:val="Ttulo5"/>
      </w:pPr>
      <w:r w:rsidRPr="008A0964">
        <w:t>Dividir circuitos privilegiando iluminação natural. Separar circuitos internos e externos.</w:t>
      </w:r>
    </w:p>
    <w:p w14:paraId="2F85E241" w14:textId="77777777" w:rsidR="00461505" w:rsidRPr="008A0964" w:rsidRDefault="00461505" w:rsidP="008E5567">
      <w:pPr>
        <w:pStyle w:val="Ttulo5"/>
      </w:pPr>
      <w:r w:rsidRPr="008A0964">
        <w:t>Cada recinto deverá permitir o seccionamento dos circuitos de iluminação, de modo a permitir o acendimento ou apagamento das luminárias em função da ocupação do local, em especial a área destinada a escritórios quer por comando local, ou por comando remoto (SIGUE), de tal modo que haja eficiência ou uso racional da energia elétrica. Utilizar sensores de presença com temporizadores para o comando da iluminação em corredores e sanitários.</w:t>
      </w:r>
    </w:p>
    <w:p w14:paraId="3E45A504" w14:textId="77777777" w:rsidR="00461505" w:rsidRPr="008A0964" w:rsidRDefault="00461505" w:rsidP="008E5567">
      <w:pPr>
        <w:pStyle w:val="Ttulo5"/>
      </w:pPr>
      <w:r w:rsidRPr="008A0964">
        <w:t>Pátio de estacionamento de aeronaves: prever nível de iluminância entre 20/10 Lux, nos termos do capítulo 13 do Manual de Projetos de Aeródromos Parte 4 da ICAO. Deverão ser utilizadas estruturas de suporte e sustentação do sistema de iluminação de maneira a facilitar a manutenção, bem como não se tornar obstáculo a visão dos operadores do COA/COE e principalmente da cabine da Torre de Controle do Aeroporto. Prever acionamento manual (local e remoto) e automático via SIGUE. Visando a racionalização do consumo de energia, o comando a iluminação deverá ser de tal forma a prever iluminação setorial conforme a taxa de ocupação do pátio de aeronaves, mantendo as atividades operacionais com segurança e atendendo os níveis mínimos de iluminância exigido por norma pertinente.</w:t>
      </w:r>
    </w:p>
    <w:p w14:paraId="10D86D49" w14:textId="77777777" w:rsidR="00461505" w:rsidRPr="008A0964" w:rsidRDefault="00461505" w:rsidP="008E5567">
      <w:pPr>
        <w:pStyle w:val="Ttulo5"/>
      </w:pPr>
      <w:r w:rsidRPr="008A0964">
        <w:t>Todo projeto de iluminação deverá ser elaborado considerando os aspectos de manutenção e vida útil comercial da lâmpada. Tal procedimento visa a utilizar os fatores de depreciação adequados aos ambientes interno-externos, limpos ou não. Nas áreas externas sobretudo e dificuldades de acesso às luminárias implicaram sobretudo na escolha de lâmpadas de vida longa elevada. Caberá também avaliar as variáveis: custo, fluxo luminoso, vida útil e facilidades de aquisição no mercado, na decisão da escolha da solução.</w:t>
      </w:r>
    </w:p>
    <w:p w14:paraId="59E55366" w14:textId="77777777" w:rsidR="00461505" w:rsidRPr="008A0964" w:rsidRDefault="00461505" w:rsidP="008E5567">
      <w:pPr>
        <w:pStyle w:val="Ttulo5"/>
      </w:pPr>
      <w:r w:rsidRPr="008A0964">
        <w:lastRenderedPageBreak/>
        <w:t>Serão adotados sensores de presença com temporizadores para o comando da iluminação em corredores, sanitários e locais de baixa ocupação, quando a relação custo x benefício for justificada. Sendo prevista a divisão de circuitos elétricos de forma a permitir a automação da iluminação:</w:t>
      </w:r>
    </w:p>
    <w:p w14:paraId="4DBD4DA4" w14:textId="77777777" w:rsidR="00461505" w:rsidRPr="008A0964" w:rsidRDefault="00461505" w:rsidP="00066490">
      <w:pPr>
        <w:pStyle w:val="Numerada"/>
        <w:numPr>
          <w:ilvl w:val="0"/>
          <w:numId w:val="67"/>
        </w:numPr>
      </w:pPr>
      <w:r w:rsidRPr="008A0964">
        <w:t>com programação em função das demandas operacionais do terminal, tais como saguões de embarque e desembarque público e restrito;</w:t>
      </w:r>
    </w:p>
    <w:p w14:paraId="72586165" w14:textId="77777777" w:rsidR="00461505" w:rsidRPr="008A0964" w:rsidRDefault="00461505" w:rsidP="00A039CE">
      <w:pPr>
        <w:pStyle w:val="Numerada"/>
      </w:pPr>
      <w:r w:rsidRPr="008A0964">
        <w:t xml:space="preserve">com sensor de presença em áreas de baixa movimentação, tais como galerias, áreas técnicas, corredores e escadas; </w:t>
      </w:r>
    </w:p>
    <w:p w14:paraId="439D5135" w14:textId="77777777" w:rsidR="00461505" w:rsidRPr="008A0964" w:rsidRDefault="00461505" w:rsidP="00A039CE">
      <w:pPr>
        <w:pStyle w:val="Numerada"/>
      </w:pPr>
      <w:r w:rsidRPr="008A0964">
        <w:t>Com sensor de luminosidade junto às áreas com contribuições da iluminação zenital, áreas próximas a fachadas de vidro e claraboias;</w:t>
      </w:r>
    </w:p>
    <w:p w14:paraId="05413F4A" w14:textId="77777777" w:rsidR="00461505" w:rsidRPr="008A0964" w:rsidRDefault="00461505" w:rsidP="00A039CE">
      <w:pPr>
        <w:pStyle w:val="Numerada"/>
      </w:pPr>
      <w:r w:rsidRPr="008A0964">
        <w:t>Conjugando sensor de presença com sensor de luminosidade em áreas de baixa movimentação com contribuições da iluminação zenital, tais como corredores e pontes de embarque / desembarque.</w:t>
      </w:r>
    </w:p>
    <w:p w14:paraId="3325B5FA" w14:textId="77777777" w:rsidR="00461505" w:rsidRPr="008A0964" w:rsidRDefault="00461505" w:rsidP="008E5567">
      <w:pPr>
        <w:pStyle w:val="Ttulo4"/>
      </w:pPr>
      <w:r w:rsidRPr="008A0964">
        <w:t>Tomadas</w:t>
      </w:r>
    </w:p>
    <w:p w14:paraId="48C30539" w14:textId="77777777" w:rsidR="00461505" w:rsidRPr="008A0964" w:rsidRDefault="00461505" w:rsidP="008E5567">
      <w:pPr>
        <w:pStyle w:val="Ttulo5"/>
      </w:pPr>
      <w:r w:rsidRPr="008A0964">
        <w:t>As tomadas de uso geral deverão possuir circuitos independentes dos de iluminação, a fim de possibilitar uma alternativa de uso de energia elétrica, em caso de manutenção nas luminárias ou tomada.</w:t>
      </w:r>
    </w:p>
    <w:p w14:paraId="7CAC2788" w14:textId="77777777" w:rsidR="00461505" w:rsidRPr="008A0964" w:rsidRDefault="00461505" w:rsidP="008E5567">
      <w:pPr>
        <w:pStyle w:val="Ttulo5"/>
      </w:pPr>
      <w:r w:rsidRPr="008A0964">
        <w:t>Dispor de forma mais uniforme possível, as tomadas de uso geral nas paredes, ou no piso (inclusive perto das cadeiras das salas/saguão de embarque para uso de equipamentos eletroeletrônicos pelos usuários do aeroporto), observada as eventuais particularidades decorrentes das condições construtivas no local e da ocupação a que se destinam. Nos locais onde haja pontos de rede de telemática, deverão ser projetadas tomadas correspondentes, os projetos deverão estar correlacionados.</w:t>
      </w:r>
    </w:p>
    <w:p w14:paraId="737585B6" w14:textId="77777777" w:rsidR="00461505" w:rsidRPr="008A0964" w:rsidRDefault="00461505" w:rsidP="008E5567">
      <w:pPr>
        <w:pStyle w:val="Ttulo5"/>
      </w:pPr>
      <w:r w:rsidRPr="008A0964">
        <w:t>Todas as tomadas deverão ser providas de fio terra ou condutor de proteção (PE) – padrão NBR 14136.</w:t>
      </w:r>
    </w:p>
    <w:p w14:paraId="7E979A50" w14:textId="77777777" w:rsidR="00461505" w:rsidRPr="008A0964" w:rsidRDefault="00461505" w:rsidP="008E5567">
      <w:pPr>
        <w:pStyle w:val="Ttulo5"/>
      </w:pPr>
      <w:r w:rsidRPr="008A0964">
        <w:t>As tomadas de uso específico deverão ser alimentas por circuitos individuais.</w:t>
      </w:r>
    </w:p>
    <w:p w14:paraId="1907F15E" w14:textId="77777777" w:rsidR="00461505" w:rsidRPr="008A0964" w:rsidRDefault="00461505" w:rsidP="008E5567">
      <w:pPr>
        <w:pStyle w:val="Ttulo5"/>
      </w:pPr>
      <w:r w:rsidRPr="008A0964">
        <w:t>As tomadas ou pontos de força destinados ao atendimento dos sistemas eletrônicos projetados deverão ser oriundos de fonte de energia ininterrupta e emergência. Deve-se ressaltar que tais circuitos deverão provenientes de UPS e quadros elétricos exclusivos. O projeto deverá fazer clara distinção das demais aplicações e correlação com o projeto eletrônico correspondente.</w:t>
      </w:r>
    </w:p>
    <w:p w14:paraId="60C351D4" w14:textId="77777777" w:rsidR="00461505" w:rsidRPr="008A0964" w:rsidRDefault="00461505" w:rsidP="008E5567">
      <w:pPr>
        <w:pStyle w:val="Ttulo5"/>
      </w:pPr>
      <w:r w:rsidRPr="008A0964">
        <w:t>As tomadas das cargas de moto-bombas, elevadores, ar-condicionado e ventilação deverão ser alimentados por quadros de força, independente dos quadros de iluminação.</w:t>
      </w:r>
    </w:p>
    <w:p w14:paraId="40271213" w14:textId="77777777" w:rsidR="00461505" w:rsidRPr="008A0964" w:rsidRDefault="00461505" w:rsidP="008E5567">
      <w:pPr>
        <w:pStyle w:val="Ttulo5"/>
      </w:pPr>
      <w:r w:rsidRPr="008A0964">
        <w:t>As carcaças dos motores devem ser aterradas.</w:t>
      </w:r>
    </w:p>
    <w:p w14:paraId="35ED377F" w14:textId="77777777" w:rsidR="00461505" w:rsidRPr="008A0964" w:rsidRDefault="00461505" w:rsidP="008E5567">
      <w:pPr>
        <w:pStyle w:val="Ttulo5"/>
      </w:pPr>
      <w:r w:rsidRPr="008A0964">
        <w:t>Utilizar proteção por dispositivo a corrente diferencial – residual (DR) de alta sensibilidade para circuitos das tomadas de banheiros, copa-cozinha, garagem, áreas externas e todo local interno molhado em uso normal ou sujeito a lavagens. Em aplicações com um único DR no quadro deverá ser dimensionado com atenção, de maneira a evitar atuação intempestiva desse dispositivo. O Projetista deverá assegurar que a soma das correntes de fuga (ID) não ultrapassará a 15ma, caso contrário, o projeto deverá contemplar o número de unidades necessárias (blocos de cargas de modo que Σ ID ≤ 15ma/bloco). O projeto deverá apresentar a tabela de cargas previstas e seu respectivo ID presumidas, respeitando-se o critério descrito.</w:t>
      </w:r>
    </w:p>
    <w:p w14:paraId="6876DFBF" w14:textId="77777777" w:rsidR="00461505" w:rsidRPr="008A0964" w:rsidRDefault="00461505" w:rsidP="008E5567">
      <w:pPr>
        <w:pStyle w:val="Ttulo4"/>
      </w:pPr>
      <w:r w:rsidRPr="008A0964">
        <w:t>Aterramento</w:t>
      </w:r>
    </w:p>
    <w:p w14:paraId="33728FB5" w14:textId="77777777" w:rsidR="00461505" w:rsidRPr="008A0964" w:rsidRDefault="00461505" w:rsidP="008E5567">
      <w:pPr>
        <w:pStyle w:val="Ttulo5"/>
      </w:pPr>
      <w:r w:rsidRPr="008A0964">
        <w:t>O sistema de aterramento adotado deverá ser o esquema TN-S.</w:t>
      </w:r>
    </w:p>
    <w:p w14:paraId="4CFFED1E" w14:textId="77777777" w:rsidR="00461505" w:rsidRPr="008A0964" w:rsidRDefault="00461505" w:rsidP="008E5567">
      <w:pPr>
        <w:pStyle w:val="Ttulo5"/>
      </w:pPr>
      <w:r w:rsidRPr="008A0964">
        <w:lastRenderedPageBreak/>
        <w:t>A eficácia dos aterramentos deve satisfazer às necessidades de segurança e a funcionalidade da instalação elétrica.</w:t>
      </w:r>
    </w:p>
    <w:p w14:paraId="113873FD" w14:textId="77777777" w:rsidR="00461505" w:rsidRPr="008A0964" w:rsidRDefault="00461505" w:rsidP="008E5567">
      <w:pPr>
        <w:pStyle w:val="Ttulo5"/>
      </w:pPr>
      <w:r w:rsidRPr="008A0964">
        <w:t>Propiciar segurança ao ser humano através do controle dos potenciais e da ligação à malha de aterramento de todas as partes metálicas não energizadas para atender a equalização de potenciais. Para ligações equipotenciais atender as prescrições da NBR-5410 e NBR 5419.</w:t>
      </w:r>
    </w:p>
    <w:p w14:paraId="3DC66D74" w14:textId="77777777" w:rsidR="00461505" w:rsidRPr="008A0964" w:rsidRDefault="00461505" w:rsidP="008E5567">
      <w:pPr>
        <w:pStyle w:val="Ttulo5"/>
      </w:pPr>
      <w:r w:rsidRPr="008A0964">
        <w:t>Possibilitar o escoamento para a terra das correntes resultantes do rompimento de isolação, devido a curto-circuito ou quanto às descargas atmosféricas e sobretensões de manobras.</w:t>
      </w:r>
    </w:p>
    <w:p w14:paraId="0061CBFE" w14:textId="77777777" w:rsidR="00461505" w:rsidRPr="008A0964" w:rsidRDefault="00461505" w:rsidP="008E5567">
      <w:pPr>
        <w:pStyle w:val="Ttulo5"/>
      </w:pPr>
      <w:r w:rsidRPr="008A0964">
        <w:t>Desenvolver o estudo da resistividade dos solos para avaliar o melhor sistema de terra a ser utilizado.</w:t>
      </w:r>
    </w:p>
    <w:p w14:paraId="42DB8260" w14:textId="77777777" w:rsidR="00461505" w:rsidRPr="008A0964" w:rsidRDefault="00461505" w:rsidP="008E5567">
      <w:pPr>
        <w:pStyle w:val="Ttulo5"/>
      </w:pPr>
      <w:r w:rsidRPr="008A0964">
        <w:t>Prever, de um modo geral, que as malhas da terra das subestações e edificações adjacentes (que façam parte das instalações da CONTRATANTE) serão interligadas ao sistema geral de terra quando a distância entre estas forem ≤ 10m (vide NOTA 1 do item 6.4.2.1.1 da NBR-5410/2005).</w:t>
      </w:r>
    </w:p>
    <w:p w14:paraId="7A257211" w14:textId="77777777" w:rsidR="00461505" w:rsidRPr="008A0964" w:rsidRDefault="00461505" w:rsidP="008E5567">
      <w:pPr>
        <w:pStyle w:val="Ttulo5"/>
      </w:pPr>
      <w:r w:rsidRPr="008A0964">
        <w:t>O valor da resistência de terra deverá ser da ordem de 10 ohms, salvo as exceções previstas na NBR5419.</w:t>
      </w:r>
    </w:p>
    <w:p w14:paraId="0995F28F" w14:textId="77777777" w:rsidR="00461505" w:rsidRPr="008A0964" w:rsidRDefault="00461505" w:rsidP="008E5567">
      <w:pPr>
        <w:pStyle w:val="Ttulo5"/>
      </w:pPr>
      <w:r w:rsidRPr="008A0964">
        <w:t>Nas conexões enterradas da malha de terra deverão ser utilizados processos de solda exotérmicos.</w:t>
      </w:r>
    </w:p>
    <w:p w14:paraId="58871F81" w14:textId="77777777" w:rsidR="00461505" w:rsidRPr="008A0964" w:rsidRDefault="00461505" w:rsidP="008E5567">
      <w:pPr>
        <w:pStyle w:val="Ttulo5"/>
      </w:pPr>
      <w:r w:rsidRPr="008A0964">
        <w:t>Nas interligações de metais diferentes, tomar as precauções adequadas para evitar corrosão eletrolítica.</w:t>
      </w:r>
    </w:p>
    <w:p w14:paraId="52D0839C" w14:textId="77777777" w:rsidR="00461505" w:rsidRPr="008A0964" w:rsidRDefault="00461505" w:rsidP="008E5567">
      <w:pPr>
        <w:pStyle w:val="Ttulo5"/>
      </w:pPr>
      <w:r w:rsidRPr="008A0964">
        <w:t>Caso seja construída Casa de GLP, deverá ser previsto na área perimetral aterramento elétrico para ambientes explosivos, dotado de cabo “terra” para fixação dos veículos transportadores, quando do carregamento dos tanques.</w:t>
      </w:r>
    </w:p>
    <w:p w14:paraId="2455D928" w14:textId="77777777" w:rsidR="00461505" w:rsidRPr="008A0964" w:rsidRDefault="00461505" w:rsidP="008E5567">
      <w:pPr>
        <w:pStyle w:val="Ttulo4"/>
      </w:pPr>
      <w:r w:rsidRPr="008A0964">
        <w:t>Proteção de Estruturas Contra Descargas Atmosféricas</w:t>
      </w:r>
    </w:p>
    <w:p w14:paraId="0C789313" w14:textId="77777777" w:rsidR="00461505" w:rsidRPr="008A0964" w:rsidRDefault="00461505" w:rsidP="008E5567">
      <w:pPr>
        <w:pStyle w:val="Ttulo5"/>
      </w:pPr>
      <w:r w:rsidRPr="008A0964">
        <w:t>O projeto para proteção de estruturas contra as descargas atmosféricas deverá atender a norma NBR 5419.</w:t>
      </w:r>
    </w:p>
    <w:p w14:paraId="08AEF495" w14:textId="77777777" w:rsidR="00461505" w:rsidRPr="008A0964" w:rsidRDefault="00461505" w:rsidP="008E5567">
      <w:pPr>
        <w:pStyle w:val="Ttulo5"/>
      </w:pPr>
      <w:r w:rsidRPr="008A0964">
        <w:t>A resistência de aterramento deverá ser da ordem de 10 ohms, salvo as exceções previstas na NBR5419.</w:t>
      </w:r>
    </w:p>
    <w:p w14:paraId="3AE99FD7" w14:textId="77777777" w:rsidR="00461505" w:rsidRPr="008A0964" w:rsidRDefault="00461505" w:rsidP="008E5567">
      <w:pPr>
        <w:pStyle w:val="Ttulo5"/>
      </w:pPr>
      <w:r w:rsidRPr="008A0964">
        <w:t>O nível de proteção do SPDA deverá atender ao tipo de ocupação da edificação.</w:t>
      </w:r>
    </w:p>
    <w:p w14:paraId="2FA5DF49" w14:textId="77777777" w:rsidR="00461505" w:rsidRPr="008A0964" w:rsidRDefault="00461505" w:rsidP="008E5567">
      <w:pPr>
        <w:pStyle w:val="Ttulo5"/>
      </w:pPr>
      <w:r w:rsidRPr="008A0964">
        <w:t>Captores naturais poderão ser utilizados desde que atendam as exigências de norma NBR 5419.</w:t>
      </w:r>
    </w:p>
    <w:p w14:paraId="0973C7BE" w14:textId="77777777" w:rsidR="00461505" w:rsidRPr="008A0964" w:rsidRDefault="00461505" w:rsidP="008E5567">
      <w:pPr>
        <w:pStyle w:val="Ttulo5"/>
      </w:pPr>
      <w:r w:rsidRPr="008A0964">
        <w:t>No projeto do SPDA deverá se efetuada equalização de potencial, interligando o SPDA, a armação metálica da estrutura, instalações metálicas, as massas e os sistemas elétricos, eletrônicos e de telecomunicações, dentro do espaço a proteger.</w:t>
      </w:r>
    </w:p>
    <w:p w14:paraId="39C27DCB" w14:textId="77777777" w:rsidR="00461505" w:rsidRPr="008A0964" w:rsidRDefault="00461505" w:rsidP="008E5567">
      <w:pPr>
        <w:pStyle w:val="Ttulo5"/>
      </w:pPr>
      <w:r w:rsidRPr="008A0964">
        <w:t>Considerar que nenhum ponto das edificações poderá ficar fora do campo de proteção dos para-raios.</w:t>
      </w:r>
    </w:p>
    <w:p w14:paraId="7560B04E" w14:textId="77777777" w:rsidR="00461505" w:rsidRPr="008A0964" w:rsidRDefault="00461505" w:rsidP="008E5567">
      <w:pPr>
        <w:pStyle w:val="Ttulo5"/>
      </w:pPr>
      <w:r w:rsidRPr="008A0964">
        <w:t xml:space="preserve">O SPDA deverá ser previsto na fase inicial do projeto, de forma a poder se utilizar, sempre que possíveis elementos estruturais da construção. Quando na impossibilidade de se utilizar tais elementos, os cabos de descida deverão ser embutidos no corpo do prédio, de modo a não interferir na arquitetura interna e externa do mesmo. Para ambas as situações, a executora do projeto final deverá realizar testes/medições a fim de garantir a continuidade dos condutores do sistema. Devendo ser emitidos e fornecidos </w:t>
      </w:r>
      <w:r w:rsidRPr="008A0964">
        <w:lastRenderedPageBreak/>
        <w:t>relatórios pertinentes.</w:t>
      </w:r>
    </w:p>
    <w:p w14:paraId="19589F31" w14:textId="77777777" w:rsidR="00461505" w:rsidRPr="008A0964" w:rsidRDefault="00461505" w:rsidP="008E5567">
      <w:pPr>
        <w:pStyle w:val="Ttulo5"/>
      </w:pPr>
      <w:r w:rsidRPr="008A0964">
        <w:t>Deverão ser preferencialmente do tipo “Gaiola de Faraday”, utilizando-se níveis adequados ao tipo de ocupação a que se destina.</w:t>
      </w:r>
    </w:p>
    <w:p w14:paraId="77DFE234" w14:textId="77777777" w:rsidR="00461505" w:rsidRPr="008A0964" w:rsidRDefault="00461505" w:rsidP="008E5567">
      <w:pPr>
        <w:pStyle w:val="Ttulo5"/>
      </w:pPr>
      <w:r w:rsidRPr="008A0964">
        <w:t>Deverão ser previstos Dispositivos de Proteção secundária (Supressores de surto de tensão) nos quadros de distribuição de energia, em complementação ao SPDA, adotando-se zonas de proteção em cascata. Também fará parte do projeto elétrico, a proteção contra surtos dos sistemas eletrônicos e de telemática, cujo protetor deverá ser adequado a cada aplicação. A proteção deverá evitar que um surto se propague de uma edificação para outra ou do exterior para o interior (e vice-versa). Deverá ser utilizado a combinação de DPSs para Classe I baseados em saprk-gaps com disparador eletrônico (1º estágio de proteção) e Classe II baseados em varistores (2º estágio de proteção), a fim de proteger de maneira mais eficiente sistema de suprimento de energia e equipamentos elétricos e eletrônicos.</w:t>
      </w:r>
    </w:p>
    <w:p w14:paraId="62F5E910" w14:textId="77777777" w:rsidR="00461505" w:rsidRPr="008A0964" w:rsidRDefault="00461505" w:rsidP="008E5567">
      <w:pPr>
        <w:pStyle w:val="Ttulo4"/>
      </w:pPr>
      <w:r w:rsidRPr="008A0964">
        <w:t>Gerações de Emergência</w:t>
      </w:r>
    </w:p>
    <w:p w14:paraId="0EFAF48A" w14:textId="77777777" w:rsidR="00461505" w:rsidRPr="008A0964" w:rsidRDefault="00461505" w:rsidP="008E5567">
      <w:pPr>
        <w:pStyle w:val="Ttulo5"/>
      </w:pPr>
      <w:r w:rsidRPr="008A0964">
        <w:t>Grupo Gerador Diesel</w:t>
      </w:r>
    </w:p>
    <w:p w14:paraId="4C8410EC" w14:textId="77777777" w:rsidR="00461505" w:rsidRPr="008A0964" w:rsidRDefault="00461505" w:rsidP="008E5567">
      <w:pPr>
        <w:pStyle w:val="Ttulo6"/>
      </w:pPr>
      <w:r w:rsidRPr="008A0964">
        <w:t>No caso de falta de energia da concessionária, entrarão em operação o grupo gerador diesel estacionário, como fonte de emergência, com previsão de no futuro ser instalado mais um grupo.</w:t>
      </w:r>
    </w:p>
    <w:p w14:paraId="018A0FD2" w14:textId="77777777" w:rsidR="00461505" w:rsidRPr="008A0964" w:rsidRDefault="00461505" w:rsidP="008E5567">
      <w:pPr>
        <w:pStyle w:val="Ttulo6"/>
      </w:pPr>
      <w:r w:rsidRPr="008A0964">
        <w:t>Em caso de cogeração, o(s) grupo(s) gerador(es), serão dimensionados apenas para atender as cargas destinadas aos sistemas de auxílio à navegação aérea exclusivamente. Desconsiderar as demais recomendações.</w:t>
      </w:r>
    </w:p>
    <w:p w14:paraId="288D95DA" w14:textId="77777777" w:rsidR="00461505" w:rsidRPr="008A0964" w:rsidRDefault="00461505" w:rsidP="008E5567">
      <w:pPr>
        <w:pStyle w:val="Ttulo6"/>
      </w:pPr>
      <w:r w:rsidRPr="008A0964">
        <w:t>O(s) grupo(s) gerador(es) deverá(ão) suprir cargas que possam ficar desligadas alguns segundos sem causar grandes transtornos para os usuários; tais como: parte da iluminação do TPS, bombas de recalque de água potável, águas pluviais, esgoto, esteiras de bagagens, pontes de embarque, Nobreaks (inclusive os destinados aos sistemas eletrônicos e rede telemática), sistema contra incêndio, carrosséis de bagagem, sistema de segurança que estiverem ligados a UPS (Raios-X de bagagem, controle de acesso) e 1/3 da iluminação do pátio de aeronaves.</w:t>
      </w:r>
    </w:p>
    <w:p w14:paraId="5ABA8644" w14:textId="77777777" w:rsidR="00461505" w:rsidRPr="008A0964" w:rsidRDefault="00461505" w:rsidP="008E5567">
      <w:pPr>
        <w:pStyle w:val="Ttulo6"/>
      </w:pPr>
      <w:r w:rsidRPr="008A0964">
        <w:t>Os acionamentos dos grupos geradores deverão ser automáticos comandados por USCAs, sendo previsto sincronismo entre os grupos geradores para funcionamento em paralelo entre os mesmo, e sistema de transferência em rampa ou dispositivo equivalente quando da operação de transferência com a concessionária de energia com finalidade de evitar ‘picos’ de energia durante as transferências de cargas entre CEL e Grupo(s) Gerador (es) auxiliando na redução dos custos das contas de energia, especialmente em horário de ponta.</w:t>
      </w:r>
    </w:p>
    <w:p w14:paraId="40BDBB47" w14:textId="77777777" w:rsidR="00461505" w:rsidRPr="008A0964" w:rsidRDefault="00461505" w:rsidP="008E5567">
      <w:pPr>
        <w:pStyle w:val="Ttulo6"/>
      </w:pPr>
      <w:r w:rsidRPr="008A0964">
        <w:t>Critérios de distribuição de iluminação e tomadas específicas de emergência:</w:t>
      </w:r>
    </w:p>
    <w:p w14:paraId="49C66969" w14:textId="77777777" w:rsidR="00461505" w:rsidRPr="008A0964" w:rsidRDefault="00461505" w:rsidP="00066490">
      <w:pPr>
        <w:pStyle w:val="Numerada"/>
        <w:numPr>
          <w:ilvl w:val="0"/>
          <w:numId w:val="68"/>
        </w:numPr>
      </w:pPr>
      <w:r w:rsidRPr="008A0964">
        <w:t>O aeroporto deverá continuar em condições operacionais mesmo no caso de falta de energia convencional por tempo prolongado. Entendem-se como condições operacionais as condições mínimas de conforto e segurança que permita o embarque e desembarque normal de passageiros;</w:t>
      </w:r>
    </w:p>
    <w:p w14:paraId="5BC6BA15" w14:textId="77777777" w:rsidR="00461505" w:rsidRPr="008A0964" w:rsidRDefault="00461505" w:rsidP="00A039CE">
      <w:pPr>
        <w:pStyle w:val="Numerada"/>
      </w:pPr>
      <w:r w:rsidRPr="008A0964">
        <w:t>A distribuição da iluminação de emergência deverá se feita sempre da forma mais homogênea possível, buscando-se o índice mínimo de 33% da iluminação total;</w:t>
      </w:r>
    </w:p>
    <w:p w14:paraId="71DDA8C5" w14:textId="77777777" w:rsidR="00461505" w:rsidRPr="008A0964" w:rsidRDefault="00461505" w:rsidP="00A039CE">
      <w:pPr>
        <w:pStyle w:val="Numerada"/>
      </w:pPr>
      <w:r w:rsidRPr="008A0964">
        <w:t xml:space="preserve">A distribuição de tomadas específicas de emergência deverá ser feita de forma que as áreas administrativas e operacionais da CONTRATANTE, os órgãos governamentais, as companhias aéreas, bancos, concessionárias e demais empresas </w:t>
      </w:r>
      <w:r w:rsidRPr="008A0964">
        <w:lastRenderedPageBreak/>
        <w:t>que estejam envolvidas nas condições citadas anteriormente, possam manter seus serviços sem interrupção;</w:t>
      </w:r>
    </w:p>
    <w:p w14:paraId="5FA0720B" w14:textId="77777777" w:rsidR="00461505" w:rsidRPr="008A0964" w:rsidRDefault="00461505" w:rsidP="00A039CE">
      <w:pPr>
        <w:pStyle w:val="Numerada"/>
      </w:pPr>
      <w:r w:rsidRPr="008A0964">
        <w:t>A iluminação de emergência deverá ser feita com os seguintes índices mínimos:</w:t>
      </w:r>
    </w:p>
    <w:p w14:paraId="2944002A"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Acesso de passageiros a posições remotas 30 a 35%</w:t>
      </w:r>
      <w:r>
        <w:rPr>
          <w:rFonts w:eastAsia="Calibri"/>
          <w:szCs w:val="24"/>
        </w:rPr>
        <w:t>;</w:t>
      </w:r>
    </w:p>
    <w:p w14:paraId="30C721E0"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Acesso de serviços a subestações 20 a 25%</w:t>
      </w:r>
      <w:r>
        <w:rPr>
          <w:rFonts w:eastAsia="Calibri"/>
          <w:szCs w:val="24"/>
        </w:rPr>
        <w:t>;</w:t>
      </w:r>
    </w:p>
    <w:p w14:paraId="626B6750"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Administração da CONTRATANTE 30 a 35%</w:t>
      </w:r>
      <w:r>
        <w:rPr>
          <w:rFonts w:eastAsia="Calibri"/>
          <w:szCs w:val="24"/>
        </w:rPr>
        <w:t>;</w:t>
      </w:r>
    </w:p>
    <w:p w14:paraId="4D675934"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Área de manuseio de bagagens 30 a 35%</w:t>
      </w:r>
      <w:r>
        <w:rPr>
          <w:rFonts w:eastAsia="Calibri"/>
          <w:szCs w:val="24"/>
        </w:rPr>
        <w:t>;</w:t>
      </w:r>
    </w:p>
    <w:p w14:paraId="10D6045F"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Área de reserva 30 a 35%</w:t>
      </w:r>
      <w:r>
        <w:rPr>
          <w:rFonts w:eastAsia="Calibri"/>
          <w:szCs w:val="24"/>
        </w:rPr>
        <w:t>;</w:t>
      </w:r>
    </w:p>
    <w:p w14:paraId="7D727A3D"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Área sob viaduto 10 a 15%</w:t>
      </w:r>
      <w:r>
        <w:rPr>
          <w:rFonts w:eastAsia="Calibri"/>
          <w:szCs w:val="24"/>
        </w:rPr>
        <w:t>;</w:t>
      </w:r>
    </w:p>
    <w:p w14:paraId="2BC86C2C"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lang w:val="en-US"/>
        </w:rPr>
      </w:pPr>
      <w:r>
        <w:rPr>
          <w:rFonts w:eastAsia="Calibri"/>
          <w:szCs w:val="24"/>
          <w:lang w:val="en-US"/>
        </w:rPr>
        <w:t>Balcões de “check-</w:t>
      </w:r>
      <w:r w:rsidRPr="008A0964">
        <w:rPr>
          <w:rFonts w:eastAsia="Calibri"/>
          <w:szCs w:val="24"/>
          <w:lang w:val="en-US"/>
        </w:rPr>
        <w:t>in</w:t>
      </w:r>
      <w:r>
        <w:rPr>
          <w:rFonts w:eastAsia="Calibri"/>
          <w:szCs w:val="24"/>
          <w:lang w:val="en-US"/>
        </w:rPr>
        <w:t>”</w:t>
      </w:r>
      <w:r w:rsidRPr="008A0964">
        <w:rPr>
          <w:rFonts w:eastAsia="Calibri"/>
          <w:szCs w:val="24"/>
          <w:lang w:val="en-US"/>
        </w:rPr>
        <w:t xml:space="preserve"> 30 a 35%</w:t>
      </w:r>
      <w:r>
        <w:rPr>
          <w:rFonts w:eastAsia="Calibri"/>
          <w:szCs w:val="24"/>
          <w:lang w:val="en-US"/>
        </w:rPr>
        <w:t>;</w:t>
      </w:r>
    </w:p>
    <w:p w14:paraId="42EAB11F"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Bancos e caixas eletrônicos (arredores) 30 a 35%</w:t>
      </w:r>
      <w:r>
        <w:rPr>
          <w:rFonts w:eastAsia="Calibri"/>
          <w:szCs w:val="24"/>
        </w:rPr>
        <w:t>;</w:t>
      </w:r>
    </w:p>
    <w:p w14:paraId="4099C3A2"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Centro de Operações Aeroportuárias (COA) 30 a 35%</w:t>
      </w:r>
      <w:r>
        <w:rPr>
          <w:rFonts w:eastAsia="Calibri"/>
          <w:szCs w:val="24"/>
        </w:rPr>
        <w:t>;</w:t>
      </w:r>
    </w:p>
    <w:p w14:paraId="65F301BB"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Circulação de embarque e desembarque – corredores 30 a 35%</w:t>
      </w:r>
      <w:r>
        <w:rPr>
          <w:rFonts w:eastAsia="Calibri"/>
          <w:szCs w:val="24"/>
        </w:rPr>
        <w:t>;</w:t>
      </w:r>
    </w:p>
    <w:p w14:paraId="369641A5"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Circulação vertical 30 a 35%</w:t>
      </w:r>
      <w:r>
        <w:rPr>
          <w:rFonts w:eastAsia="Calibri"/>
          <w:szCs w:val="24"/>
        </w:rPr>
        <w:t>;</w:t>
      </w:r>
    </w:p>
    <w:p w14:paraId="3D612132"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Cobertura de vias de embarque 10 a 15%</w:t>
      </w:r>
      <w:r>
        <w:rPr>
          <w:rFonts w:eastAsia="Calibri"/>
          <w:szCs w:val="24"/>
        </w:rPr>
        <w:t>;</w:t>
      </w:r>
    </w:p>
    <w:p w14:paraId="5243553A"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CPD 50 a 60%</w:t>
      </w:r>
      <w:r>
        <w:rPr>
          <w:rFonts w:eastAsia="Calibri"/>
          <w:szCs w:val="24"/>
        </w:rPr>
        <w:t>;</w:t>
      </w:r>
    </w:p>
    <w:p w14:paraId="7C2978A5"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Escritórios das Cias Aéreas (área operacional) 30 a 35%</w:t>
      </w:r>
      <w:r>
        <w:rPr>
          <w:rFonts w:eastAsia="Calibri"/>
          <w:szCs w:val="24"/>
        </w:rPr>
        <w:t>;</w:t>
      </w:r>
    </w:p>
    <w:p w14:paraId="5E064554"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Estacionamento de veículos 30 a 35%</w:t>
      </w:r>
      <w:r>
        <w:rPr>
          <w:rFonts w:eastAsia="Calibri"/>
          <w:szCs w:val="24"/>
        </w:rPr>
        <w:t>;</w:t>
      </w:r>
    </w:p>
    <w:p w14:paraId="319E9D3B"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Fraldário 30 a 35%</w:t>
      </w:r>
      <w:r>
        <w:rPr>
          <w:rFonts w:eastAsia="Calibri"/>
          <w:szCs w:val="24"/>
        </w:rPr>
        <w:t>;</w:t>
      </w:r>
    </w:p>
    <w:p w14:paraId="2D02A19F"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Galerias de serviços 25 a 30%</w:t>
      </w:r>
      <w:r>
        <w:rPr>
          <w:rFonts w:eastAsia="Calibri"/>
          <w:szCs w:val="24"/>
        </w:rPr>
        <w:t>;</w:t>
      </w:r>
    </w:p>
    <w:p w14:paraId="58FF2BA6"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Hall de elevadores e escadas 25 a 30%</w:t>
      </w:r>
      <w:r>
        <w:rPr>
          <w:rFonts w:eastAsia="Calibri"/>
          <w:szCs w:val="24"/>
        </w:rPr>
        <w:t>;</w:t>
      </w:r>
    </w:p>
    <w:p w14:paraId="503A65CE"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Receita Federal (fiscalização bagagens/Aduana) 100%</w:t>
      </w:r>
      <w:r>
        <w:rPr>
          <w:rFonts w:eastAsia="Calibri"/>
          <w:szCs w:val="24"/>
        </w:rPr>
        <w:t>;</w:t>
      </w:r>
    </w:p>
    <w:p w14:paraId="6B607C41"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Receita Federal (escritórios) 30% a 35%</w:t>
      </w:r>
      <w:r>
        <w:rPr>
          <w:rFonts w:eastAsia="Calibri"/>
          <w:szCs w:val="24"/>
        </w:rPr>
        <w:t>;</w:t>
      </w:r>
    </w:p>
    <w:p w14:paraId="6F8BC372"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Polícia Federal (imigração / passaporte) 100%</w:t>
      </w:r>
      <w:r>
        <w:rPr>
          <w:rFonts w:eastAsia="Calibri"/>
          <w:szCs w:val="24"/>
        </w:rPr>
        <w:t>;</w:t>
      </w:r>
    </w:p>
    <w:p w14:paraId="5FD5D3BD"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Polícia Federal (escritórios) 30% a 35%</w:t>
      </w:r>
      <w:r>
        <w:rPr>
          <w:rFonts w:eastAsia="Calibri"/>
          <w:szCs w:val="24"/>
        </w:rPr>
        <w:t>;</w:t>
      </w:r>
    </w:p>
    <w:p w14:paraId="2928E615"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Públicos em geral 30% a 35%</w:t>
      </w:r>
      <w:r>
        <w:rPr>
          <w:rFonts w:eastAsia="Calibri"/>
          <w:szCs w:val="24"/>
        </w:rPr>
        <w:t>;</w:t>
      </w:r>
    </w:p>
    <w:p w14:paraId="210F871A"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szCs w:val="24"/>
        </w:rPr>
      </w:pPr>
      <w:r w:rsidRPr="008A0964">
        <w:rPr>
          <w:rFonts w:eastAsia="Calibri"/>
          <w:szCs w:val="24"/>
        </w:rPr>
        <w:t>Posto de Saúde 30 a 35%</w:t>
      </w:r>
      <w:r>
        <w:rPr>
          <w:rFonts w:eastAsia="Calibri"/>
          <w:szCs w:val="24"/>
        </w:rPr>
        <w:t>;</w:t>
      </w:r>
    </w:p>
    <w:p w14:paraId="6BBEB142"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Receita Federal e Alfândega 30 a 35%</w:t>
      </w:r>
      <w:r>
        <w:rPr>
          <w:rFonts w:eastAsia="Calibri"/>
          <w:szCs w:val="24"/>
        </w:rPr>
        <w:t>;</w:t>
      </w:r>
    </w:p>
    <w:p w14:paraId="0DA30F64"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Recepção – Áreas restritas da administração 30 a 35%</w:t>
      </w:r>
      <w:r>
        <w:rPr>
          <w:rFonts w:eastAsia="Calibri"/>
          <w:szCs w:val="24"/>
        </w:rPr>
        <w:t>;</w:t>
      </w:r>
    </w:p>
    <w:p w14:paraId="43921DB5"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Restaurante de funcionários, hall e cozinha 30 a 35%</w:t>
      </w:r>
      <w:r>
        <w:rPr>
          <w:rFonts w:eastAsia="Calibri"/>
          <w:szCs w:val="24"/>
        </w:rPr>
        <w:t>;</w:t>
      </w:r>
    </w:p>
    <w:p w14:paraId="578A934D"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lang w:val="en-US"/>
        </w:rPr>
      </w:pPr>
      <w:r w:rsidRPr="008A0964">
        <w:rPr>
          <w:rFonts w:eastAsia="Calibri"/>
          <w:szCs w:val="24"/>
          <w:lang w:val="en-US"/>
        </w:rPr>
        <w:t>Saguão de check-in 30 a 35%</w:t>
      </w:r>
      <w:r>
        <w:rPr>
          <w:rFonts w:eastAsia="Calibri"/>
          <w:szCs w:val="24"/>
          <w:lang w:val="en-US"/>
        </w:rPr>
        <w:t>;</w:t>
      </w:r>
    </w:p>
    <w:p w14:paraId="7A41D60C"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Saguão de desembarque 30 a 35%</w:t>
      </w:r>
      <w:r>
        <w:rPr>
          <w:rFonts w:eastAsia="Calibri"/>
          <w:szCs w:val="24"/>
        </w:rPr>
        <w:t>;</w:t>
      </w:r>
    </w:p>
    <w:p w14:paraId="4ABD8BD6"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Saguão de embarque 30 a 35%</w:t>
      </w:r>
      <w:r>
        <w:rPr>
          <w:rFonts w:eastAsia="Calibri"/>
          <w:szCs w:val="24"/>
        </w:rPr>
        <w:t>;</w:t>
      </w:r>
    </w:p>
    <w:p w14:paraId="64AA65C9"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Sala de baterias 20 a 25%</w:t>
      </w:r>
      <w:r>
        <w:rPr>
          <w:rFonts w:eastAsia="Calibri"/>
          <w:szCs w:val="24"/>
        </w:rPr>
        <w:t>;</w:t>
      </w:r>
    </w:p>
    <w:p w14:paraId="780FB013"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Sala de restituição de bagagens 30 a 35%</w:t>
      </w:r>
      <w:r>
        <w:rPr>
          <w:rFonts w:eastAsia="Calibri"/>
          <w:szCs w:val="24"/>
        </w:rPr>
        <w:t>;</w:t>
      </w:r>
    </w:p>
    <w:p w14:paraId="0CE2C3DD"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Sala VIP (operadas pela CONTRATANTE) 20 a 25%</w:t>
      </w:r>
      <w:r>
        <w:rPr>
          <w:rFonts w:eastAsia="Calibri"/>
          <w:szCs w:val="24"/>
        </w:rPr>
        <w:t>;</w:t>
      </w:r>
    </w:p>
    <w:p w14:paraId="7280AB9B"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Sanitário Público 30 a 35%</w:t>
      </w:r>
      <w:r>
        <w:rPr>
          <w:rFonts w:eastAsia="Calibri"/>
          <w:szCs w:val="24"/>
        </w:rPr>
        <w:t>;</w:t>
      </w:r>
    </w:p>
    <w:p w14:paraId="4D444D99"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Saúde dos Portos 30 a 35%</w:t>
      </w:r>
      <w:r>
        <w:rPr>
          <w:rFonts w:eastAsia="Calibri"/>
          <w:szCs w:val="24"/>
        </w:rPr>
        <w:t>;</w:t>
      </w:r>
    </w:p>
    <w:p w14:paraId="5061BCD3"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Subestação 30 a 35%</w:t>
      </w:r>
      <w:r>
        <w:rPr>
          <w:rFonts w:eastAsia="Calibri"/>
          <w:szCs w:val="24"/>
        </w:rPr>
        <w:t>;</w:t>
      </w:r>
    </w:p>
    <w:p w14:paraId="5095C71D"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Terraço Panorâmico (parte fechada) 30 a 35%</w:t>
      </w:r>
      <w:r>
        <w:rPr>
          <w:rFonts w:eastAsia="Calibri"/>
          <w:szCs w:val="24"/>
        </w:rPr>
        <w:t>;</w:t>
      </w:r>
    </w:p>
    <w:p w14:paraId="1D0482EC"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Torre de controle – circulação 30 a 35%</w:t>
      </w:r>
      <w:r>
        <w:rPr>
          <w:rFonts w:eastAsia="Calibri"/>
          <w:szCs w:val="24"/>
        </w:rPr>
        <w:t>;</w:t>
      </w:r>
    </w:p>
    <w:p w14:paraId="511F53FA"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Torre de controle – Pisos em qualquer nível 100%</w:t>
      </w:r>
      <w:r>
        <w:rPr>
          <w:rFonts w:eastAsia="Calibri"/>
          <w:szCs w:val="24"/>
        </w:rPr>
        <w:t>;</w:t>
      </w:r>
    </w:p>
    <w:p w14:paraId="39E57929"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Sistema de Iluminação de Rota de Fuga 100%</w:t>
      </w:r>
      <w:r>
        <w:rPr>
          <w:rFonts w:eastAsia="Calibri"/>
          <w:szCs w:val="24"/>
        </w:rPr>
        <w:t>;</w:t>
      </w:r>
    </w:p>
    <w:p w14:paraId="3365DD7B"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Salas Técnicas 100%</w:t>
      </w:r>
      <w:r>
        <w:rPr>
          <w:rFonts w:eastAsia="Calibri"/>
          <w:szCs w:val="24"/>
        </w:rPr>
        <w:t>;</w:t>
      </w:r>
    </w:p>
    <w:p w14:paraId="65EE8B60" w14:textId="77777777" w:rsidR="00461505" w:rsidRPr="008A0964" w:rsidRDefault="00461505" w:rsidP="00066490">
      <w:pPr>
        <w:pStyle w:val="PargrafodaLista"/>
        <w:numPr>
          <w:ilvl w:val="0"/>
          <w:numId w:val="26"/>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lastRenderedPageBreak/>
        <w:t>As tomadas específicas de emergência deverão atender às seguintes cargas:</w:t>
      </w:r>
    </w:p>
    <w:p w14:paraId="0B65DDF6"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Administração 30 a 35%</w:t>
      </w:r>
      <w:r>
        <w:rPr>
          <w:rFonts w:eastAsia="Calibri"/>
          <w:szCs w:val="24"/>
        </w:rPr>
        <w:t>;</w:t>
      </w:r>
    </w:p>
    <w:p w14:paraId="5E00D20D"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Central telefônica 100%</w:t>
      </w:r>
      <w:r>
        <w:rPr>
          <w:rFonts w:eastAsia="Calibri"/>
          <w:szCs w:val="24"/>
        </w:rPr>
        <w:t>;</w:t>
      </w:r>
    </w:p>
    <w:p w14:paraId="60871297"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Centro de operações CÔA/COE 100%</w:t>
      </w:r>
      <w:r>
        <w:rPr>
          <w:rFonts w:eastAsia="Calibri"/>
          <w:szCs w:val="24"/>
        </w:rPr>
        <w:t>;</w:t>
      </w:r>
    </w:p>
    <w:p w14:paraId="38E10AD7"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Telecâmeras 100%</w:t>
      </w:r>
      <w:r>
        <w:rPr>
          <w:rFonts w:eastAsia="Calibri"/>
          <w:szCs w:val="24"/>
        </w:rPr>
        <w:t>;</w:t>
      </w:r>
    </w:p>
    <w:p w14:paraId="2C69A7BC"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Terminal de computadores e canal verde-vermelho da</w:t>
      </w:r>
      <w:r>
        <w:rPr>
          <w:rFonts w:eastAsia="Calibri"/>
          <w:szCs w:val="24"/>
        </w:rPr>
        <w:t>;</w:t>
      </w:r>
    </w:p>
    <w:p w14:paraId="6C5491AA"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Receita Federal (fiscalização bagagens/Aduana) 100%</w:t>
      </w:r>
      <w:r>
        <w:rPr>
          <w:rFonts w:eastAsia="Calibri"/>
          <w:szCs w:val="24"/>
        </w:rPr>
        <w:t>;</w:t>
      </w:r>
    </w:p>
    <w:p w14:paraId="036513B5"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Receita Federal (escritórios) 30% a 35%</w:t>
      </w:r>
      <w:r>
        <w:rPr>
          <w:rFonts w:eastAsia="Calibri"/>
          <w:szCs w:val="24"/>
        </w:rPr>
        <w:t>;</w:t>
      </w:r>
    </w:p>
    <w:p w14:paraId="57B1BE6D"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Polícia Federal (área de controle de passaporte) 100%</w:t>
      </w:r>
      <w:r>
        <w:rPr>
          <w:rFonts w:eastAsia="Calibri"/>
          <w:szCs w:val="24"/>
        </w:rPr>
        <w:t>;</w:t>
      </w:r>
    </w:p>
    <w:p w14:paraId="58E333DD"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Polícia Federal (escritórios) 30% a 35%</w:t>
      </w:r>
      <w:r>
        <w:rPr>
          <w:rFonts w:eastAsia="Calibri"/>
          <w:szCs w:val="24"/>
        </w:rPr>
        <w:t>;</w:t>
      </w:r>
    </w:p>
    <w:p w14:paraId="1F497E14"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Órgãos Públicos em geral 30% a 35%</w:t>
      </w:r>
      <w:r>
        <w:rPr>
          <w:rFonts w:eastAsia="Calibri"/>
          <w:szCs w:val="24"/>
        </w:rPr>
        <w:t>;</w:t>
      </w:r>
    </w:p>
    <w:p w14:paraId="6176821B"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Galerias Técnicas 25 a 30%</w:t>
      </w:r>
      <w:r>
        <w:rPr>
          <w:rFonts w:eastAsia="Calibri"/>
          <w:szCs w:val="24"/>
        </w:rPr>
        <w:t>;</w:t>
      </w:r>
    </w:p>
    <w:p w14:paraId="1A6A3288"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Torre de controle 100%</w:t>
      </w:r>
      <w:r>
        <w:rPr>
          <w:rFonts w:eastAsia="Calibri"/>
          <w:szCs w:val="24"/>
        </w:rPr>
        <w:t>;</w:t>
      </w:r>
    </w:p>
    <w:p w14:paraId="77215462"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TV Informativa – Operacional dos balcões de informação 100%</w:t>
      </w:r>
      <w:r>
        <w:rPr>
          <w:rFonts w:eastAsia="Calibri"/>
          <w:szCs w:val="24"/>
        </w:rPr>
        <w:t>;</w:t>
      </w:r>
    </w:p>
    <w:p w14:paraId="54AF30A8"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TV Informativa – Operacional dos Gates 100%</w:t>
      </w:r>
      <w:r>
        <w:rPr>
          <w:rFonts w:eastAsia="Calibri"/>
          <w:szCs w:val="24"/>
        </w:rPr>
        <w:t>;</w:t>
      </w:r>
    </w:p>
    <w:p w14:paraId="5FEA7D03"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Retificador do sistema elétrico 100%</w:t>
      </w:r>
      <w:r>
        <w:rPr>
          <w:rFonts w:eastAsia="Calibri"/>
          <w:szCs w:val="24"/>
        </w:rPr>
        <w:t>;</w:t>
      </w:r>
    </w:p>
    <w:p w14:paraId="41CAD014"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Unidades Controladoras Locais do SIGUE (elevadores, escadas rolantes, esteiras, pontes de embarque / desembarqu</w:t>
      </w:r>
      <w:r>
        <w:rPr>
          <w:rFonts w:eastAsia="Calibri"/>
          <w:szCs w:val="24"/>
        </w:rPr>
        <w:t>e e ar condicionado, etc.) 100%;</w:t>
      </w:r>
    </w:p>
    <w:p w14:paraId="1C9D7000"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Unidades controladoras do SICA 100%</w:t>
      </w:r>
      <w:r>
        <w:rPr>
          <w:rFonts w:eastAsia="Calibri"/>
          <w:szCs w:val="24"/>
        </w:rPr>
        <w:t>;</w:t>
      </w:r>
    </w:p>
    <w:p w14:paraId="5EDE7695"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Balcões de check-in (inclusive balanças) 100%</w:t>
      </w:r>
      <w:r>
        <w:rPr>
          <w:rFonts w:eastAsia="Calibri"/>
          <w:szCs w:val="24"/>
        </w:rPr>
        <w:t>;</w:t>
      </w:r>
    </w:p>
    <w:p w14:paraId="17781004"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 xml:space="preserve">Pórtico detentores de metais 1 cj. </w:t>
      </w:r>
      <w:r>
        <w:rPr>
          <w:rFonts w:eastAsia="Calibri"/>
          <w:szCs w:val="24"/>
        </w:rPr>
        <w:t>e</w:t>
      </w:r>
      <w:r w:rsidRPr="008A0964">
        <w:rPr>
          <w:rFonts w:eastAsia="Calibri"/>
          <w:szCs w:val="24"/>
        </w:rPr>
        <w:t>quip./acesso</w:t>
      </w:r>
      <w:r>
        <w:rPr>
          <w:rFonts w:eastAsia="Calibri"/>
          <w:szCs w:val="24"/>
        </w:rPr>
        <w:t>;</w:t>
      </w:r>
    </w:p>
    <w:p w14:paraId="740B33C7"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 xml:space="preserve">Equipamento de Raios-X de bagagens 1 cj. </w:t>
      </w:r>
      <w:r>
        <w:rPr>
          <w:rFonts w:eastAsia="Calibri"/>
          <w:szCs w:val="24"/>
        </w:rPr>
        <w:t>e</w:t>
      </w:r>
      <w:r w:rsidRPr="008A0964">
        <w:rPr>
          <w:rFonts w:eastAsia="Calibri"/>
          <w:szCs w:val="24"/>
        </w:rPr>
        <w:t>quip./acesso</w:t>
      </w:r>
      <w:r>
        <w:rPr>
          <w:rFonts w:eastAsia="Calibri"/>
          <w:szCs w:val="24"/>
        </w:rPr>
        <w:t>;</w:t>
      </w:r>
    </w:p>
    <w:p w14:paraId="6CCE60B0"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Sistemas Eletrônicos e Telemáticos 100%</w:t>
      </w:r>
      <w:r>
        <w:rPr>
          <w:rFonts w:eastAsia="Calibri"/>
          <w:szCs w:val="24"/>
        </w:rPr>
        <w:t>;</w:t>
      </w:r>
    </w:p>
    <w:p w14:paraId="44602278" w14:textId="77777777" w:rsidR="00461505" w:rsidRPr="008A0964" w:rsidRDefault="00461505" w:rsidP="00066490">
      <w:pPr>
        <w:pStyle w:val="PargrafodaLista"/>
        <w:numPr>
          <w:ilvl w:val="2"/>
          <w:numId w:val="24"/>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Salas Técnicas 100%</w:t>
      </w:r>
      <w:r>
        <w:rPr>
          <w:rFonts w:eastAsia="Calibri"/>
          <w:szCs w:val="24"/>
        </w:rPr>
        <w:t>;</w:t>
      </w:r>
    </w:p>
    <w:p w14:paraId="37172A0A" w14:textId="77777777" w:rsidR="00461505" w:rsidRPr="008A0964" w:rsidRDefault="00461505" w:rsidP="00066490">
      <w:pPr>
        <w:pStyle w:val="PargrafodaLista"/>
        <w:numPr>
          <w:ilvl w:val="0"/>
          <w:numId w:val="26"/>
        </w:numPr>
        <w:rPr>
          <w:szCs w:val="24"/>
        </w:rPr>
      </w:pPr>
      <w:r w:rsidRPr="008A0964">
        <w:rPr>
          <w:rFonts w:eastAsia="Calibri"/>
          <w:szCs w:val="24"/>
        </w:rPr>
        <w:t xml:space="preserve">Deverão ser instalados detetores de fumaça do tipo termovelocimétrico ou óptico na sala dos geradores, vinculados a uma central de detecção e </w:t>
      </w:r>
      <w:r>
        <w:rPr>
          <w:rFonts w:eastAsia="Calibri"/>
          <w:szCs w:val="24"/>
        </w:rPr>
        <w:t>alarme de incêndio mais próximo;</w:t>
      </w:r>
    </w:p>
    <w:p w14:paraId="0EB49050" w14:textId="77777777" w:rsidR="00461505" w:rsidRPr="008A0964" w:rsidRDefault="00461505" w:rsidP="00066490">
      <w:pPr>
        <w:pStyle w:val="PargrafodaLista"/>
        <w:numPr>
          <w:ilvl w:val="0"/>
          <w:numId w:val="26"/>
        </w:numPr>
        <w:rPr>
          <w:rFonts w:eastAsia="Calibri"/>
          <w:szCs w:val="24"/>
        </w:rPr>
      </w:pPr>
      <w:r w:rsidRPr="008A0964">
        <w:rPr>
          <w:rFonts w:eastAsia="Calibri"/>
          <w:szCs w:val="24"/>
        </w:rPr>
        <w:t xml:space="preserve">Deverá ser considerado o fornecimento de tratamento acústico para o ambiente onde será </w:t>
      </w:r>
      <w:r>
        <w:rPr>
          <w:rFonts w:eastAsia="Calibri"/>
          <w:szCs w:val="24"/>
        </w:rPr>
        <w:t>instalado o(s) grupo(s) gerador</w:t>
      </w:r>
      <w:r w:rsidRPr="008A0964">
        <w:rPr>
          <w:rFonts w:eastAsia="Calibri"/>
          <w:szCs w:val="24"/>
        </w:rPr>
        <w:t>(</w:t>
      </w:r>
      <w:r>
        <w:rPr>
          <w:rFonts w:eastAsia="Calibri"/>
          <w:szCs w:val="24"/>
        </w:rPr>
        <w:t>es</w:t>
      </w:r>
      <w:r w:rsidRPr="008A0964">
        <w:rPr>
          <w:rFonts w:eastAsia="Calibri"/>
          <w:szCs w:val="24"/>
        </w:rPr>
        <w:t>), atendendo a níveis de ruído (dB) de acordo com legislação pertinente.</w:t>
      </w:r>
    </w:p>
    <w:p w14:paraId="4010F5E6" w14:textId="77777777" w:rsidR="00461505" w:rsidRPr="008A0964" w:rsidRDefault="00461505" w:rsidP="008E5567">
      <w:pPr>
        <w:pStyle w:val="Ttulo5"/>
      </w:pPr>
      <w:r w:rsidRPr="008A0964">
        <w:t>NO-BREAK ou Sistema Ininterrupto de Energia – UPS</w:t>
      </w:r>
    </w:p>
    <w:p w14:paraId="65B6522B" w14:textId="77777777" w:rsidR="00461505" w:rsidRPr="008A0964" w:rsidRDefault="00461505" w:rsidP="008E5567">
      <w:pPr>
        <w:pStyle w:val="Ttulo6"/>
      </w:pPr>
      <w:r w:rsidRPr="008A0964">
        <w:t>Para os sistemas eletr</w:t>
      </w:r>
      <w:r>
        <w:t>ônicos deverão ser previstos NO</w:t>
      </w:r>
      <w:r w:rsidRPr="008A0964">
        <w:t xml:space="preserve">BREAK ou UPS de corrente alternada </w:t>
      </w:r>
      <w:r>
        <w:t>“</w:t>
      </w:r>
      <w:r w:rsidRPr="008A0964">
        <w:t>ON LINE</w:t>
      </w:r>
      <w:r>
        <w:t>”</w:t>
      </w:r>
      <w:r w:rsidRPr="008A0964">
        <w:t xml:space="preserve"> (dupla conversão) distribuídos por áreas para manter os equipamentos com autonomia mínima de 30 minutos, adequada à preservação de memórias e funcionamento</w:t>
      </w:r>
      <w:r>
        <w:t>, bem como maior confiabilidade.</w:t>
      </w:r>
    </w:p>
    <w:p w14:paraId="1E7B1EC1" w14:textId="77777777" w:rsidR="00461505" w:rsidRPr="008A0964" w:rsidRDefault="00461505" w:rsidP="008E5567">
      <w:pPr>
        <w:pStyle w:val="Ttulo6"/>
      </w:pPr>
      <w:r w:rsidRPr="008A0964">
        <w:t>Autonomias diferentes poderão ser admitidas, desde que devidamente justificada pelo projetista ou que a fiscalização assim indique. Para aumentar a confiabilidade e flexibilidade na manutenção, utilizar preferencialmente UPS com topologia de arquitetura paralelo redundante, com modularidade, possibilit</w:t>
      </w:r>
      <w:r>
        <w:t>ando intercambialidade entre si.</w:t>
      </w:r>
    </w:p>
    <w:p w14:paraId="74579180" w14:textId="77777777" w:rsidR="00461505" w:rsidRPr="008A0964" w:rsidRDefault="00461505" w:rsidP="008E5567">
      <w:pPr>
        <w:pStyle w:val="Ttulo6"/>
      </w:pPr>
      <w:r w:rsidRPr="008A0964">
        <w:t>As baterias deverão ser seladas para diminuição da manutenção.</w:t>
      </w:r>
    </w:p>
    <w:p w14:paraId="5E75CEF7" w14:textId="77777777" w:rsidR="00461505" w:rsidRPr="008A0964" w:rsidRDefault="00461505" w:rsidP="008E5567">
      <w:pPr>
        <w:pStyle w:val="Ttulo6"/>
      </w:pPr>
      <w:r>
        <w:t>O NO</w:t>
      </w:r>
      <w:r w:rsidRPr="008A0964">
        <w:t xml:space="preserve">BREAK ou UPS de corrente contínua ou fontes CC deverão alimentar os </w:t>
      </w:r>
      <w:r w:rsidRPr="008A0964">
        <w:lastRenderedPageBreak/>
        <w:t>comandos e supervisão dos equipamentos das subestações.</w:t>
      </w:r>
    </w:p>
    <w:p w14:paraId="6891B01F" w14:textId="77777777" w:rsidR="00461505" w:rsidRPr="008A0964" w:rsidRDefault="00461505" w:rsidP="008E5567">
      <w:pPr>
        <w:pStyle w:val="Ttulo6"/>
      </w:pPr>
      <w:r>
        <w:t>Tanto os NO</w:t>
      </w:r>
      <w:r w:rsidRPr="008A0964">
        <w:t>BREAKS CA e CC deverão ser alimentados pela concessionária de energia e grupo gerador diesel para segurança do todo sistema.</w:t>
      </w:r>
    </w:p>
    <w:p w14:paraId="381E7FA9" w14:textId="77777777" w:rsidR="00461505" w:rsidRPr="008A0964" w:rsidRDefault="00461505" w:rsidP="008E5567">
      <w:pPr>
        <w:pStyle w:val="Ttulo6"/>
      </w:pPr>
      <w:r w:rsidRPr="008A0964">
        <w:t>Tanto as UPS e banco de baterias deverão ser instalados em áreas climatizadas com temperatura média de 22º</w:t>
      </w:r>
      <w:r>
        <w:t xml:space="preserve"> </w:t>
      </w:r>
      <w:r w:rsidRPr="008A0964">
        <w:t>C e umidade relativa do ar entre 45% e 55%.</w:t>
      </w:r>
    </w:p>
    <w:p w14:paraId="05144D8A" w14:textId="77777777" w:rsidR="00461505" w:rsidRPr="00F62DF2" w:rsidRDefault="00461505" w:rsidP="008E5567">
      <w:pPr>
        <w:pStyle w:val="Ttulo4"/>
      </w:pPr>
      <w:r w:rsidRPr="00F62DF2">
        <w:t>Medição</w:t>
      </w:r>
    </w:p>
    <w:p w14:paraId="76EF641F" w14:textId="77777777" w:rsidR="00461505" w:rsidRPr="00FD6225" w:rsidRDefault="00461505" w:rsidP="008E5567">
      <w:pPr>
        <w:pStyle w:val="Ttulo5"/>
      </w:pPr>
      <w:r w:rsidRPr="00FD6225">
        <w:t>Toda medição projetada deverá ter o consumo de energia registrado por tarifadores/medidores providos de supervisão e controle do SIGUE, visando possibilitar o gerenciamento remoto e racionalização do consumo e demanda (conforme a natureza da carga).</w:t>
      </w:r>
    </w:p>
    <w:p w14:paraId="58E0F3EB" w14:textId="77777777" w:rsidR="00461505" w:rsidRPr="00FD6225" w:rsidRDefault="00461505" w:rsidP="008E5567">
      <w:pPr>
        <w:pStyle w:val="Ttulo5"/>
      </w:pPr>
      <w:r w:rsidRPr="00FD6225">
        <w:t>Todos os arrendatários (CEL) e órgãos públicos deverão possuir medição individualizada.</w:t>
      </w:r>
    </w:p>
    <w:p w14:paraId="48FA658C" w14:textId="77777777" w:rsidR="00461505" w:rsidRPr="00FD6225" w:rsidRDefault="00461505" w:rsidP="008E5567">
      <w:pPr>
        <w:pStyle w:val="Ttulo5"/>
      </w:pPr>
      <w:r w:rsidRPr="00FD6225">
        <w:t>O projeto elétrico deverá permitir a medição das áreas denominadas “comuns”, para fins de avaliação do consumo e possível cobrança (sistema condominial), tais como: Saguão de Embarque e Desembarque, sanitários, corredores, etc.</w:t>
      </w:r>
    </w:p>
    <w:p w14:paraId="49168A45" w14:textId="77777777" w:rsidR="00461505" w:rsidRPr="00FD6225" w:rsidRDefault="00461505" w:rsidP="008E5567">
      <w:pPr>
        <w:pStyle w:val="Ttulo5"/>
      </w:pPr>
      <w:r w:rsidRPr="00FD6225">
        <w:t>A carga denominada CONTRATANTE deverá ser medida (Média e Baixa Tensão), tais como: sistemas de utilidades (esteiras, escadas rolantes, bombas em geral, sistema d</w:t>
      </w:r>
      <w:r>
        <w:t>e AC, pontes de embarque, etc.).</w:t>
      </w:r>
    </w:p>
    <w:p w14:paraId="00C34DD1" w14:textId="77777777" w:rsidR="00461505" w:rsidRPr="00FD6225" w:rsidRDefault="00461505" w:rsidP="008E5567">
      <w:pPr>
        <w:pStyle w:val="Ttulo5"/>
      </w:pPr>
      <w:r w:rsidRPr="00FD6225">
        <w:t>Iluminação e tomadas dos Setores de Administração e Manutenção. A medição poderá ser unificada ou centros ou blocos de cargas medidas, conforme as conveniências de projeto, levando-se em consideração a relação custo x benefício.</w:t>
      </w:r>
    </w:p>
    <w:p w14:paraId="5F8CE8BF" w14:textId="77777777" w:rsidR="00461505" w:rsidRPr="00FD6225" w:rsidRDefault="00461505" w:rsidP="008E5567">
      <w:pPr>
        <w:pStyle w:val="Ttulo5"/>
      </w:pPr>
      <w:r w:rsidRPr="00FD6225">
        <w:t>Todos os medidores serão eletrônicos com saída RS 485 com supervisão do SIGUE e com possibilidade de leitura local.</w:t>
      </w:r>
    </w:p>
    <w:p w14:paraId="3BC9CC77" w14:textId="77777777" w:rsidR="00461505" w:rsidRPr="00FD6225" w:rsidRDefault="00461505" w:rsidP="008E5567">
      <w:pPr>
        <w:pStyle w:val="Ttulo5"/>
      </w:pPr>
      <w:r w:rsidRPr="00FD6225">
        <w:t>Os medidores serão instalados preferencialmente na saída de cada alimentador, no mesmo ambien</w:t>
      </w:r>
      <w:r>
        <w:t>te dos quadros de distribuição.</w:t>
      </w:r>
    </w:p>
    <w:p w14:paraId="47B5D7CF" w14:textId="77777777" w:rsidR="00461505" w:rsidRPr="00FD6225" w:rsidRDefault="00461505" w:rsidP="008E5567">
      <w:pPr>
        <w:pStyle w:val="Ttulo5"/>
      </w:pPr>
      <w:r w:rsidRPr="00FD6225">
        <w:t>Os escritórios dos órgãos públicos em áreas não operacionais, mas consideradas como apoio serão medidos individualmente pelo SIGUE, inclusive em caso de fornecimento de energia através da cogeração quando aplicável.</w:t>
      </w:r>
    </w:p>
    <w:p w14:paraId="2624ED3A" w14:textId="77777777" w:rsidR="00461505" w:rsidRPr="00F62DF2" w:rsidRDefault="00461505" w:rsidP="008E5567">
      <w:pPr>
        <w:pStyle w:val="Ttulo5"/>
      </w:pPr>
      <w:r w:rsidRPr="00F62DF2">
        <w:t>Supervisão e Controle</w:t>
      </w:r>
    </w:p>
    <w:p w14:paraId="71AD996B" w14:textId="77777777" w:rsidR="00461505" w:rsidRPr="008A0964" w:rsidRDefault="00461505" w:rsidP="008E5567">
      <w:pPr>
        <w:pStyle w:val="Ttulo6"/>
      </w:pPr>
      <w:r w:rsidRPr="008A0964">
        <w:t>Todos os quadros elétricos deverão ser projetados para serem automatizados e construídos para acomodar também em seu interior o CLP de automação do SIGUE, quando for a melhor solução técnica e econômica.</w:t>
      </w:r>
    </w:p>
    <w:p w14:paraId="2BE3856C" w14:textId="77777777" w:rsidR="00461505" w:rsidRPr="008A0964" w:rsidRDefault="00461505" w:rsidP="008E5567">
      <w:pPr>
        <w:pStyle w:val="Ttulo6"/>
      </w:pPr>
      <w:r w:rsidRPr="008A0964">
        <w:t>Os quadros de distribuição de energia principais de iluminação geral deverão possuir controles de seletividades de cargas para ligar ou desligar 1/3, 2/3 e 3/3 da iluminação dos ambientes sob o comando do SIGUE.</w:t>
      </w:r>
    </w:p>
    <w:p w14:paraId="52825B45" w14:textId="77777777" w:rsidR="00461505" w:rsidRPr="008A0964" w:rsidRDefault="00461505" w:rsidP="008E5567">
      <w:pPr>
        <w:pStyle w:val="Ttulo6"/>
      </w:pPr>
      <w:r>
        <w:t>A localização dos CLP</w:t>
      </w:r>
      <w:r w:rsidRPr="008A0964">
        <w:t>s de automação do SIGUE obedecerá ao seguinte critério:</w:t>
      </w:r>
    </w:p>
    <w:p w14:paraId="6DF45A81"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Nos quadros elétricos isolados, ou seja, afastados dos centros de cargas, o CLP será previsto para ser instalado dentro do quadro de distribuição;</w:t>
      </w:r>
    </w:p>
    <w:p w14:paraId="5240EB0B"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 xml:space="preserve">Nos quadros de </w:t>
      </w:r>
      <w:r>
        <w:rPr>
          <w:rFonts w:eastAsia="Calibri"/>
          <w:szCs w:val="24"/>
        </w:rPr>
        <w:t>i</w:t>
      </w:r>
      <w:r w:rsidRPr="008A0964">
        <w:rPr>
          <w:rFonts w:eastAsia="Calibri"/>
          <w:szCs w:val="24"/>
        </w:rPr>
        <w:t xml:space="preserve">luminação das grandes áreas </w:t>
      </w:r>
      <w:r>
        <w:rPr>
          <w:rFonts w:eastAsia="Calibri"/>
          <w:szCs w:val="24"/>
        </w:rPr>
        <w:t>comuns (embarque, desembarque, s</w:t>
      </w:r>
      <w:r w:rsidRPr="008A0964">
        <w:rPr>
          <w:rFonts w:eastAsia="Calibri"/>
          <w:szCs w:val="24"/>
        </w:rPr>
        <w:t xml:space="preserve">aguão, sanitários, corredores), a configuração dos circuitos deverá permitir a operação definida no item anterior e premissas estabelecidas, por ambiente, através do sistema de controle, de forma independente, isto é, enquanto um recinto estiver acesso o outro poderá </w:t>
      </w:r>
      <w:r w:rsidRPr="008A0964">
        <w:rPr>
          <w:rFonts w:eastAsia="Calibri"/>
          <w:szCs w:val="24"/>
        </w:rPr>
        <w:lastRenderedPageBreak/>
        <w:t>estar apagado (ou não). O acionamento poderá ser também manual em caso do módulo do SGE estiver em manutenção.</w:t>
      </w:r>
    </w:p>
    <w:p w14:paraId="1F85D94B" w14:textId="77777777" w:rsidR="00461505" w:rsidRPr="008A0964" w:rsidRDefault="00461505" w:rsidP="008E5567">
      <w:pPr>
        <w:pStyle w:val="Ttulo6"/>
      </w:pPr>
      <w:r w:rsidRPr="008A0964">
        <w:t>Todos os pontos do SGE serão lançados no projeto elétrico, isto é, os automatismos previstos.</w:t>
      </w:r>
    </w:p>
    <w:p w14:paraId="6CEDD2FB" w14:textId="77777777" w:rsidR="00461505" w:rsidRPr="008A0964" w:rsidRDefault="00461505" w:rsidP="008E5567">
      <w:pPr>
        <w:pStyle w:val="Ttulo6"/>
      </w:pPr>
      <w:r w:rsidRPr="008A0964">
        <w:t>O projeto será apresentado de modo que todos os dispositivos e interfaces necessários ao controle, medição, supervisão, sinalização e alarmes estejam representados de forma clara e indubitável, promovendo uma integração harmônica entre os sistemas elétricos, eletrônicos e eletromecânicos automatizados.</w:t>
      </w:r>
    </w:p>
    <w:p w14:paraId="7AC3E4FC" w14:textId="77777777" w:rsidR="00461505" w:rsidRPr="008A0964" w:rsidRDefault="00461505" w:rsidP="008E5567">
      <w:pPr>
        <w:pStyle w:val="Ttulo6"/>
      </w:pPr>
      <w:r w:rsidRPr="008A0964">
        <w:t>Deverá elaborado um MEMORIAL DESCRITIVO DE AUTOMAÇÃO quantificando e qualificando todos os pontos de automação.</w:t>
      </w:r>
    </w:p>
    <w:p w14:paraId="483496DA" w14:textId="77777777" w:rsidR="00461505" w:rsidRDefault="00461505" w:rsidP="008E5567">
      <w:pPr>
        <w:pStyle w:val="Ttulo5"/>
      </w:pPr>
      <w:r>
        <w:t>NR-10. Deverá atender conforme as exigências para segurança em projetos da NR-10 (Norma Regulamentadora Nº 10) – Segurança em Instalações e Serviços em Eletricidade.</w:t>
      </w:r>
    </w:p>
    <w:p w14:paraId="248BF40D" w14:textId="77777777" w:rsidR="00461505" w:rsidRPr="008A0964" w:rsidRDefault="00461505" w:rsidP="008E5567">
      <w:pPr>
        <w:pStyle w:val="Ttulo5"/>
      </w:pPr>
      <w:r w:rsidRPr="008A0964">
        <w:t>Fatores de Demanda Aplicáveis</w:t>
      </w:r>
    </w:p>
    <w:p w14:paraId="281E5BCF" w14:textId="77777777" w:rsidR="00461505" w:rsidRPr="008A0964" w:rsidRDefault="00461505" w:rsidP="00066490">
      <w:pPr>
        <w:pStyle w:val="Numerada"/>
        <w:numPr>
          <w:ilvl w:val="0"/>
          <w:numId w:val="69"/>
        </w:numPr>
      </w:pPr>
      <w:r w:rsidRPr="008A0964">
        <w:t>Considerando que uma planta de cogeração para ser concebida em função dos investimentos necessários, a demanda final é que vai determinar a magnitude do empreendimento. Em função disso, o projeto não deverá permitir devaneios ou desconhecimento do modus operandi de um aeroporto.</w:t>
      </w:r>
    </w:p>
    <w:p w14:paraId="2FB4D9CF" w14:textId="77777777" w:rsidR="00461505" w:rsidRPr="008A0964" w:rsidRDefault="00461505" w:rsidP="00A039CE">
      <w:pPr>
        <w:pStyle w:val="Titulo6"/>
      </w:pPr>
      <w:r w:rsidRPr="008A0964">
        <w:t xml:space="preserve">Cabe ressaltar que o processo de cálculo deverá levar em consideração a operação do </w:t>
      </w:r>
      <w:r>
        <w:t>a</w:t>
      </w:r>
      <w:r w:rsidRPr="008A0964">
        <w:t>eródromo, uma vez que a demanda operacional não necessariamente coincide com a demanda elétrica da localidade.</w:t>
      </w:r>
    </w:p>
    <w:p w14:paraId="4814AA39" w14:textId="77777777" w:rsidR="00461505" w:rsidRPr="008A0964" w:rsidRDefault="00461505" w:rsidP="00A039CE">
      <w:pPr>
        <w:pStyle w:val="Titulo6"/>
      </w:pPr>
      <w:r w:rsidRPr="008A0964">
        <w:t>Sendo assim, deverá ser feita uma projeção da demanda horária ao longo do dia, da semana e do mês.</w:t>
      </w:r>
    </w:p>
    <w:p w14:paraId="5BD3263F" w14:textId="77777777" w:rsidR="00461505" w:rsidRPr="008A0964" w:rsidRDefault="00461505" w:rsidP="00A039CE">
      <w:pPr>
        <w:pStyle w:val="Titulo6"/>
      </w:pPr>
      <w:r w:rsidRPr="008A0964">
        <w:t>Para ilustrar, seguem serão apresentados a seguir os fatores de demanda (Fd) aplicados em cada sistema geralmente encontrado nos aeroportos. Os fatores utilizados foram baseados nas instalações elétricas do novo Aeroporto de Santos Dumont, na cidade do Rio de Janeiro, considerando a cogeração como fonte de energia elétrica.</w:t>
      </w:r>
    </w:p>
    <w:p w14:paraId="4E6F1B0C"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Descrição do Sistema: Fd</w:t>
      </w:r>
      <w:r>
        <w:rPr>
          <w:rFonts w:eastAsia="Calibri"/>
          <w:szCs w:val="24"/>
        </w:rPr>
        <w:t>;</w:t>
      </w:r>
    </w:p>
    <w:p w14:paraId="176D853C"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Iluminação Externa: 0,80</w:t>
      </w:r>
      <w:r>
        <w:rPr>
          <w:rFonts w:eastAsia="Calibri"/>
          <w:szCs w:val="24"/>
        </w:rPr>
        <w:t>;</w:t>
      </w:r>
    </w:p>
    <w:p w14:paraId="5F9D1B86"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Pr>
          <w:rFonts w:eastAsia="Calibri"/>
          <w:szCs w:val="24"/>
        </w:rPr>
        <w:t xml:space="preserve">Iluminação Interna: </w:t>
      </w:r>
      <w:r w:rsidRPr="008A0964">
        <w:rPr>
          <w:rFonts w:eastAsia="Calibri"/>
          <w:szCs w:val="24"/>
        </w:rPr>
        <w:t>0,80</w:t>
      </w:r>
      <w:r>
        <w:rPr>
          <w:rFonts w:eastAsia="Calibri"/>
          <w:szCs w:val="24"/>
        </w:rPr>
        <w:t>;</w:t>
      </w:r>
    </w:p>
    <w:p w14:paraId="2935BD85"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Tomadas de utilização geral: 0,10</w:t>
      </w:r>
      <w:r>
        <w:rPr>
          <w:rFonts w:eastAsia="Calibri"/>
          <w:szCs w:val="24"/>
        </w:rPr>
        <w:t>;</w:t>
      </w:r>
    </w:p>
    <w:p w14:paraId="0DB468FE"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Tomadas para máquina de Solda: 1 único ponto</w:t>
      </w:r>
      <w:r>
        <w:rPr>
          <w:rFonts w:eastAsia="Calibri"/>
          <w:szCs w:val="24"/>
        </w:rPr>
        <w:t>;</w:t>
      </w:r>
    </w:p>
    <w:p w14:paraId="5D2C8B4C"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Aquecedores – Sanitários: 0,10</w:t>
      </w:r>
      <w:r>
        <w:rPr>
          <w:rFonts w:eastAsia="Calibri"/>
          <w:szCs w:val="24"/>
        </w:rPr>
        <w:t>;</w:t>
      </w:r>
    </w:p>
    <w:p w14:paraId="10E8D733"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Bombas em geral: 0,10</w:t>
      </w:r>
      <w:r>
        <w:rPr>
          <w:rFonts w:eastAsia="Calibri"/>
          <w:szCs w:val="24"/>
        </w:rPr>
        <w:t>;</w:t>
      </w:r>
    </w:p>
    <w:p w14:paraId="4F948B47"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Oficinas de Manutenção: 0,20</w:t>
      </w:r>
      <w:r>
        <w:rPr>
          <w:rFonts w:eastAsia="Calibri"/>
          <w:szCs w:val="24"/>
        </w:rPr>
        <w:t>;</w:t>
      </w:r>
    </w:p>
    <w:p w14:paraId="10B01523"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szCs w:val="24"/>
        </w:rPr>
      </w:pPr>
      <w:r w:rsidRPr="008A0964">
        <w:rPr>
          <w:rFonts w:eastAsia="Calibri"/>
          <w:szCs w:val="24"/>
        </w:rPr>
        <w:t>Esteiras de check-in: 0,10</w:t>
      </w:r>
      <w:r>
        <w:rPr>
          <w:rFonts w:eastAsia="Calibri"/>
          <w:szCs w:val="24"/>
        </w:rPr>
        <w:t>;</w:t>
      </w:r>
    </w:p>
    <w:p w14:paraId="4E279A3C"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Ar Condicionado - Fan Coil Ponte de Embarque: 1,00</w:t>
      </w:r>
      <w:r>
        <w:rPr>
          <w:rFonts w:eastAsia="Calibri"/>
          <w:szCs w:val="24"/>
        </w:rPr>
        <w:t>;</w:t>
      </w:r>
    </w:p>
    <w:p w14:paraId="6054C450"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Ar Condicionado - Fan Coil Conector: 1,00</w:t>
      </w:r>
      <w:r>
        <w:rPr>
          <w:rFonts w:eastAsia="Calibri"/>
          <w:szCs w:val="24"/>
        </w:rPr>
        <w:t>;</w:t>
      </w:r>
    </w:p>
    <w:p w14:paraId="2EFC2D12"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Pr>
          <w:rFonts w:eastAsia="Calibri"/>
          <w:szCs w:val="24"/>
        </w:rPr>
        <w:t>Pontes de Embarque/</w:t>
      </w:r>
      <w:r w:rsidRPr="008A0964">
        <w:rPr>
          <w:rFonts w:eastAsia="Calibri"/>
          <w:szCs w:val="24"/>
        </w:rPr>
        <w:t>Desembarque (considerar apenas uma unidade): 1,00</w:t>
      </w:r>
      <w:r>
        <w:rPr>
          <w:rFonts w:eastAsia="Calibri"/>
          <w:szCs w:val="24"/>
        </w:rPr>
        <w:t>;</w:t>
      </w:r>
    </w:p>
    <w:p w14:paraId="1B59D69F"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Ar Condicionado – BAGS: 0,50</w:t>
      </w:r>
      <w:r>
        <w:rPr>
          <w:rFonts w:eastAsia="Calibri"/>
          <w:szCs w:val="24"/>
        </w:rPr>
        <w:t>;</w:t>
      </w:r>
    </w:p>
    <w:p w14:paraId="608B4563"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Esteiras de Bagagem: 1,00</w:t>
      </w:r>
      <w:r>
        <w:rPr>
          <w:rFonts w:eastAsia="Calibri"/>
          <w:szCs w:val="24"/>
        </w:rPr>
        <w:t>;</w:t>
      </w:r>
    </w:p>
    <w:p w14:paraId="59F1C692"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Quadros Existentes (na hipótese de reforma): 0,10</w:t>
      </w:r>
      <w:r>
        <w:rPr>
          <w:rFonts w:eastAsia="Calibri"/>
          <w:szCs w:val="24"/>
        </w:rPr>
        <w:t>;</w:t>
      </w:r>
    </w:p>
    <w:p w14:paraId="2B5BC68D"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lastRenderedPageBreak/>
        <w:t>Regulador de Brilho - Balizamento Luminoso: 1,00</w:t>
      </w:r>
      <w:r>
        <w:rPr>
          <w:rFonts w:eastAsia="Calibri"/>
          <w:szCs w:val="24"/>
        </w:rPr>
        <w:t>;</w:t>
      </w:r>
    </w:p>
    <w:p w14:paraId="7ADCDE32"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Bombas de Incêndio: 0,00</w:t>
      </w:r>
      <w:r>
        <w:rPr>
          <w:rFonts w:eastAsia="Calibri"/>
          <w:szCs w:val="24"/>
        </w:rPr>
        <w:t>;</w:t>
      </w:r>
    </w:p>
    <w:p w14:paraId="06450F3E"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Iluminação Pátio: 1,00</w:t>
      </w:r>
      <w:r>
        <w:rPr>
          <w:rFonts w:eastAsia="Calibri"/>
          <w:szCs w:val="24"/>
        </w:rPr>
        <w:t>;</w:t>
      </w:r>
    </w:p>
    <w:p w14:paraId="2266605E"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Manutenção/Oficina de Elétrica: 0,10</w:t>
      </w:r>
      <w:r>
        <w:rPr>
          <w:rFonts w:eastAsia="Calibri"/>
          <w:szCs w:val="24"/>
        </w:rPr>
        <w:t>;</w:t>
      </w:r>
    </w:p>
    <w:p w14:paraId="4C8BBB62"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Exaustão: 0,50</w:t>
      </w:r>
      <w:r>
        <w:rPr>
          <w:rFonts w:eastAsia="Calibri"/>
          <w:szCs w:val="24"/>
        </w:rPr>
        <w:t>;</w:t>
      </w:r>
    </w:p>
    <w:p w14:paraId="27A07226"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COE/COA: 0,20</w:t>
      </w:r>
      <w:r>
        <w:rPr>
          <w:rFonts w:eastAsia="Calibri"/>
          <w:szCs w:val="24"/>
        </w:rPr>
        <w:t>;</w:t>
      </w:r>
    </w:p>
    <w:p w14:paraId="5147E396"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Bombas de Recalque de Água Potável: 0,17</w:t>
      </w:r>
      <w:r>
        <w:rPr>
          <w:rFonts w:eastAsia="Calibri"/>
          <w:szCs w:val="24"/>
        </w:rPr>
        <w:t>;</w:t>
      </w:r>
    </w:p>
    <w:p w14:paraId="4DF2CBC8"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Tomadas Balcões: 0,10</w:t>
      </w:r>
      <w:r>
        <w:rPr>
          <w:rFonts w:eastAsia="Calibri"/>
          <w:szCs w:val="24"/>
        </w:rPr>
        <w:t>;</w:t>
      </w:r>
    </w:p>
    <w:p w14:paraId="76808CC6"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Salas Técnicas (Eletrônica e Telemática): 0,50</w:t>
      </w:r>
      <w:r>
        <w:rPr>
          <w:rFonts w:eastAsia="Calibri"/>
          <w:szCs w:val="24"/>
        </w:rPr>
        <w:t>;</w:t>
      </w:r>
    </w:p>
    <w:p w14:paraId="3CA56EF5"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Almoxarifado: 0,10</w:t>
      </w:r>
      <w:r>
        <w:rPr>
          <w:rFonts w:eastAsia="Calibri"/>
          <w:szCs w:val="24"/>
        </w:rPr>
        <w:t>;</w:t>
      </w:r>
    </w:p>
    <w:p w14:paraId="319E7D8E"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Refeitório: 0,10</w:t>
      </w:r>
      <w:r>
        <w:rPr>
          <w:rFonts w:eastAsia="Calibri"/>
          <w:szCs w:val="24"/>
        </w:rPr>
        <w:t>;</w:t>
      </w:r>
    </w:p>
    <w:p w14:paraId="28436E2E"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Escadas Rolantes: 1,00</w:t>
      </w:r>
      <w:r>
        <w:rPr>
          <w:rFonts w:eastAsia="Calibri"/>
          <w:szCs w:val="24"/>
        </w:rPr>
        <w:t>;</w:t>
      </w:r>
    </w:p>
    <w:p w14:paraId="3DE69A07"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Bomba - Estação Elevatória Esgoto: 0,08</w:t>
      </w:r>
      <w:r>
        <w:rPr>
          <w:rFonts w:eastAsia="Calibri"/>
          <w:szCs w:val="24"/>
        </w:rPr>
        <w:t>;</w:t>
      </w:r>
    </w:p>
    <w:p w14:paraId="52AFC4AD"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Sanitários Públicos: 0,10</w:t>
      </w:r>
      <w:r>
        <w:rPr>
          <w:rFonts w:eastAsia="Calibri"/>
          <w:szCs w:val="24"/>
        </w:rPr>
        <w:t>;</w:t>
      </w:r>
    </w:p>
    <w:p w14:paraId="3C18FB49"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Central Telefônica: 0,10</w:t>
      </w:r>
      <w:r>
        <w:rPr>
          <w:rFonts w:eastAsia="Calibri"/>
          <w:szCs w:val="24"/>
        </w:rPr>
        <w:t>;</w:t>
      </w:r>
    </w:p>
    <w:p w14:paraId="256D0294"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Bomba Pressurização Reuso Vácuo: 0,10</w:t>
      </w:r>
      <w:r>
        <w:rPr>
          <w:rFonts w:eastAsia="Calibri"/>
          <w:szCs w:val="24"/>
        </w:rPr>
        <w:t>;</w:t>
      </w:r>
    </w:p>
    <w:p w14:paraId="6208A02F"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Bomba Pressurização Reuso Ar Condicionado: 0,10</w:t>
      </w:r>
      <w:r>
        <w:rPr>
          <w:rFonts w:eastAsia="Calibri"/>
          <w:szCs w:val="24"/>
        </w:rPr>
        <w:t>;</w:t>
      </w:r>
    </w:p>
    <w:p w14:paraId="7FF622A8"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Fraldário: 0,10</w:t>
      </w:r>
      <w:r>
        <w:rPr>
          <w:rFonts w:eastAsia="Calibri"/>
          <w:szCs w:val="24"/>
        </w:rPr>
        <w:t>;</w:t>
      </w:r>
    </w:p>
    <w:p w14:paraId="209C8357"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Auditório: 0,10</w:t>
      </w:r>
      <w:r>
        <w:rPr>
          <w:rFonts w:eastAsia="Calibri"/>
          <w:szCs w:val="24"/>
        </w:rPr>
        <w:t>;</w:t>
      </w:r>
    </w:p>
    <w:p w14:paraId="2F676145"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Manutenção Esteiras de Bagagem: 0,10</w:t>
      </w:r>
      <w:r>
        <w:rPr>
          <w:rFonts w:eastAsia="Calibri"/>
          <w:szCs w:val="24"/>
        </w:rPr>
        <w:t>;</w:t>
      </w:r>
    </w:p>
    <w:p w14:paraId="2C0B648A"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Bombas de Drenagem: 0,08</w:t>
      </w:r>
      <w:r>
        <w:rPr>
          <w:rFonts w:eastAsia="Calibri"/>
          <w:szCs w:val="24"/>
        </w:rPr>
        <w:t>;</w:t>
      </w:r>
    </w:p>
    <w:p w14:paraId="4C1CDF1E"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Esteira de Restituição de Bagagem: 1,00</w:t>
      </w:r>
      <w:r>
        <w:rPr>
          <w:rFonts w:eastAsia="Calibri"/>
          <w:szCs w:val="24"/>
        </w:rPr>
        <w:t>;</w:t>
      </w:r>
    </w:p>
    <w:p w14:paraId="0AA86BB3"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Bomba Recalque Reservatório: 0,17</w:t>
      </w:r>
      <w:r>
        <w:rPr>
          <w:rFonts w:eastAsia="Calibri"/>
          <w:szCs w:val="24"/>
        </w:rPr>
        <w:t>;</w:t>
      </w:r>
    </w:p>
    <w:p w14:paraId="7A3877C8"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Bomba Recalque Águas Servidas: 0,17</w:t>
      </w:r>
      <w:r>
        <w:rPr>
          <w:rFonts w:eastAsia="Calibri"/>
          <w:szCs w:val="24"/>
        </w:rPr>
        <w:t>;</w:t>
      </w:r>
    </w:p>
    <w:p w14:paraId="635837FA"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Iluminação de escritórios: 0,80</w:t>
      </w:r>
      <w:r>
        <w:rPr>
          <w:rFonts w:eastAsia="Calibri"/>
          <w:szCs w:val="24"/>
        </w:rPr>
        <w:t>;</w:t>
      </w:r>
    </w:p>
    <w:p w14:paraId="4A6869A1"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Embarque VIP: 1,00</w:t>
      </w:r>
      <w:r>
        <w:rPr>
          <w:rFonts w:eastAsia="Calibri"/>
          <w:szCs w:val="24"/>
        </w:rPr>
        <w:t>;</w:t>
      </w:r>
    </w:p>
    <w:p w14:paraId="22A93057"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Bomba Vácuo Vasos e Mictórios Ampliação: 0,00</w:t>
      </w:r>
      <w:r>
        <w:rPr>
          <w:rFonts w:eastAsia="Calibri"/>
          <w:szCs w:val="24"/>
        </w:rPr>
        <w:t>;</w:t>
      </w:r>
    </w:p>
    <w:p w14:paraId="4FB02DD4"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Bomba Vácuo Vasos e Mictórios: 0,50</w:t>
      </w:r>
      <w:r>
        <w:rPr>
          <w:rFonts w:eastAsia="Calibri"/>
          <w:szCs w:val="24"/>
        </w:rPr>
        <w:t>;</w:t>
      </w:r>
    </w:p>
    <w:p w14:paraId="34DB0F02"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Sala VIP: 0,10</w:t>
      </w:r>
      <w:r>
        <w:rPr>
          <w:rFonts w:eastAsia="Calibri"/>
          <w:szCs w:val="24"/>
        </w:rPr>
        <w:t>;</w:t>
      </w:r>
    </w:p>
    <w:p w14:paraId="52DB9645"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Sala Transmissores / Receptores: 0,50</w:t>
      </w:r>
      <w:r>
        <w:rPr>
          <w:rFonts w:eastAsia="Calibri"/>
          <w:szCs w:val="24"/>
        </w:rPr>
        <w:t>;</w:t>
      </w:r>
    </w:p>
    <w:p w14:paraId="4D20A70A"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Sala Apoio Operacional: 0,10</w:t>
      </w:r>
      <w:r>
        <w:rPr>
          <w:rFonts w:eastAsia="Calibri"/>
          <w:szCs w:val="24"/>
        </w:rPr>
        <w:t>;</w:t>
      </w:r>
    </w:p>
    <w:p w14:paraId="78B4F987"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Portas Automáticas: 0,10</w:t>
      </w:r>
      <w:r>
        <w:rPr>
          <w:rFonts w:eastAsia="Calibri"/>
          <w:szCs w:val="24"/>
        </w:rPr>
        <w:t>;</w:t>
      </w:r>
    </w:p>
    <w:p w14:paraId="51D5BA82"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Manutenção/Operação/Passar.: 0,10</w:t>
      </w:r>
      <w:r>
        <w:rPr>
          <w:rFonts w:eastAsia="Calibri"/>
          <w:szCs w:val="24"/>
        </w:rPr>
        <w:t>;</w:t>
      </w:r>
    </w:p>
    <w:p w14:paraId="0F6100D8"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Manutenção Escadas Rolantes: 0,10</w:t>
      </w:r>
      <w:r>
        <w:rPr>
          <w:rFonts w:eastAsia="Calibri"/>
          <w:szCs w:val="24"/>
        </w:rPr>
        <w:t>;</w:t>
      </w:r>
    </w:p>
    <w:p w14:paraId="176A1C5D"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Manutenção Edificações: 0,10</w:t>
      </w:r>
      <w:r>
        <w:rPr>
          <w:rFonts w:eastAsia="Calibri"/>
          <w:szCs w:val="24"/>
        </w:rPr>
        <w:t>;</w:t>
      </w:r>
    </w:p>
    <w:p w14:paraId="5CCED09C"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Depósito/Ofic./Manut. Oper. Passar.: 0,10</w:t>
      </w:r>
      <w:r>
        <w:rPr>
          <w:rFonts w:eastAsia="Calibri"/>
          <w:szCs w:val="24"/>
        </w:rPr>
        <w:t>;</w:t>
      </w:r>
    </w:p>
    <w:p w14:paraId="0525CCB0"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Bomba Jockey: 0,08</w:t>
      </w:r>
      <w:r>
        <w:rPr>
          <w:rFonts w:eastAsia="Calibri"/>
          <w:szCs w:val="24"/>
        </w:rPr>
        <w:t>;</w:t>
      </w:r>
    </w:p>
    <w:p w14:paraId="162A3184"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Mezanino Técnico – Iluminação: 0,80</w:t>
      </w:r>
      <w:r>
        <w:rPr>
          <w:rFonts w:eastAsia="Calibri"/>
          <w:szCs w:val="24"/>
        </w:rPr>
        <w:t>;</w:t>
      </w:r>
    </w:p>
    <w:p w14:paraId="6BBA438E"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Subestação: 0,10</w:t>
      </w:r>
      <w:r>
        <w:rPr>
          <w:rFonts w:eastAsia="Calibri"/>
          <w:szCs w:val="24"/>
        </w:rPr>
        <w:t>;</w:t>
      </w:r>
    </w:p>
    <w:p w14:paraId="63BE9E0A"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Raios-X: 0,50</w:t>
      </w:r>
      <w:r>
        <w:rPr>
          <w:rFonts w:eastAsia="Calibri"/>
          <w:szCs w:val="24"/>
        </w:rPr>
        <w:t>;</w:t>
      </w:r>
    </w:p>
    <w:p w14:paraId="22C1BE6D"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Bomba de Recalque de Esgoto: 0,17</w:t>
      </w:r>
      <w:r>
        <w:rPr>
          <w:rFonts w:eastAsia="Calibri"/>
          <w:szCs w:val="24"/>
        </w:rPr>
        <w:t>;</w:t>
      </w:r>
    </w:p>
    <w:p w14:paraId="7DB31870"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szCs w:val="24"/>
        </w:rPr>
      </w:pPr>
      <w:r w:rsidRPr="008A0964">
        <w:rPr>
          <w:rFonts w:eastAsia="Calibri"/>
          <w:szCs w:val="24"/>
        </w:rPr>
        <w:t>Áreas Técnicas e Operacionais: 0,10</w:t>
      </w:r>
      <w:r>
        <w:rPr>
          <w:rFonts w:eastAsia="Calibri"/>
          <w:szCs w:val="24"/>
        </w:rPr>
        <w:t>.</w:t>
      </w:r>
    </w:p>
    <w:p w14:paraId="5ABD6D68" w14:textId="77777777" w:rsidR="00461505" w:rsidRPr="008A0964" w:rsidRDefault="00461505" w:rsidP="008E5567">
      <w:pPr>
        <w:pStyle w:val="Ttulo5"/>
      </w:pPr>
      <w:r w:rsidRPr="008A0964">
        <w:t xml:space="preserve">Conformidade. O projeto básico e executivo deverá fazer menção a necessidade de os Sistemas Elétricos na fase de entrega definitiva da obra, estarem em conformidades </w:t>
      </w:r>
      <w:r w:rsidRPr="008A0964">
        <w:lastRenderedPageBreak/>
        <w:t>com as prescrições da NBR no que tange a:</w:t>
      </w:r>
    </w:p>
    <w:p w14:paraId="301B1E33" w14:textId="77777777" w:rsidR="00461505" w:rsidRPr="008A0964" w:rsidRDefault="00461505" w:rsidP="00066490">
      <w:pPr>
        <w:pStyle w:val="Numerada"/>
        <w:numPr>
          <w:ilvl w:val="0"/>
          <w:numId w:val="70"/>
        </w:numPr>
      </w:pPr>
      <w:r w:rsidRPr="008A0964">
        <w:t>Baixa Tensão (BT)</w:t>
      </w:r>
    </w:p>
    <w:p w14:paraId="1B626831"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O instalador deve fornecer Relatório com planilhas de inspeção e ensaios, atendendo integralmente a parte 7 (Verificação Final) da NBR 5410/2004, emitido por profissional de engenharia de formação elétrica, qualificado, habilitado, competente e experiente em inspeções.</w:t>
      </w:r>
    </w:p>
    <w:p w14:paraId="2943D53A" w14:textId="77777777" w:rsidR="00461505" w:rsidRPr="008A0964" w:rsidRDefault="00461505"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Após a entrega deste Relatório, o instalador deve fornecer um “Certificado de Conformidade das Instalações Elétricas de Baixa Tensão”, emitido por Organismo Acreditado pelo INMETRO.</w:t>
      </w:r>
    </w:p>
    <w:p w14:paraId="2A57D91B" w14:textId="77777777" w:rsidR="00461505" w:rsidRPr="008A0964" w:rsidRDefault="00461505" w:rsidP="00A039CE">
      <w:pPr>
        <w:pStyle w:val="Titulo6"/>
      </w:pPr>
      <w:r w:rsidRPr="008A0964">
        <w:t>Instalações Elétricas de Média Tensão (MT). O instalador deve fornecer “Declaração de Conformidade das Instalações Elétricas de Média Tensão”, devidamente fundamentado em relatório com planilhas de inspeção e ensaios, atendendo integralmente a parte 7 (Verificação Final) da NBR 14039/2003, emitida por profissional de engenharia de formação elétrica, qualificado, habilitado, competente e experiente em inspeções.</w:t>
      </w:r>
    </w:p>
    <w:p w14:paraId="07309BC8" w14:textId="77777777" w:rsidR="00461505" w:rsidRPr="008A0964" w:rsidRDefault="00461505" w:rsidP="00A039CE">
      <w:pPr>
        <w:pStyle w:val="Titulo6"/>
      </w:pPr>
      <w:r w:rsidRPr="008A0964">
        <w:t>Instalações do Sistema de Proteção contra Descargas Atmosféricas (SPDA). O instalador deve fornecer “Declaração de Conformidade das Instalações do Sistema de Proteção contra Descargas Atmosféricas”, devidamente fundamentado em relatório com planilhas de inspeção e ensaios atendendo integralmente a parte 6 (Inspeção) da NBR 5419/2001, emitida por profissional de engenharia de formação elétrica, qualificado, habilitado e competente e experiente em inspeções.</w:t>
      </w:r>
    </w:p>
    <w:p w14:paraId="6ED4F942" w14:textId="77777777" w:rsidR="00461505" w:rsidRDefault="00461505" w:rsidP="00F05F8E">
      <w:pPr>
        <w:pStyle w:val="Ttulo3"/>
      </w:pPr>
      <w:r>
        <w:t xml:space="preserve">Normas e Práticas Complementares </w:t>
      </w:r>
    </w:p>
    <w:p w14:paraId="7B6B3C41" w14:textId="77777777" w:rsidR="00461505" w:rsidRDefault="00461505" w:rsidP="008E5567">
      <w:pPr>
        <w:pStyle w:val="Ttulo4"/>
      </w:pPr>
      <w:r>
        <w:t>Para a prestação dos Serviços Contratados neste escopo, a CONTRATADA deverá atender as Normas ABNT – Associação Brasileira de Normas Técnicas ou Normas Estrangeiras pertinentes</w:t>
      </w:r>
    </w:p>
    <w:p w14:paraId="5BF37D60" w14:textId="77777777" w:rsidR="00461505" w:rsidRDefault="00461505" w:rsidP="008E5567">
      <w:pPr>
        <w:pStyle w:val="Ttulo4"/>
      </w:pPr>
      <w:r>
        <w:t>Deverão ser considerados Códigos, Leis, Decretos e Normas federais, estaduais e municipais, padrões das Concessionárias Energéticas Locais, Portarias e Resoluções da ANEEL, orientações de Órgãos Reguladores e legislação vigente.</w:t>
      </w:r>
    </w:p>
    <w:p w14:paraId="271DBE24" w14:textId="77777777" w:rsidR="00461505" w:rsidRDefault="00461505" w:rsidP="008E5567">
      <w:pPr>
        <w:pStyle w:val="Ttulo4"/>
      </w:pPr>
      <w:r>
        <w:t>Manual de Obras Públicas – Edificações – Práticas da SEAP de Projeto.</w:t>
      </w:r>
    </w:p>
    <w:p w14:paraId="3B1444FE" w14:textId="77777777" w:rsidR="00461505" w:rsidRDefault="00461505" w:rsidP="008E5567">
      <w:pPr>
        <w:pStyle w:val="Ttulo4"/>
      </w:pPr>
      <w:r>
        <w:t>Norma Regulamentadora Nº 10 – Instruções e resoluções dos órgãos do sistema Crea – Confea.</w:t>
      </w:r>
    </w:p>
    <w:p w14:paraId="13A79CEB" w14:textId="77777777" w:rsidR="00461505" w:rsidRDefault="00461505" w:rsidP="008E5567">
      <w:pPr>
        <w:pStyle w:val="Ttulo4"/>
      </w:pPr>
      <w:r>
        <w:t>Lei n.º 8.078, de 11 de setembro de 1990 Código de Defesa do Consumidor (L8078 - CDC).</w:t>
      </w:r>
    </w:p>
    <w:p w14:paraId="203B9247" w14:textId="77777777" w:rsidR="00461505" w:rsidRDefault="00461505" w:rsidP="008E5567">
      <w:pPr>
        <w:pStyle w:val="Ttulo4"/>
      </w:pPr>
      <w:r>
        <w:t>Pelo fato de se tratar de um Empreendimento Aeroportuário, a CONTRATADA deverá levar em consideração as seguintes Normas pertinentes:</w:t>
      </w:r>
    </w:p>
    <w:p w14:paraId="28677C65" w14:textId="77777777" w:rsidR="00461505" w:rsidRDefault="00461505" w:rsidP="00066490">
      <w:pPr>
        <w:pStyle w:val="Numerada"/>
        <w:numPr>
          <w:ilvl w:val="0"/>
          <w:numId w:val="71"/>
        </w:numPr>
      </w:pPr>
      <w:r>
        <w:t>Portaria 3214 de 8/5/78 - Ministério do Trabalho;</w:t>
      </w:r>
    </w:p>
    <w:p w14:paraId="251BF6ED" w14:textId="77777777" w:rsidR="00461505" w:rsidRDefault="00461505" w:rsidP="00A039CE">
      <w:pPr>
        <w:pStyle w:val="Numerada"/>
      </w:pPr>
      <w:r>
        <w:t>NR-17 – Ergonomia;</w:t>
      </w:r>
    </w:p>
    <w:p w14:paraId="3CDC9978" w14:textId="77777777" w:rsidR="00461505" w:rsidRDefault="00461505" w:rsidP="00A039CE">
      <w:pPr>
        <w:pStyle w:val="Numerada"/>
      </w:pPr>
      <w:r>
        <w:t>NR-10 – Segurança em Instalações e Serviços em Eletricidade. Portaria nº 598, de 7/12/2004 (DOU de 8/12/2004 – Seção 1). Ementa: Portaria nº 126, de 3/6/2005 (DOU de 6/6/2005 – Seção 1).</w:t>
      </w:r>
    </w:p>
    <w:p w14:paraId="75F87359" w14:textId="77777777" w:rsidR="00461505" w:rsidRDefault="00461505" w:rsidP="008E5567">
      <w:pPr>
        <w:pStyle w:val="Ttulo4"/>
      </w:pPr>
      <w:r>
        <w:t>Normas da ABNT</w:t>
      </w:r>
    </w:p>
    <w:p w14:paraId="576E069B" w14:textId="77777777" w:rsidR="00461505" w:rsidRPr="00FD6225" w:rsidRDefault="00461505" w:rsidP="00066490">
      <w:pPr>
        <w:pStyle w:val="Numerada"/>
        <w:numPr>
          <w:ilvl w:val="0"/>
          <w:numId w:val="72"/>
        </w:numPr>
      </w:pPr>
      <w:r w:rsidRPr="00FD6225">
        <w:t>NBR 5101 – Il</w:t>
      </w:r>
      <w:r>
        <w:t>uminação pública – procedimento;</w:t>
      </w:r>
    </w:p>
    <w:p w14:paraId="33004A17" w14:textId="77777777" w:rsidR="00461505" w:rsidRDefault="00461505" w:rsidP="00A039CE">
      <w:pPr>
        <w:pStyle w:val="Numerada"/>
      </w:pPr>
      <w:r>
        <w:t>NBR 5356 -1 a 5 – Transformador de potência – especificação;</w:t>
      </w:r>
    </w:p>
    <w:p w14:paraId="2D272FC5" w14:textId="77777777" w:rsidR="00461505" w:rsidRDefault="00461505" w:rsidP="00A039CE">
      <w:pPr>
        <w:pStyle w:val="Numerada"/>
      </w:pPr>
      <w:r>
        <w:t>NBR 5416 – Aplicação de cargas em transformadores de potência – Procedimento;</w:t>
      </w:r>
    </w:p>
    <w:p w14:paraId="5360631F" w14:textId="77777777" w:rsidR="00461505" w:rsidRDefault="00461505" w:rsidP="00A039CE">
      <w:pPr>
        <w:pStyle w:val="Numerada"/>
      </w:pPr>
      <w:r>
        <w:lastRenderedPageBreak/>
        <w:t>NBR 5410 – Instalações elétricas de baixa tensão – procedimento;</w:t>
      </w:r>
    </w:p>
    <w:p w14:paraId="33C76BD6" w14:textId="77777777" w:rsidR="00461505" w:rsidRDefault="00461505" w:rsidP="00A039CE">
      <w:pPr>
        <w:pStyle w:val="Numerada"/>
      </w:pPr>
      <w:r>
        <w:t>NBR 5413 – Iluminância de interiores – procedimento;</w:t>
      </w:r>
    </w:p>
    <w:p w14:paraId="0480C6D7" w14:textId="77777777" w:rsidR="00461505" w:rsidRDefault="00461505" w:rsidP="00A039CE">
      <w:pPr>
        <w:pStyle w:val="Numerada"/>
      </w:pPr>
      <w:r>
        <w:t>NBR 10898 – Sistema de iluminação de emergência – procedimento;</w:t>
      </w:r>
    </w:p>
    <w:p w14:paraId="5B58CE44" w14:textId="77777777" w:rsidR="00461505" w:rsidRDefault="00461505" w:rsidP="00A039CE">
      <w:pPr>
        <w:pStyle w:val="Numerada"/>
      </w:pPr>
      <w:r>
        <w:t>NBR 14039 – Instalações elétricas de alta-tensão (de 1,0 kV a 36,2 kV) – procedimento;</w:t>
      </w:r>
    </w:p>
    <w:p w14:paraId="78EDEE53" w14:textId="77777777" w:rsidR="00461505" w:rsidRDefault="00461505" w:rsidP="00A039CE">
      <w:pPr>
        <w:pStyle w:val="Numerada"/>
      </w:pPr>
      <w:r>
        <w:t>NBR 10295 – Transformadores de potência secos – especificação;</w:t>
      </w:r>
    </w:p>
    <w:p w14:paraId="5ADCEE5F" w14:textId="77777777" w:rsidR="00461505" w:rsidRDefault="00461505" w:rsidP="00A039CE">
      <w:pPr>
        <w:pStyle w:val="Numerada"/>
      </w:pPr>
      <w:r>
        <w:t>NBR 5419 – Proteção de estruturas contra descargas atmosféricas – procedimento;</w:t>
      </w:r>
    </w:p>
    <w:p w14:paraId="68B1950A" w14:textId="77777777" w:rsidR="00461505" w:rsidRDefault="00461505" w:rsidP="00A039CE">
      <w:pPr>
        <w:pStyle w:val="Numerada"/>
      </w:pPr>
      <w:r>
        <w:t>NBR 7288 – Cabos de potência com isolação sólida extrudada de cloreto de polivilina (PVC) ou polietileno (PE) para tensões de 1 kV a 6 kV;</w:t>
      </w:r>
    </w:p>
    <w:p w14:paraId="7FAF9B5D" w14:textId="77777777" w:rsidR="00461505" w:rsidRDefault="00461505" w:rsidP="00A039CE">
      <w:pPr>
        <w:pStyle w:val="Numerada"/>
      </w:pPr>
      <w:r>
        <w:t>NBR 6524 – Fios e cabos de cobre nu meio duro com ou sem cobertura protetora para instalações aéreas – especificação - NBR 7286 – cabos de potência com isolação extrudada de borracha etilenopropileno (EPR) para tensões de 1 kV a 35 kV - requisitos de desempenho - NBR 13248 – cabos de potência e controle e condutores isolados sem cobertura, com isolação extrudada e com baixa emissão de fumaça para tensões até 1 kV - Requisitos de desempenho - NBR 6245 – Fios e cabos elétricos – determinação de índice de oxigênio – método de ensaio;</w:t>
      </w:r>
    </w:p>
    <w:p w14:paraId="0EE82CDC" w14:textId="77777777" w:rsidR="00461505" w:rsidRDefault="00461505" w:rsidP="00A039CE">
      <w:pPr>
        <w:pStyle w:val="Numerada"/>
      </w:pPr>
      <w:r>
        <w:t>NBR 13418 – Cabos resistentes ao fogo para instalações de segurança - NBR 11300 – Fios e cabos elétricos – Determinação da densidade de fumaça emitida em condições definidas de queima;</w:t>
      </w:r>
    </w:p>
    <w:p w14:paraId="7C0DA0F3" w14:textId="77777777" w:rsidR="00461505" w:rsidRDefault="00461505" w:rsidP="00A039CE">
      <w:pPr>
        <w:pStyle w:val="Numerada"/>
      </w:pPr>
      <w:r>
        <w:t>NBR 13570 – Instalações elétricas em locais de afluência de público – Requisitos específicos;</w:t>
      </w:r>
    </w:p>
    <w:p w14:paraId="31E490DA" w14:textId="77777777" w:rsidR="00461505" w:rsidRDefault="00461505" w:rsidP="00A039CE">
      <w:pPr>
        <w:pStyle w:val="Numerada"/>
      </w:pPr>
      <w:r>
        <w:t>NBR 14136 – Plugues e tomadas para uso doméstico e análogo até 20 A/250 V em corrente alternada – Padronização;</w:t>
      </w:r>
    </w:p>
    <w:p w14:paraId="2895B75D" w14:textId="77777777" w:rsidR="00461505" w:rsidRDefault="00461505" w:rsidP="00A039CE">
      <w:pPr>
        <w:pStyle w:val="Numerada"/>
      </w:pPr>
      <w:r>
        <w:t>NBR 8769:85 – Diretrizes para especificação de um sistema de proteção completo – procedimento;</w:t>
      </w:r>
    </w:p>
    <w:p w14:paraId="12A83F28" w14:textId="77777777" w:rsidR="00461505" w:rsidRDefault="00461505" w:rsidP="00A039CE">
      <w:pPr>
        <w:pStyle w:val="Numerada"/>
      </w:pPr>
      <w:r>
        <w:t>NBR 10160 – Tampões e grelhas de ferro fundido dúctil – Requisitos e métodos de ensaios;</w:t>
      </w:r>
    </w:p>
    <w:p w14:paraId="5B8BA93C" w14:textId="77777777" w:rsidR="00461505" w:rsidRDefault="00461505" w:rsidP="00A039CE">
      <w:pPr>
        <w:pStyle w:val="Numerada"/>
      </w:pPr>
      <w:r>
        <w:t>NBR IEC 60439-1 – Conjuntos de Manobra e Controle de Baixa Tensão - Parte 1: Conjuntos com ensaio de tipo totalmente testados (TTA) e conjuntos com ensaio de tipo parcialmente testado (PTTA);</w:t>
      </w:r>
    </w:p>
    <w:p w14:paraId="17E85C7C" w14:textId="77777777" w:rsidR="00461505" w:rsidRDefault="00461505" w:rsidP="00A039CE">
      <w:pPr>
        <w:pStyle w:val="Numerada"/>
      </w:pPr>
      <w:r>
        <w:t>NBR IEC 61643-1 – Dispositivo de proteção contra surtos em baixa tensão - Parte 1: Dispositivos de proteção conectados a sistemas de distribuição de energia de baixa tensão - Requisitos de desempenho e métodos de ensaio - NBR IEC 62271-100 – Equipamentos de alta-tensão – Parte 100: Disjuntores de alta-tensão de corrente alternada;</w:t>
      </w:r>
    </w:p>
    <w:p w14:paraId="4830B3EC" w14:textId="77777777" w:rsidR="00461505" w:rsidRDefault="00461505" w:rsidP="00A039CE">
      <w:pPr>
        <w:pStyle w:val="Numerada"/>
      </w:pPr>
      <w:r>
        <w:t>NBR IEC 62271-200 – Conjunto de manobra e controle de alta tensão;</w:t>
      </w:r>
    </w:p>
    <w:p w14:paraId="0F734B64" w14:textId="77777777" w:rsidR="00461505" w:rsidRDefault="00461505" w:rsidP="00A039CE">
      <w:pPr>
        <w:pStyle w:val="Numerada"/>
      </w:pPr>
      <w:r>
        <w:t>Parte 200: Conjunto de manobra e controle de alta-tensão em invólucro metálico para tensões acima de 1 kV até e inclusive 52 kV;</w:t>
      </w:r>
    </w:p>
    <w:p w14:paraId="551FE8F5" w14:textId="77777777" w:rsidR="00461505" w:rsidRDefault="00461505" w:rsidP="00A039CE">
      <w:pPr>
        <w:pStyle w:val="Numerada"/>
      </w:pPr>
      <w:r>
        <w:t>NBR NM IEC 60332-1 – Métodos de ensaios em cabos elétricos sob condições de fogo – Parte 1: Ensaio em um único condutor ou cabo isolado na posição vertical;</w:t>
      </w:r>
    </w:p>
    <w:p w14:paraId="4438F098" w14:textId="77777777" w:rsidR="00461505" w:rsidRDefault="00461505" w:rsidP="00A039CE">
      <w:pPr>
        <w:pStyle w:val="Numerada"/>
      </w:pPr>
      <w:r>
        <w:t>NBR NM 247-3 – Cabos isolados com policloreto de vinila (PVC) para tensões nominais até 450/750V, inclusive - Parte 3: Condutores isolados (sem cobertura) para instalações fixas (IEC 60227-3, MOD);</w:t>
      </w:r>
    </w:p>
    <w:p w14:paraId="5772DF25" w14:textId="77777777" w:rsidR="00461505" w:rsidRDefault="00461505" w:rsidP="00A039CE">
      <w:pPr>
        <w:pStyle w:val="Numerada"/>
      </w:pPr>
      <w:r>
        <w:t>NBR NM 280 – Condutores de cabos isolados (IEC 60228, MOD).</w:t>
      </w:r>
    </w:p>
    <w:p w14:paraId="6CE765CE" w14:textId="77777777" w:rsidR="00461505" w:rsidRDefault="00461505" w:rsidP="00F05F8E">
      <w:pPr>
        <w:pStyle w:val="Ttulo3"/>
      </w:pPr>
      <w:r>
        <w:t>Normas Internacionais</w:t>
      </w:r>
    </w:p>
    <w:p w14:paraId="0439881A" w14:textId="77777777" w:rsidR="00461505" w:rsidRDefault="00461505" w:rsidP="008E5567">
      <w:pPr>
        <w:pStyle w:val="Ttulo4"/>
      </w:pPr>
      <w:r>
        <w:lastRenderedPageBreak/>
        <w:t>NEC – Nacional Electric Code;</w:t>
      </w:r>
    </w:p>
    <w:p w14:paraId="2E26EF17" w14:textId="77777777" w:rsidR="00461505" w:rsidRPr="00937CF5" w:rsidRDefault="00461505" w:rsidP="008E5567">
      <w:pPr>
        <w:pStyle w:val="Ttulo4"/>
        <w:rPr>
          <w:lang w:val="en-US"/>
        </w:rPr>
      </w:pPr>
      <w:r w:rsidRPr="00937CF5">
        <w:rPr>
          <w:lang w:val="en-US"/>
        </w:rPr>
        <w:t>ANSI – American National Standard Institute;</w:t>
      </w:r>
    </w:p>
    <w:p w14:paraId="26AF0E30" w14:textId="77777777" w:rsidR="00461505" w:rsidRDefault="00461505" w:rsidP="008E5567">
      <w:pPr>
        <w:pStyle w:val="Ttulo4"/>
        <w:rPr>
          <w:lang w:val="en-US"/>
        </w:rPr>
      </w:pPr>
      <w:r>
        <w:rPr>
          <w:lang w:val="en-US"/>
        </w:rPr>
        <w:t>IEEE – Institute of Electrical and Electronics Engineers;</w:t>
      </w:r>
    </w:p>
    <w:p w14:paraId="24C01032" w14:textId="77777777" w:rsidR="00461505" w:rsidRPr="00937CF5" w:rsidRDefault="00461505" w:rsidP="008E5567">
      <w:pPr>
        <w:pStyle w:val="Ttulo4"/>
        <w:rPr>
          <w:lang w:val="en-US"/>
        </w:rPr>
      </w:pPr>
      <w:r w:rsidRPr="00937CF5">
        <w:rPr>
          <w:lang w:val="en-US"/>
        </w:rPr>
        <w:t>NFPA – National Fire Protection Association;</w:t>
      </w:r>
    </w:p>
    <w:p w14:paraId="773A0FF3" w14:textId="77777777" w:rsidR="00461505" w:rsidRDefault="00461505" w:rsidP="008E5567">
      <w:pPr>
        <w:pStyle w:val="Ttulo4"/>
      </w:pPr>
      <w:r>
        <w:t>NEMA – National Electrical Manufactures Association;</w:t>
      </w:r>
    </w:p>
    <w:p w14:paraId="0982C98D" w14:textId="77777777" w:rsidR="00461505" w:rsidRDefault="00461505" w:rsidP="008E5567">
      <w:pPr>
        <w:pStyle w:val="Ttulo4"/>
      </w:pPr>
      <w:r>
        <w:t>IEC – International Eletrotechnical Commission;</w:t>
      </w:r>
    </w:p>
    <w:p w14:paraId="797AEBD4" w14:textId="77777777" w:rsidR="00461505" w:rsidRPr="00937CF5" w:rsidRDefault="00461505" w:rsidP="008E5567">
      <w:pPr>
        <w:pStyle w:val="Ttulo4"/>
        <w:rPr>
          <w:lang w:val="en-US"/>
        </w:rPr>
      </w:pPr>
      <w:r w:rsidRPr="00937CF5">
        <w:rPr>
          <w:lang w:val="en-US"/>
        </w:rPr>
        <w:t>ISO – International Organization for Standardization.</w:t>
      </w:r>
    </w:p>
    <w:p w14:paraId="141FBAF6" w14:textId="77777777" w:rsidR="00461505" w:rsidRDefault="00461505" w:rsidP="008E5567">
      <w:pPr>
        <w:pStyle w:val="Ttulo4"/>
      </w:pPr>
      <w:r>
        <w:t xml:space="preserve">Na </w:t>
      </w:r>
      <w:r w:rsidRPr="004A4925">
        <w:t>inexistência de Normas Nacionais correspondentes, sempre com a aprovação da CONTRATANTE, poderão ser aceitas outras Normas de reconhecida autoridade, que possam garantir o grau de qualidade</w:t>
      </w:r>
      <w:r>
        <w:t xml:space="preserve"> desejado.</w:t>
      </w:r>
    </w:p>
    <w:p w14:paraId="2054253E" w14:textId="71E951EB" w:rsidR="00461505" w:rsidRDefault="00461505" w:rsidP="008E5567">
      <w:pPr>
        <w:pStyle w:val="Ttulo4"/>
      </w:pPr>
      <w:r>
        <w:t>Atender as Normas citadas considerando sempre a última versão, ou a respectiva substituta, além das complementares.</w:t>
      </w:r>
    </w:p>
    <w:p w14:paraId="70D6DE6F" w14:textId="6895C9AE" w:rsidR="00314AAF" w:rsidRDefault="008D7F6B" w:rsidP="00314AAF">
      <w:pPr>
        <w:pStyle w:val="Ttulo2"/>
      </w:pPr>
      <w:bookmarkStart w:id="42" w:name="_Toc40352648"/>
      <w:r>
        <w:t>INSTALAÇÕES</w:t>
      </w:r>
      <w:r w:rsidR="00B8645B">
        <w:t xml:space="preserve"> HIDRÁULICA</w:t>
      </w:r>
      <w:r>
        <w:t>S</w:t>
      </w:r>
      <w:r w:rsidR="00B8645B">
        <w:t xml:space="preserve"> E </w:t>
      </w:r>
      <w:r w:rsidR="00314AAF">
        <w:t>DE COMBATE A INCÊNDIO</w:t>
      </w:r>
      <w:bookmarkEnd w:id="42"/>
    </w:p>
    <w:p w14:paraId="37FE2F9E" w14:textId="55397742" w:rsidR="00314AAF" w:rsidRDefault="00314AAF" w:rsidP="00F05F8E">
      <w:pPr>
        <w:pStyle w:val="Ttulo3"/>
      </w:pPr>
      <w:r>
        <w:t>Condições Gerais</w:t>
      </w:r>
    </w:p>
    <w:p w14:paraId="2D759572" w14:textId="77777777" w:rsidR="00314AAF" w:rsidRDefault="00314AAF" w:rsidP="008E5567">
      <w:pPr>
        <w:pStyle w:val="Ttulo4"/>
      </w:pPr>
      <w:r>
        <w:t>Harmonia e integração do projeto de instalações de Combate a Incêndio com os demais sistemas, através dos projetos de arquitetura, estrutura e de instalações.</w:t>
      </w:r>
    </w:p>
    <w:p w14:paraId="12F2F01D" w14:textId="77777777" w:rsidR="00314AAF" w:rsidRDefault="00314AAF" w:rsidP="008E5567">
      <w:pPr>
        <w:pStyle w:val="Ttulo4"/>
      </w:pPr>
      <w:r>
        <w:t>Compatibilizações do projeto com as exigências dos órgãos públicos relacionadas ao Meio ambiente.</w:t>
      </w:r>
    </w:p>
    <w:p w14:paraId="0CF236C5" w14:textId="77777777" w:rsidR="00314AAF" w:rsidRDefault="00314AAF" w:rsidP="008E5567">
      <w:pPr>
        <w:pStyle w:val="Ttulo4"/>
      </w:pPr>
      <w:r>
        <w:t>Utilizações de soluções de menor custo de manutenção e operação; simplicidade de instalação e facilidade de montagem e máxima qualidade;</w:t>
      </w:r>
    </w:p>
    <w:p w14:paraId="432BD9D1" w14:textId="77777777" w:rsidR="00314AAF" w:rsidRDefault="00314AAF" w:rsidP="008E5567">
      <w:pPr>
        <w:pStyle w:val="Ttulo4"/>
      </w:pPr>
      <w:r>
        <w:t>Flexibilidades da instalação e manutenção, previsão de espaço para expansão do sistema, admitindo mudanças de características e localização de aparelhos hidro sanitários e equipamentos;</w:t>
      </w:r>
    </w:p>
    <w:p w14:paraId="044FEDE3" w14:textId="77777777" w:rsidR="00314AAF" w:rsidRDefault="00314AAF" w:rsidP="008E5567">
      <w:pPr>
        <w:pStyle w:val="Ttulo4"/>
      </w:pPr>
      <w:r>
        <w:t>Possibilidades de limpeza e desobstrução de qualquer trecho da instalação, sem que seja necessário danificar ou destruir parte das instalações;</w:t>
      </w:r>
    </w:p>
    <w:p w14:paraId="0965D178" w14:textId="77777777" w:rsidR="00314AAF" w:rsidRDefault="00314AAF" w:rsidP="008E5567">
      <w:pPr>
        <w:pStyle w:val="Ttulo4"/>
      </w:pPr>
      <w:r>
        <w:t>Padronizações da instalação, de materiais e de equipamentos, visando a facilidade na montagem, manutenção e estocagem de peças de reposição;</w:t>
      </w:r>
    </w:p>
    <w:p w14:paraId="22219E52" w14:textId="77777777" w:rsidR="00314AAF" w:rsidRDefault="00314AAF" w:rsidP="008E5567">
      <w:pPr>
        <w:pStyle w:val="Ttulo4"/>
      </w:pPr>
      <w:r>
        <w:t>Obtenções de dados sobre o conceito utilizado no projeto arquitetônico do empreendimento, no que concerne às atitudes e aspirações da CONTRATANTE com relação ao padrão do empreendimento e dos serviços a serem prestados;</w:t>
      </w:r>
    </w:p>
    <w:p w14:paraId="7EC36C54" w14:textId="77777777" w:rsidR="00314AAF" w:rsidRDefault="00314AAF" w:rsidP="008E5567">
      <w:pPr>
        <w:pStyle w:val="Ttulo4"/>
      </w:pPr>
      <w:r>
        <w:t>Especificações dos materiais das instalações e suas dimensões em harmonia com as necessidades, considerando todos os sanitários, estabelecimentos comerciais e setor administrativo da edificação;</w:t>
      </w:r>
    </w:p>
    <w:p w14:paraId="2A1FC9BA" w14:textId="77777777" w:rsidR="00314AAF" w:rsidRDefault="00314AAF" w:rsidP="008E5567">
      <w:pPr>
        <w:pStyle w:val="Ttulo4"/>
      </w:pPr>
      <w:r>
        <w:t>Locações, nas pranchas, da rede existente e avaliação quanto à capacidade de receber a nova carga efluente;</w:t>
      </w:r>
    </w:p>
    <w:p w14:paraId="208ABE1D" w14:textId="77777777" w:rsidR="00314AAF" w:rsidRDefault="00314AAF" w:rsidP="008E5567">
      <w:pPr>
        <w:pStyle w:val="Ttulo4"/>
      </w:pPr>
      <w:r>
        <w:t>Locações de interferências existentes (redes antigas a demolir ou desativar, equipamentos a remover, outras interferências);</w:t>
      </w:r>
    </w:p>
    <w:p w14:paraId="05AC1456" w14:textId="77777777" w:rsidR="00314AAF" w:rsidRDefault="00314AAF" w:rsidP="008E5567">
      <w:pPr>
        <w:pStyle w:val="Ttulo4"/>
      </w:pPr>
      <w:r>
        <w:t>Informações, em cada prancha de desenho, das declividades, cotam de fundo das CIs, dos quantitativos dos materiais utilizados na prancha e legenda;</w:t>
      </w:r>
    </w:p>
    <w:p w14:paraId="3594EAC1" w14:textId="77777777" w:rsidR="00314AAF" w:rsidRDefault="00314AAF" w:rsidP="008E5567">
      <w:pPr>
        <w:pStyle w:val="Ttulo4"/>
      </w:pPr>
      <w:r>
        <w:t>Apresentações de memória de cálculo;</w:t>
      </w:r>
    </w:p>
    <w:p w14:paraId="2CFEBAD7" w14:textId="77777777" w:rsidR="00314AAF" w:rsidRDefault="00314AAF" w:rsidP="008E5567">
      <w:pPr>
        <w:pStyle w:val="Ttulo4"/>
      </w:pPr>
      <w:r>
        <w:lastRenderedPageBreak/>
        <w:t>Apresentações de esquemas verticais e isométricos;</w:t>
      </w:r>
    </w:p>
    <w:p w14:paraId="4352A3F2" w14:textId="77777777" w:rsidR="00314AAF" w:rsidRDefault="00314AAF" w:rsidP="008E5567">
      <w:pPr>
        <w:pStyle w:val="Ttulo4"/>
      </w:pPr>
      <w:r>
        <w:t>Tubulações deverão ser totalmente estanques;</w:t>
      </w:r>
    </w:p>
    <w:p w14:paraId="54684C96" w14:textId="77777777" w:rsidR="00314AAF" w:rsidRDefault="00314AAF" w:rsidP="008E5567">
      <w:pPr>
        <w:pStyle w:val="Ttulo4"/>
      </w:pPr>
      <w:r>
        <w:t>Garantia de atendimento de toda a área da obra;</w:t>
      </w:r>
    </w:p>
    <w:p w14:paraId="404EEFE2" w14:textId="77777777" w:rsidR="00314AAF" w:rsidRDefault="00314AAF" w:rsidP="008E5567">
      <w:pPr>
        <w:pStyle w:val="Ttulo4"/>
      </w:pPr>
      <w:r>
        <w:t>Em resumo adotar, sempre que possível, os seguintes critérios de projeto:</w:t>
      </w:r>
    </w:p>
    <w:p w14:paraId="2F557F54" w14:textId="77777777" w:rsidR="00314AAF" w:rsidRPr="00EE2AAA" w:rsidRDefault="00314AAF" w:rsidP="00066490">
      <w:pPr>
        <w:pStyle w:val="Numerada"/>
        <w:numPr>
          <w:ilvl w:val="0"/>
          <w:numId w:val="73"/>
        </w:numPr>
      </w:pPr>
      <w:r w:rsidRPr="00EE2AAA">
        <w:t>Compatibilização com os diversos projetos envolvidos;</w:t>
      </w:r>
    </w:p>
    <w:p w14:paraId="7E028544" w14:textId="77777777" w:rsidR="00314AAF" w:rsidRDefault="00314AAF" w:rsidP="00A039CE">
      <w:pPr>
        <w:pStyle w:val="Numerada"/>
      </w:pPr>
      <w:r>
        <w:t>Utilização de materiais e métodos construtivos compatíveis com as necessidades da obra;</w:t>
      </w:r>
    </w:p>
    <w:p w14:paraId="41BF740B" w14:textId="77777777" w:rsidR="00314AAF" w:rsidRDefault="00314AAF" w:rsidP="00A039CE">
      <w:pPr>
        <w:pStyle w:val="Numerada"/>
      </w:pPr>
      <w:r>
        <w:t>Facilidade de manutenção e possibilidade de expansão das instalações;</w:t>
      </w:r>
    </w:p>
    <w:p w14:paraId="68D3AB07" w14:textId="77777777" w:rsidR="00314AAF" w:rsidRDefault="00314AAF" w:rsidP="00A039CE">
      <w:pPr>
        <w:pStyle w:val="Numerada"/>
      </w:pPr>
      <w:r>
        <w:t>Ótimo padrão de qualidade e vida útil.</w:t>
      </w:r>
    </w:p>
    <w:p w14:paraId="1B550E00" w14:textId="77777777" w:rsidR="00314AAF" w:rsidRDefault="00314AAF" w:rsidP="00F05F8E">
      <w:pPr>
        <w:pStyle w:val="Ttulo3"/>
      </w:pPr>
      <w:r>
        <w:t>Condições Específicas. Deverão ser observadas as seguintes condições específicas:</w:t>
      </w:r>
    </w:p>
    <w:p w14:paraId="2906E367" w14:textId="77777777" w:rsidR="00314AAF" w:rsidRDefault="00314AAF" w:rsidP="008E5567">
      <w:pPr>
        <w:pStyle w:val="Ttulo4"/>
      </w:pPr>
      <w:r>
        <w:t>Realizações de uma avaliação inicial no Sítio da obra pelos Engenheiros projetistas responsáveis e demais profissionais por ele indicados;</w:t>
      </w:r>
    </w:p>
    <w:p w14:paraId="084EB240" w14:textId="77777777" w:rsidR="00314AAF" w:rsidRDefault="00314AAF" w:rsidP="008E5567">
      <w:pPr>
        <w:pStyle w:val="Ttulo4"/>
      </w:pPr>
      <w:r>
        <w:t>A avaliação inicial consistirá sempre de relatório técnico das condições encontradas por inspeção visual, análise dos projetos existentes, histórico do local da obra e observações dos operadores do Sítio;</w:t>
      </w:r>
    </w:p>
    <w:p w14:paraId="4E18EDD5" w14:textId="77777777" w:rsidR="00314AAF" w:rsidRDefault="00314AAF" w:rsidP="008E5567">
      <w:pPr>
        <w:pStyle w:val="Ttulo4"/>
      </w:pPr>
      <w:r>
        <w:t>Casos necessários, conforme o grau de complexidade da obra e a critério da CONTRATANTE, prever a contratação de consultoria técnica especializada durante a fase do projeto conceitual, visando otimizar o empreendimento, através da utilização de novas tecnologias e a integração dos ganhos possíveis com os demais sistemas dos empreendimentos;</w:t>
      </w:r>
    </w:p>
    <w:p w14:paraId="2D68E124" w14:textId="77777777" w:rsidR="00314AAF" w:rsidRDefault="00314AAF" w:rsidP="008E5567">
      <w:pPr>
        <w:pStyle w:val="Ttulo4"/>
      </w:pPr>
      <w:r>
        <w:t>Inspeções do material recebido no canteiro antes de sua utilização;</w:t>
      </w:r>
    </w:p>
    <w:p w14:paraId="2B91F6F9" w14:textId="77777777" w:rsidR="00314AAF" w:rsidRDefault="00314AAF" w:rsidP="008E5567">
      <w:pPr>
        <w:pStyle w:val="Ttulo4"/>
      </w:pPr>
      <w:r>
        <w:t>Avaliar a viabilidade técnica e econômica do aproveitamento das águas de reuso, assim como o aproveitamento de água da chuva para abastecimento dos equipamentos da SCI e das redes dedicadas ao combate a incêndio;</w:t>
      </w:r>
    </w:p>
    <w:p w14:paraId="19BC8095" w14:textId="77777777" w:rsidR="00314AAF" w:rsidRDefault="00314AAF" w:rsidP="008E5567">
      <w:pPr>
        <w:pStyle w:val="Ttulo4"/>
      </w:pPr>
      <w:r>
        <w:t>Avaliar a viabilidade técnica e econômica da utilização dos tanques d e armazenamento de água gelada dos sistemas de termo acumulação, como reserva técnica para o sistema de combate a incêndio, visando a redução dos reservatórios de água potável.</w:t>
      </w:r>
    </w:p>
    <w:p w14:paraId="6F9D8A99" w14:textId="77777777" w:rsidR="00314AAF" w:rsidRDefault="00314AAF" w:rsidP="008E5567">
      <w:pPr>
        <w:pStyle w:val="Ttulo4"/>
      </w:pPr>
      <w:r>
        <w:t>O sistema deverá ser projetado completo, incluindo o fornecimento de todos os materiais (inclusive infraestrutura) e também todos os serviços (instalação, testes, comissionamento dos equipamentos, sistemas de tratamento e sistemas de recalque envolvidos, documentação (inclusive o projeto “as built”), treinamento, garantias, operação e manutenção inicial, etc.).</w:t>
      </w:r>
    </w:p>
    <w:p w14:paraId="09DB11D0" w14:textId="77777777" w:rsidR="00314AAF" w:rsidRDefault="00314AAF" w:rsidP="00F05F8E">
      <w:pPr>
        <w:pStyle w:val="Ttulo3"/>
      </w:pPr>
      <w:r>
        <w:t>Classificações das Edificações:</w:t>
      </w:r>
    </w:p>
    <w:p w14:paraId="3447005A" w14:textId="77777777" w:rsidR="00314AAF" w:rsidRPr="004A4925" w:rsidRDefault="00314AAF" w:rsidP="00066490">
      <w:pPr>
        <w:pStyle w:val="Numerada"/>
        <w:numPr>
          <w:ilvl w:val="0"/>
          <w:numId w:val="74"/>
        </w:numPr>
      </w:pPr>
      <w:r w:rsidRPr="00DD1D05">
        <w:t>As edificações devem ser classificadas conforme códigos da NBR</w:t>
      </w:r>
      <w:r>
        <w:t xml:space="preserve"> </w:t>
      </w:r>
      <w:r w:rsidRPr="00DD1D05">
        <w:t xml:space="preserve">7077 e códigos da legislação do Corpo de Bombeiros do Município ou Estado onde se situa o </w:t>
      </w:r>
      <w:r w:rsidRPr="004A4925">
        <w:t>empreendimento. A Tabela 4 pode ser utilizada como referência, devendo ser devidamente atualizada/adaptada à legislação vigente:</w:t>
      </w:r>
    </w:p>
    <w:p w14:paraId="22E5417B" w14:textId="77777777" w:rsidR="00314AAF" w:rsidRPr="004A4925" w:rsidRDefault="00314AAF" w:rsidP="00F05F8E">
      <w:pPr>
        <w:pStyle w:val="Ttulo3"/>
      </w:pPr>
      <w:r w:rsidRPr="004A4925">
        <w:t>Avaliações das Exigências de Proteção:</w:t>
      </w:r>
    </w:p>
    <w:p w14:paraId="500DDBC8" w14:textId="77777777" w:rsidR="00314AAF" w:rsidRPr="00DD1D05" w:rsidRDefault="00314AAF" w:rsidP="00066490">
      <w:pPr>
        <w:pStyle w:val="Numerada"/>
        <w:numPr>
          <w:ilvl w:val="0"/>
          <w:numId w:val="75"/>
        </w:numPr>
      </w:pPr>
      <w:r w:rsidRPr="004A4925">
        <w:t>A Tabela 5 é meramente orientativa. A instalação ou não dos sistemas de combate nos ambientes depende</w:t>
      </w:r>
      <w:r w:rsidRPr="00DD1D05">
        <w:t xml:space="preserve"> de análise do Estudo Preliminar e do Projeto Básico de arquitetura, da facilidade de manutenção, da eficiência do sistema para o combate a incêndio no ambiente estudado.</w:t>
      </w:r>
    </w:p>
    <w:p w14:paraId="3EB5682A" w14:textId="77777777" w:rsidR="00314AAF" w:rsidRDefault="00314AAF" w:rsidP="00066490">
      <w:pPr>
        <w:pStyle w:val="Numerada"/>
        <w:numPr>
          <w:ilvl w:val="0"/>
          <w:numId w:val="76"/>
        </w:numPr>
      </w:pPr>
      <w:r>
        <w:lastRenderedPageBreak/>
        <w:t>Áreas Restritas devem ser atendidas por hidrantes e extintores independentes das Áreas de Público a fim de agilizar o combate ao princípio de incêndio;</w:t>
      </w:r>
    </w:p>
    <w:p w14:paraId="5069EB4C" w14:textId="77777777" w:rsidR="00314AAF" w:rsidRDefault="00314AAF" w:rsidP="00F05F8E">
      <w:pPr>
        <w:pStyle w:val="Ttulo3"/>
      </w:pPr>
      <w:r>
        <w:t>Implantação</w:t>
      </w:r>
    </w:p>
    <w:p w14:paraId="0A74ACDC" w14:textId="77777777" w:rsidR="00314AAF" w:rsidRPr="00DD1D05" w:rsidRDefault="00314AAF" w:rsidP="00066490">
      <w:pPr>
        <w:pStyle w:val="Numerada"/>
        <w:numPr>
          <w:ilvl w:val="0"/>
          <w:numId w:val="77"/>
        </w:numPr>
      </w:pPr>
      <w:r w:rsidRPr="00DD1D05">
        <w:t>Acessos Gerais: Todas as edificações deverão permitir o acesso pelo veículo do corpo de bombeiros. Edificações com até 200</w:t>
      </w:r>
      <w:r>
        <w:t xml:space="preserve"> m²</w:t>
      </w:r>
      <w:r w:rsidRPr="00DD1D05">
        <w:t>, tais como guaritas, casa de bombas, pequenos depósitos, etc., devem ser acessíveis pelo veículo do Corpo de Bombeiros por pelo menos um de seus lados.</w:t>
      </w:r>
    </w:p>
    <w:p w14:paraId="39183D21" w14:textId="77777777" w:rsidR="00314AAF" w:rsidRDefault="00314AAF" w:rsidP="00A039CE">
      <w:pPr>
        <w:pStyle w:val="Numerada"/>
      </w:pPr>
      <w:r>
        <w:t xml:space="preserve">Edificações de médio porte (até aproximadamente 1000 m²) tais como Casas de Força, Bloco de Manutenção, Bloco Administrativo, etc., devem ser acessíveis por caminhão em, no mínimo, dois de seus lados. O TPS e o TECA deverão ser acessíveis ao veículo de combate pelo lado ar e lado terra, no mínimo. Passarelas, portões, vias e guaritas devem ser dimensionadas de forma a possibilitar o acesso dos veículos de bombeiros, porém sem prejudicar a segurança e a operacionalidade </w:t>
      </w:r>
      <w:r w:rsidRPr="009B2B50">
        <w:t>no dia a dia. O caminhão padrão que deve ser utilizado nessa avaliação é o caminhão AP-4 TITAN ou</w:t>
      </w:r>
      <w:r>
        <w:t xml:space="preserve"> veículo de maior porte existente à época do empreendimento.</w:t>
      </w:r>
    </w:p>
    <w:p w14:paraId="71EDE038" w14:textId="77777777" w:rsidR="00314AAF" w:rsidRDefault="00314AAF" w:rsidP="00F05F8E">
      <w:pPr>
        <w:pStyle w:val="Ttulo3"/>
      </w:pPr>
      <w:r>
        <w:t>Saídas de Emergência:</w:t>
      </w:r>
    </w:p>
    <w:p w14:paraId="4DBFBE40" w14:textId="77777777" w:rsidR="00314AAF" w:rsidRPr="00DD1D05" w:rsidRDefault="00314AAF" w:rsidP="00066490">
      <w:pPr>
        <w:pStyle w:val="Numerada"/>
        <w:numPr>
          <w:ilvl w:val="0"/>
          <w:numId w:val="78"/>
        </w:numPr>
      </w:pPr>
      <w:r w:rsidRPr="00DD1D05">
        <w:t>Nos locais de grande concentração de pessoas, deve se oferecer saída com espaços amplos e piso antiderrapante, a fim de evitar atropelos e acidentes;</w:t>
      </w:r>
    </w:p>
    <w:p w14:paraId="4FF28B78" w14:textId="77777777" w:rsidR="00314AAF" w:rsidRDefault="00314AAF" w:rsidP="00A039CE">
      <w:pPr>
        <w:pStyle w:val="Numerada"/>
      </w:pPr>
      <w:r>
        <w:t>Nas áreas internas (administrativas), os corredores e portas de saída devem ter largura mínima de 1,20 m;</w:t>
      </w:r>
    </w:p>
    <w:p w14:paraId="26DD5BDA" w14:textId="77777777" w:rsidR="00314AAF" w:rsidRDefault="00314AAF" w:rsidP="00A039CE">
      <w:pPr>
        <w:pStyle w:val="Numerada"/>
      </w:pPr>
      <w:r>
        <w:t>As portas das saídas de emergência devem sempre abrir para fora (sentido de saída);</w:t>
      </w:r>
    </w:p>
    <w:p w14:paraId="15198B32" w14:textId="77777777" w:rsidR="00314AAF" w:rsidRDefault="00314AAF" w:rsidP="00A039CE">
      <w:pPr>
        <w:pStyle w:val="Numerada"/>
      </w:pPr>
      <w:r>
        <w:t>Todas as áreas devem ser claramente sinalizadas, direcionando o fluxo de fuga;</w:t>
      </w:r>
    </w:p>
    <w:p w14:paraId="0FFDBE35" w14:textId="77777777" w:rsidR="00314AAF" w:rsidRDefault="00314AAF" w:rsidP="00A039CE">
      <w:pPr>
        <w:pStyle w:val="Numerada"/>
      </w:pPr>
      <w:r>
        <w:t>Apresentação de mapa indicando o sentido de fuga dos ambientes mais críticos do projeto (sala de embarque, desembarque, ambientes fechados dos concessionários, escritórios, subestações, etc);</w:t>
      </w:r>
    </w:p>
    <w:p w14:paraId="14769DD8" w14:textId="77777777" w:rsidR="00314AAF" w:rsidRDefault="00314AAF" w:rsidP="00A039CE">
      <w:pPr>
        <w:pStyle w:val="Numerada"/>
      </w:pPr>
      <w:r>
        <w:t>Prever saídas de emergência em todas as áreas da edificação conforme a utilização e plano de rota de fuga. Em especial, galerias e áreas técnicas devem possuir saídas de emergência impedindo o confinamento de pessoas em relação à fu maça e ao fogo.</w:t>
      </w:r>
    </w:p>
    <w:p w14:paraId="25922FDA" w14:textId="77777777" w:rsidR="00314AAF" w:rsidRDefault="00314AAF" w:rsidP="00F05F8E">
      <w:pPr>
        <w:pStyle w:val="Ttulo3"/>
      </w:pPr>
      <w:r>
        <w:t>CPD, Torre de Controle, CUT, Galerias e “Shafts”:</w:t>
      </w:r>
    </w:p>
    <w:p w14:paraId="74428380" w14:textId="77777777" w:rsidR="00314AAF" w:rsidRPr="00DA06A9" w:rsidRDefault="00314AAF" w:rsidP="00066490">
      <w:pPr>
        <w:pStyle w:val="Numerada"/>
        <w:numPr>
          <w:ilvl w:val="0"/>
          <w:numId w:val="79"/>
        </w:numPr>
      </w:pPr>
      <w:r w:rsidRPr="00DA06A9">
        <w:t>Deverão seguir projeto específico considerando os equipamentos existentes na área, riscos de incêndio, risco em relação às edificações adjacentes e risco à vida (escape);</w:t>
      </w:r>
    </w:p>
    <w:p w14:paraId="36BBC661" w14:textId="77777777" w:rsidR="00314AAF" w:rsidRDefault="00314AAF" w:rsidP="00A039CE">
      <w:pPr>
        <w:pStyle w:val="Numerada"/>
      </w:pPr>
      <w:r>
        <w:t>Especial cuidado deve ser dado às bacias de contenção de tanques que abasteçam motores a diesel, no que diz respeito a risco de contaminação do solo e risco de incêndio;</w:t>
      </w:r>
    </w:p>
    <w:p w14:paraId="5CB63AE6" w14:textId="77777777" w:rsidR="00314AAF" w:rsidRDefault="00314AAF" w:rsidP="00A039CE">
      <w:pPr>
        <w:pStyle w:val="Numerada"/>
      </w:pPr>
      <w:r>
        <w:t>As galerias e “shafts” por onde passam linhas de distribuição de energia a deverão ser providas de isolamento térmico, de maneira a evitar propagação de incêndio para setores adjacentes;</w:t>
      </w:r>
    </w:p>
    <w:p w14:paraId="55FE6438" w14:textId="77777777" w:rsidR="00314AAF" w:rsidRDefault="00314AAF" w:rsidP="00A039CE">
      <w:pPr>
        <w:pStyle w:val="Numerada"/>
      </w:pPr>
      <w:r>
        <w:t>O obelisco da Torre de Controle deverá ser provido de escada com, no mínimo, a seguinte exigência: escada enclausurada protegida.</w:t>
      </w:r>
    </w:p>
    <w:p w14:paraId="1B5789F1" w14:textId="77777777" w:rsidR="00314AAF" w:rsidRDefault="00314AAF" w:rsidP="00F05F8E">
      <w:pPr>
        <w:pStyle w:val="Ttulo3"/>
      </w:pPr>
      <w:r>
        <w:t>Áreas de Terminais de Carga:</w:t>
      </w:r>
    </w:p>
    <w:p w14:paraId="0853B4FA" w14:textId="77777777" w:rsidR="00314AAF" w:rsidRPr="00DA06A9" w:rsidRDefault="00314AAF" w:rsidP="00066490">
      <w:pPr>
        <w:pStyle w:val="Numerada"/>
        <w:numPr>
          <w:ilvl w:val="0"/>
          <w:numId w:val="80"/>
        </w:numPr>
      </w:pPr>
      <w:r w:rsidRPr="00DA06A9">
        <w:t xml:space="preserve">Terminais de Carga Aérea terão o combate a incêndio conforme o risco a combater, sendo que, devido ao risco relacionado às edificações adjacentes, todas as </w:t>
      </w:r>
      <w:r w:rsidRPr="00DA06A9">
        <w:lastRenderedPageBreak/>
        <w:t>edificações possuirão, no mínimo, hidrantes e extintores, independente da área edificada. Devem ser considerados o alto valor em risco armazenado no Terminal e a carga de incêndio existente, devido a embalagens e na</w:t>
      </w:r>
      <w:r>
        <w:t>tureza dos produtos armazenados;</w:t>
      </w:r>
    </w:p>
    <w:p w14:paraId="0E5286CE" w14:textId="77777777" w:rsidR="00314AAF" w:rsidRDefault="00314AAF" w:rsidP="00A039CE">
      <w:pPr>
        <w:pStyle w:val="Numerada"/>
      </w:pPr>
      <w:r>
        <w:t>Extintores e hidrantes: Todas as edificações, áreas de Docagem e centrais de gás deverão ser providas por extintores para combate a incêndio tipo ABC e hidrantes. Toda a área externa deverá ser atendida por hidrantes urbanos.</w:t>
      </w:r>
    </w:p>
    <w:p w14:paraId="0F0A5838" w14:textId="77777777" w:rsidR="00314AAF" w:rsidRDefault="00314AAF" w:rsidP="00A039CE">
      <w:pPr>
        <w:pStyle w:val="Numerada"/>
      </w:pPr>
      <w:r>
        <w:t>Chuveiros automáticos: o Terminal de Cargas e o Bloco Administrativo deverão ser atendidos por chuveiros automáticos. Para as demais edificações, deve ser avaliada a legislação local;</w:t>
      </w:r>
    </w:p>
    <w:p w14:paraId="1AE7057B" w14:textId="77777777" w:rsidR="00314AAF" w:rsidRDefault="00314AAF" w:rsidP="00A039CE">
      <w:pPr>
        <w:pStyle w:val="Numerada"/>
      </w:pPr>
      <w:r>
        <w:t>O Terminal de Cargas deve ser provido por chuveiros automáticos, conforme NBR10897 Proteção contra incêndios por chuveiro automático e NBR 13792 Proteção contra incêndio, por sistema de chuveiros automáticos, para áreas de armazenamento em geral;</w:t>
      </w:r>
    </w:p>
    <w:p w14:paraId="2BCA0ECF" w14:textId="77777777" w:rsidR="00314AAF" w:rsidRDefault="00314AAF" w:rsidP="00A039CE">
      <w:pPr>
        <w:pStyle w:val="Numerada"/>
      </w:pPr>
      <w:r>
        <w:t>Galerias técnicas e passarelas também devem ter saídas de emergência dimensionadas conforme NBR9077 Saídas de emergência em edifícios, sendo que deve ser previsto também uma saída em cada extremidade, de forma que nenhuma pessoa nunca fique encurralada pelo fogo. Essas saídas devem ser compatibilizadas com o sistema de controle de acesso, de forma a evitar intrusão em área restrita;</w:t>
      </w:r>
    </w:p>
    <w:p w14:paraId="01A6EDD9" w14:textId="77777777" w:rsidR="00314AAF" w:rsidRDefault="00314AAF" w:rsidP="00A039CE">
      <w:pPr>
        <w:pStyle w:val="Numerada"/>
      </w:pPr>
      <w:r>
        <w:t>Sistemas especiais: conforme o risco a combater, deve ser avaliada a necessidade de combate a incêndio por sistemas tipo gás heptafluorpropano ou equivalente, especialmente na subestação e na área de cargas restritas;</w:t>
      </w:r>
    </w:p>
    <w:p w14:paraId="7BFF5EB7" w14:textId="77777777" w:rsidR="00314AAF" w:rsidRDefault="00314AAF" w:rsidP="00A039CE">
      <w:pPr>
        <w:pStyle w:val="Numerada"/>
      </w:pPr>
      <w:r>
        <w:t>Avaliar, de forma técnica e econômica, a possibilidade de utilização do sistema de combate do Novo TPS em construção. A avaliação deve basear se, entre outros itens, nos projetos do Novo TPS e nas obras envolvidas;</w:t>
      </w:r>
    </w:p>
    <w:p w14:paraId="0EE19E3A" w14:textId="77777777" w:rsidR="00314AAF" w:rsidRDefault="00314AAF" w:rsidP="00F05F8E">
      <w:pPr>
        <w:pStyle w:val="Ttulo3"/>
      </w:pPr>
      <w:r>
        <w:t>Seções de Combate a Incêndio:</w:t>
      </w:r>
    </w:p>
    <w:p w14:paraId="007FCCF3" w14:textId="77777777" w:rsidR="00314AAF" w:rsidRDefault="00314AAF" w:rsidP="00066490">
      <w:pPr>
        <w:pStyle w:val="Numerada"/>
        <w:numPr>
          <w:ilvl w:val="0"/>
          <w:numId w:val="81"/>
        </w:numPr>
      </w:pPr>
      <w:r w:rsidRPr="00DA06A9">
        <w:t>Prever, na construção dos tanques de contenção que serão utilizados para simulação de incêndio nos treinamentos de bombeiros das brigadas de combate a incêndios, além do atendiment</w:t>
      </w:r>
      <w:r>
        <w:t>o a Portaria No 548/GM 4 de 12/</w:t>
      </w:r>
      <w:r w:rsidRPr="00DA06A9">
        <w:t xml:space="preserve">9/1991 da DIRENG, os cuidados abaixo para evitar a contaminação dos solos no entorno dos tanques e possibilitar o recolhimento das borras, resíduos oleosos, e sobras de combustíveis não </w:t>
      </w:r>
      <w:r>
        <w:t>queimados durante os exercícios:</w:t>
      </w:r>
    </w:p>
    <w:p w14:paraId="41E62A65" w14:textId="77777777" w:rsidR="00314AAF" w:rsidRPr="00631B18"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631B18">
        <w:rPr>
          <w:rFonts w:eastAsia="Calibri"/>
          <w:szCs w:val="24"/>
        </w:rPr>
        <w:t>Construção do tanque, e da área termicamente afetada com material refratário compatível com as temperaturas de operação do tanque;</w:t>
      </w:r>
    </w:p>
    <w:p w14:paraId="35F52D4D" w14:textId="77777777" w:rsidR="00314AAF" w:rsidRPr="00631B18"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631B18">
        <w:rPr>
          <w:rFonts w:eastAsia="Calibri"/>
          <w:szCs w:val="24"/>
        </w:rPr>
        <w:t>Impermeabilização na área de entorno do tanque; Canaleta tipo posto de gasolina nos limites da área de impermeabilização para permitir o posterior recolhimento de derrames e respingos de resíduos e borras de combustíveis;</w:t>
      </w:r>
    </w:p>
    <w:p w14:paraId="19D7A24A" w14:textId="77777777" w:rsidR="00314AAF" w:rsidRPr="00631B18"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631B18">
        <w:rPr>
          <w:rFonts w:eastAsia="Calibri"/>
          <w:szCs w:val="24"/>
        </w:rPr>
        <w:t>Ensecadeira no interior dos tanques para permitir a retirada das sobras de combustível e produtos da lavagem dos tanques;</w:t>
      </w:r>
    </w:p>
    <w:p w14:paraId="0079B705" w14:textId="77777777" w:rsidR="00314AAF" w:rsidRPr="00631B18"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631B18">
        <w:rPr>
          <w:rFonts w:eastAsia="Calibri"/>
          <w:szCs w:val="24"/>
        </w:rPr>
        <w:t>Válvulas de drenagem nos tanques para permitir a drenagem das águas de chuva.</w:t>
      </w:r>
    </w:p>
    <w:p w14:paraId="586EEEE4" w14:textId="77777777" w:rsidR="00314AAF" w:rsidRDefault="00314AAF" w:rsidP="00A039CE">
      <w:pPr>
        <w:pStyle w:val="Numerada"/>
      </w:pPr>
      <w:r>
        <w:t>Independente da área desta edificação, prever, no mínimo 2 hidrantes, de forma a possibilitar treinamento do Corpo de Bombeiros e Brigada de Incêndio.</w:t>
      </w:r>
    </w:p>
    <w:p w14:paraId="32CF83E3" w14:textId="77777777" w:rsidR="00314AAF" w:rsidRDefault="00314AAF" w:rsidP="00F05F8E">
      <w:pPr>
        <w:pStyle w:val="Ttulo3"/>
      </w:pPr>
      <w:r>
        <w:t>Da Instalação em Geral:</w:t>
      </w:r>
    </w:p>
    <w:p w14:paraId="5E035F59" w14:textId="77777777" w:rsidR="00314AAF" w:rsidRPr="00631B18" w:rsidRDefault="00314AAF" w:rsidP="00066490">
      <w:pPr>
        <w:pStyle w:val="Numerada"/>
        <w:numPr>
          <w:ilvl w:val="0"/>
          <w:numId w:val="82"/>
        </w:numPr>
      </w:pPr>
      <w:r w:rsidRPr="00631B18">
        <w:lastRenderedPageBreak/>
        <w:t xml:space="preserve">Deve ter, no mínimo, uma fonte de </w:t>
      </w:r>
      <w:r>
        <w:t>alimentação do sistema, capaz d</w:t>
      </w:r>
      <w:r w:rsidRPr="00631B18">
        <w:t>e suprir a demanda da instalação;</w:t>
      </w:r>
    </w:p>
    <w:p w14:paraId="426DC8E7" w14:textId="77777777" w:rsidR="00314AAF" w:rsidRPr="00631B18" w:rsidRDefault="00314AAF" w:rsidP="00A039CE">
      <w:pPr>
        <w:pStyle w:val="Numerada"/>
      </w:pPr>
      <w:r w:rsidRPr="00631B18">
        <w:t>Deve ser separada da instalação predial de água para consumo geral e permanente, mas alimentada pelo mesmo reservatório;</w:t>
      </w:r>
    </w:p>
    <w:p w14:paraId="08C10B28" w14:textId="77777777" w:rsidR="00314AAF" w:rsidRPr="00631B18" w:rsidRDefault="00314AAF" w:rsidP="00A039CE">
      <w:pPr>
        <w:pStyle w:val="Numerada"/>
      </w:pPr>
      <w:r w:rsidRPr="00631B18">
        <w:t>Deve ser previsto na calçada um alimentador com válvula de retenção do reservatório de incêndio, para uso do corpo de bombeiro;</w:t>
      </w:r>
    </w:p>
    <w:p w14:paraId="70D5AAB6" w14:textId="77777777" w:rsidR="00314AAF" w:rsidRPr="00631B18" w:rsidRDefault="00314AAF" w:rsidP="00A039CE">
      <w:pPr>
        <w:pStyle w:val="Numerada"/>
      </w:pPr>
      <w:r w:rsidRPr="00631B18">
        <w:t xml:space="preserve">O sistema de bombeamento será independente com ligação ao sistema de energia normal e de emergência do Aeroporto, além de ter também bombas </w:t>
      </w:r>
      <w:r>
        <w:t>acopladas a motores a combustão.</w:t>
      </w:r>
    </w:p>
    <w:p w14:paraId="5002F643" w14:textId="77777777" w:rsidR="00314AAF" w:rsidRDefault="00314AAF" w:rsidP="00F05F8E">
      <w:pPr>
        <w:pStyle w:val="Ttulo3"/>
      </w:pPr>
      <w:r>
        <w:t>Hidrantes:</w:t>
      </w:r>
    </w:p>
    <w:p w14:paraId="1CAE42C8" w14:textId="77777777" w:rsidR="00314AAF" w:rsidRPr="00631B18" w:rsidRDefault="00314AAF" w:rsidP="00066490">
      <w:pPr>
        <w:pStyle w:val="Numerada"/>
        <w:numPr>
          <w:ilvl w:val="0"/>
          <w:numId w:val="83"/>
        </w:numPr>
      </w:pPr>
      <w:r w:rsidRPr="00631B18">
        <w:t>Devem ser instalados próximo à área a ser protegida, distribuídos de tal forma que qualquer ponto das instalações abrangidas possa ser alcançada por um jato d’água;</w:t>
      </w:r>
    </w:p>
    <w:p w14:paraId="6444AF59" w14:textId="77777777" w:rsidR="00314AAF" w:rsidRDefault="00314AAF" w:rsidP="00A039CE">
      <w:pPr>
        <w:pStyle w:val="Numerada"/>
      </w:pPr>
      <w:r>
        <w:t>Devem ter válvulas nas duas saídas (saída de 2½”);</w:t>
      </w:r>
    </w:p>
    <w:p w14:paraId="3A07C81E" w14:textId="77777777" w:rsidR="00314AAF" w:rsidRDefault="00314AAF" w:rsidP="00A039CE">
      <w:pPr>
        <w:pStyle w:val="Numerada"/>
      </w:pPr>
      <w:r>
        <w:t>Devem ser instalados de tal forma que cada hidrante cubra um raio máximo de 30 metros;</w:t>
      </w:r>
    </w:p>
    <w:p w14:paraId="5794F81F" w14:textId="77777777" w:rsidR="00314AAF" w:rsidRDefault="00314AAF" w:rsidP="00A039CE">
      <w:pPr>
        <w:pStyle w:val="Numerada"/>
      </w:pPr>
      <w:r>
        <w:t>Situar os hidrantes em lugares de fácil acesso, permanentemente desobstruídos. Devem ser instalados em locais protegidos. Não devem ser instalados em escadas e rampas;</w:t>
      </w:r>
    </w:p>
    <w:p w14:paraId="08FF9335" w14:textId="77777777" w:rsidR="00314AAF" w:rsidRDefault="00314AAF" w:rsidP="00A039CE">
      <w:pPr>
        <w:pStyle w:val="Numerada"/>
      </w:pPr>
      <w:r>
        <w:t>Prever hidrantes que atendam às áreas de docagem (lado ar e lado terra);</w:t>
      </w:r>
    </w:p>
    <w:p w14:paraId="4FBF18D7" w14:textId="77777777" w:rsidR="00314AAF" w:rsidRDefault="00314AAF" w:rsidP="00A039CE">
      <w:pPr>
        <w:pStyle w:val="Numerada"/>
      </w:pPr>
      <w:r>
        <w:t>Prever um ou dois hidrantes na calçada para ser utilizado pelo caminhão do corpo de bombeiro para retirada de água.</w:t>
      </w:r>
    </w:p>
    <w:p w14:paraId="7128DFF9" w14:textId="77777777" w:rsidR="00314AAF" w:rsidRDefault="00314AAF" w:rsidP="00F05F8E">
      <w:pPr>
        <w:pStyle w:val="Ttulo3"/>
      </w:pPr>
      <w:r>
        <w:t>Mangueiras:</w:t>
      </w:r>
    </w:p>
    <w:p w14:paraId="48253490" w14:textId="77777777" w:rsidR="00314AAF" w:rsidRPr="00631B18" w:rsidRDefault="00314AAF" w:rsidP="00066490">
      <w:pPr>
        <w:pStyle w:val="Numerada"/>
        <w:numPr>
          <w:ilvl w:val="0"/>
          <w:numId w:val="84"/>
        </w:numPr>
      </w:pPr>
      <w:r w:rsidRPr="00631B18">
        <w:t>Devem ser de tubos flexíveis, teci do poliéster, revestidas internamente com borracha vulcanizada, servem para dar mobilidade ao operador ao atacar o fogo;</w:t>
      </w:r>
    </w:p>
    <w:p w14:paraId="565E61BC" w14:textId="77777777" w:rsidR="00314AAF" w:rsidRDefault="00314AAF" w:rsidP="00A039CE">
      <w:pPr>
        <w:pStyle w:val="Numerada"/>
      </w:pPr>
      <w:r>
        <w:t>Diâmetro: 1½” e 2½”;</w:t>
      </w:r>
    </w:p>
    <w:p w14:paraId="7DD858F0" w14:textId="77777777" w:rsidR="00314AAF" w:rsidRDefault="00314AAF" w:rsidP="00A039CE">
      <w:pPr>
        <w:pStyle w:val="Numerada"/>
      </w:pPr>
      <w:r>
        <w:t>Devem possuir engates rápidos nas duas extremidades;</w:t>
      </w:r>
    </w:p>
    <w:p w14:paraId="6FD8E1C0" w14:textId="77777777" w:rsidR="00314AAF" w:rsidRDefault="00314AAF" w:rsidP="00A039CE">
      <w:pPr>
        <w:pStyle w:val="Numerada"/>
      </w:pPr>
      <w:r>
        <w:t>Devem ser alocadas em caixas apropriadas;</w:t>
      </w:r>
    </w:p>
    <w:p w14:paraId="6E59789C" w14:textId="77777777" w:rsidR="00314AAF" w:rsidRDefault="00314AAF" w:rsidP="00A039CE">
      <w:pPr>
        <w:pStyle w:val="Numerada"/>
      </w:pPr>
      <w:r>
        <w:t>Cada mangueira deve possuir 15 metros de comprimento.</w:t>
      </w:r>
    </w:p>
    <w:p w14:paraId="7974EE3B" w14:textId="77777777" w:rsidR="00314AAF" w:rsidRDefault="00314AAF" w:rsidP="00F05F8E">
      <w:pPr>
        <w:pStyle w:val="Ttulo3"/>
      </w:pPr>
      <w:r>
        <w:t>Esguichos:</w:t>
      </w:r>
    </w:p>
    <w:p w14:paraId="15E44D7D" w14:textId="77777777" w:rsidR="00314AAF" w:rsidRPr="00631B18" w:rsidRDefault="00314AAF" w:rsidP="00066490">
      <w:pPr>
        <w:pStyle w:val="Numerada"/>
        <w:numPr>
          <w:ilvl w:val="0"/>
          <w:numId w:val="85"/>
        </w:numPr>
      </w:pPr>
      <w:r w:rsidRPr="00631B18">
        <w:t>Devem ser peças metálicas que engatadas nas mangueiras e sob pressão da água, darão forma e direção, para que o operador possa combater o fogo com mais eficiência;</w:t>
      </w:r>
    </w:p>
    <w:p w14:paraId="727D7838" w14:textId="77777777" w:rsidR="00314AAF" w:rsidRDefault="00314AAF" w:rsidP="00A039CE">
      <w:pPr>
        <w:pStyle w:val="Numerada"/>
      </w:pPr>
      <w:r>
        <w:t>Esguicho Agulheta, de jato sólido, para que o jato saia bastante tangível, de longo alcance, e tipo Neblina, regulável, para que o operador possa dar forma sólida ou em leque tipo chuveiro ou neblina, apenas fazendo um toque de rotação no aparelho.</w:t>
      </w:r>
    </w:p>
    <w:p w14:paraId="5279E4F1" w14:textId="77777777" w:rsidR="00314AAF" w:rsidRDefault="00314AAF" w:rsidP="00F05F8E">
      <w:pPr>
        <w:pStyle w:val="Ttulo3"/>
      </w:pPr>
      <w:r>
        <w:t>Chuveiros Automáticos (“sprinklers”):</w:t>
      </w:r>
    </w:p>
    <w:p w14:paraId="2950E145" w14:textId="77777777" w:rsidR="00314AAF" w:rsidRPr="00631B18" w:rsidRDefault="00314AAF" w:rsidP="00066490">
      <w:pPr>
        <w:pStyle w:val="Numerada"/>
        <w:numPr>
          <w:ilvl w:val="0"/>
          <w:numId w:val="86"/>
        </w:numPr>
      </w:pPr>
      <w:r w:rsidRPr="00631B18">
        <w:t>Devem ser previstos chuveiros automáticos nas seguintes edificações, no mínimo: Terminal de Passageiros, Terminal de Carga e Bloco Administrativo. A definição do ambiente em que será instalado chuveiro automático deverá seguir as normas da ABNT, devendo ser utilizada também a tabela “Avaliação das Exigências de Proteção” anteriormente citada, onde estão descritas as principais edificações do Sítio Aeroportuário e discriminados seus principais ambientes;</w:t>
      </w:r>
    </w:p>
    <w:p w14:paraId="1EDEE73D" w14:textId="77777777" w:rsidR="00314AAF" w:rsidRDefault="00314AAF" w:rsidP="00A039CE">
      <w:pPr>
        <w:pStyle w:val="Numerada"/>
      </w:pPr>
      <w:r>
        <w:t>Não deve haver chuveiros automáticos em salas que sejam incompatíveis com a presença de água, tais como subestações e salas cofre da informática;</w:t>
      </w:r>
    </w:p>
    <w:p w14:paraId="6859DA76" w14:textId="77777777" w:rsidR="00314AAF" w:rsidRDefault="00314AAF" w:rsidP="00A039CE">
      <w:pPr>
        <w:pStyle w:val="Numerada"/>
      </w:pPr>
      <w:r>
        <w:lastRenderedPageBreak/>
        <w:t>As tubulações dos chuveiros automáticos não devem estar embutidas na estrutura; os encanamentos devem ser de aço segundo as especificações NB 1135 e A 120 da ASTM;</w:t>
      </w:r>
    </w:p>
    <w:p w14:paraId="5A1ECFC3" w14:textId="77777777" w:rsidR="00314AAF" w:rsidRDefault="00314AAF" w:rsidP="00A039CE">
      <w:pPr>
        <w:pStyle w:val="Numerada"/>
      </w:pPr>
      <w:r>
        <w:t>Deve existir um espaço livre de pelo menos 1,00 m (um metro) abaixo e ao redor das cabeças dos chuveiros, a fim de assegurar uma inundação eficaz.</w:t>
      </w:r>
    </w:p>
    <w:p w14:paraId="6B153F15" w14:textId="77777777" w:rsidR="00314AAF" w:rsidRDefault="00314AAF" w:rsidP="00F05F8E">
      <w:pPr>
        <w:pStyle w:val="Ttulo3"/>
      </w:pPr>
      <w:r>
        <w:t>Combate a Incêndio com Sistemas Especiais:</w:t>
      </w:r>
    </w:p>
    <w:p w14:paraId="29220144" w14:textId="77777777" w:rsidR="00314AAF" w:rsidRPr="00631B18" w:rsidRDefault="00314AAF" w:rsidP="00066490">
      <w:pPr>
        <w:pStyle w:val="Numerada"/>
        <w:numPr>
          <w:ilvl w:val="0"/>
          <w:numId w:val="87"/>
        </w:numPr>
      </w:pPr>
      <w:r w:rsidRPr="00631B18">
        <w:t>Sistemas especiais: conforme o risco a combater, deve ser avaliada a necessidade de combate a incêndio por sistemas tipo gás heptafluorpropano, especialmente na subestação, na cabine da torre de controle e sala cofre da informática.</w:t>
      </w:r>
    </w:p>
    <w:p w14:paraId="18975244" w14:textId="77777777" w:rsidR="00314AAF" w:rsidRDefault="00314AAF" w:rsidP="00A039CE">
      <w:pPr>
        <w:pStyle w:val="Numerada"/>
      </w:pPr>
      <w:r>
        <w:t>Conforme determinação aos países signatários do Protocolo de Montreal, fica proibida a utilização de gás halon em edificações (agressão à camada de ozônio). Edificação que já possua gás halon deverá mantê-lo. Manutenção no sistema (ex: reposição do gás) e reforma que venha a ocorrer em área que possua gás Halon, deverá prever a sua total substituição por outro tipo de gás, devendo ser contratada empresa especializada para a remoção do gás e seu descarte.</w:t>
      </w:r>
    </w:p>
    <w:p w14:paraId="003BB5E7" w14:textId="77777777" w:rsidR="00314AAF" w:rsidRDefault="00314AAF" w:rsidP="00F05F8E">
      <w:pPr>
        <w:pStyle w:val="Ttulo3"/>
      </w:pPr>
      <w:r>
        <w:t>Extintores:</w:t>
      </w:r>
    </w:p>
    <w:p w14:paraId="0DBDFF11" w14:textId="77777777" w:rsidR="00314AAF" w:rsidRPr="00631B18" w:rsidRDefault="00314AAF" w:rsidP="00066490">
      <w:pPr>
        <w:pStyle w:val="Numerada"/>
        <w:numPr>
          <w:ilvl w:val="0"/>
          <w:numId w:val="88"/>
        </w:numPr>
      </w:pPr>
      <w:r w:rsidRPr="00631B18">
        <w:t>Todos os ambientes devem ser providos de extintores portáteis para combater o fogo em seu início, adequados à classe de fogo a extinguir;</w:t>
      </w:r>
    </w:p>
    <w:p w14:paraId="4CEEDFBB" w14:textId="77777777" w:rsidR="00314AAF" w:rsidRDefault="00314AAF" w:rsidP="00A039CE">
      <w:pPr>
        <w:pStyle w:val="Numerada"/>
      </w:pPr>
      <w:r>
        <w:t>Tipos de extintores, Classe de incêndio, capacidade, deslocamento máximo e sinalização: conforme NR23;</w:t>
      </w:r>
    </w:p>
    <w:p w14:paraId="0309E5C1" w14:textId="77777777" w:rsidR="00314AAF" w:rsidRDefault="00314AAF" w:rsidP="00A039CE">
      <w:pPr>
        <w:pStyle w:val="Numerada"/>
      </w:pPr>
      <w:r>
        <w:t>Os extintores deverão ser fixados em locais de fácil visualização, fácil acesso e onde houver menor probabilidade do fogo bloquear o seu acesso.</w:t>
      </w:r>
    </w:p>
    <w:p w14:paraId="2DBFDA7B" w14:textId="77777777" w:rsidR="00314AAF" w:rsidRDefault="00314AAF" w:rsidP="00F05F8E">
      <w:pPr>
        <w:pStyle w:val="Ttulo3"/>
      </w:pPr>
      <w:r>
        <w:t>Bombas:</w:t>
      </w:r>
    </w:p>
    <w:p w14:paraId="342D7176" w14:textId="77777777" w:rsidR="00314AAF" w:rsidRPr="00631B18" w:rsidRDefault="00314AAF" w:rsidP="00066490">
      <w:pPr>
        <w:pStyle w:val="Numerada"/>
        <w:numPr>
          <w:ilvl w:val="0"/>
          <w:numId w:val="89"/>
        </w:numPr>
      </w:pPr>
      <w:r w:rsidRPr="00631B18">
        <w:t>Os conjuntos moto bombas de incêndio para as redes de hidrantes e “sprinkler” deverão receber alimentação elétrica através de circuito independente, derivado antes da proteção geral e após a medição de energia. Se necessário, deverá ser prevista entrada independente;</w:t>
      </w:r>
    </w:p>
    <w:p w14:paraId="4E667F01" w14:textId="77777777" w:rsidR="00314AAF" w:rsidRDefault="00314AAF" w:rsidP="00F05F8E">
      <w:pPr>
        <w:pStyle w:val="Ttulo3"/>
      </w:pPr>
      <w:r>
        <w:t>Sistemas de Detecção e Alarme:</w:t>
      </w:r>
    </w:p>
    <w:p w14:paraId="4D23199C" w14:textId="77777777" w:rsidR="00314AAF" w:rsidRPr="00631B18" w:rsidRDefault="00314AAF" w:rsidP="00A039CE">
      <w:pPr>
        <w:pStyle w:val="Numerada"/>
      </w:pPr>
      <w:r w:rsidRPr="00631B18">
        <w:t>Todo o sistema deverá ser integrado ao sistema de detecção e alarme (SDAI) conforme a orientação pertinente da área de Sistemas Eletrônicos da CONTRATANTE, bem como deverá ter plena integração com o sistem</w:t>
      </w:r>
      <w:r>
        <w:t>a de ar condicionado e exaustão.</w:t>
      </w:r>
    </w:p>
    <w:p w14:paraId="569A641D" w14:textId="77777777" w:rsidR="00314AAF" w:rsidRDefault="00314AAF" w:rsidP="00F05F8E">
      <w:pPr>
        <w:pStyle w:val="Ttulo3"/>
      </w:pPr>
      <w:r>
        <w:t>Equipamentos:</w:t>
      </w:r>
    </w:p>
    <w:p w14:paraId="7BFFA2B2" w14:textId="77777777" w:rsidR="00314AAF" w:rsidRPr="00631B18" w:rsidRDefault="00314AAF" w:rsidP="00066490">
      <w:pPr>
        <w:pStyle w:val="Numerada"/>
        <w:numPr>
          <w:ilvl w:val="0"/>
          <w:numId w:val="90"/>
        </w:numPr>
      </w:pPr>
      <w:r w:rsidRPr="00631B18">
        <w:t>Todos os equipamentos com base ou fundações próprias deverão ser instalados antes de iniciada a montagem das tubulações diretamente conectadas aos mesmos. Os demais equipamentos poderão ser instalados durante a montagem das tubulações;</w:t>
      </w:r>
    </w:p>
    <w:p w14:paraId="191171AA" w14:textId="77777777" w:rsidR="00314AAF" w:rsidRDefault="00314AAF" w:rsidP="00A039CE">
      <w:pPr>
        <w:pStyle w:val="Numerada"/>
      </w:pPr>
      <w:r>
        <w:t>Todos os equipamentos devem ser instalados perfeitamente alinhados e nivelados;</w:t>
      </w:r>
    </w:p>
    <w:p w14:paraId="4D4248EB" w14:textId="77777777" w:rsidR="00314AAF" w:rsidRDefault="00314AAF" w:rsidP="00A039CE">
      <w:pPr>
        <w:pStyle w:val="Numerada"/>
      </w:pPr>
      <w:r>
        <w:t>Devem ser fornecidos manuais de comissionamento informando todos os testes necessários para recebimento dos sistemas;</w:t>
      </w:r>
    </w:p>
    <w:p w14:paraId="02F44820" w14:textId="77777777" w:rsidR="00314AAF" w:rsidRDefault="00314AAF" w:rsidP="00A039CE">
      <w:pPr>
        <w:pStyle w:val="Numerada"/>
      </w:pPr>
      <w:r>
        <w:t>Devem ser fornecidos manuais de operação e manuais de manutenção com todas as informações necessárias ao perfeito funcionamento dos sistemas.</w:t>
      </w:r>
    </w:p>
    <w:p w14:paraId="707FA48D" w14:textId="77777777" w:rsidR="00314AAF" w:rsidRDefault="00314AAF" w:rsidP="00F05F8E">
      <w:pPr>
        <w:pStyle w:val="Ttulo3"/>
      </w:pPr>
      <w:r>
        <w:t>Dimensionamentos de Tubulações:</w:t>
      </w:r>
    </w:p>
    <w:p w14:paraId="6BD8A684" w14:textId="77777777" w:rsidR="00314AAF" w:rsidRPr="00631B18" w:rsidRDefault="00314AAF" w:rsidP="00066490">
      <w:pPr>
        <w:pStyle w:val="Numerada"/>
        <w:numPr>
          <w:ilvl w:val="0"/>
          <w:numId w:val="91"/>
        </w:numPr>
      </w:pPr>
      <w:r>
        <w:t>O diâmetro varia de 2½”</w:t>
      </w:r>
      <w:r w:rsidRPr="00631B18">
        <w:t xml:space="preserve"> (para alimentar simultaneamente 2 hidrantes) até 8”, sendo mais comum o de 6”;</w:t>
      </w:r>
    </w:p>
    <w:p w14:paraId="7178F915" w14:textId="77777777" w:rsidR="00314AAF" w:rsidRDefault="00314AAF" w:rsidP="00A039CE">
      <w:pPr>
        <w:pStyle w:val="Numerada"/>
      </w:pPr>
      <w:r>
        <w:lastRenderedPageBreak/>
        <w:t>Pressão nas tubulações não inferior a 150 Kpa;</w:t>
      </w:r>
    </w:p>
    <w:p w14:paraId="48F88075" w14:textId="77777777" w:rsidR="00314AAF" w:rsidRDefault="00314AAF" w:rsidP="00A039CE">
      <w:pPr>
        <w:pStyle w:val="Numerada"/>
      </w:pPr>
      <w:r>
        <w:t>Tubulações de aço galvanizado.</w:t>
      </w:r>
    </w:p>
    <w:p w14:paraId="0064DCA7" w14:textId="77777777" w:rsidR="00314AAF" w:rsidRDefault="00314AAF" w:rsidP="00F05F8E">
      <w:pPr>
        <w:pStyle w:val="Ttulo3"/>
      </w:pPr>
      <w:r>
        <w:t>Tubulações Embutidas:</w:t>
      </w:r>
    </w:p>
    <w:p w14:paraId="3871A578" w14:textId="77777777" w:rsidR="00314AAF" w:rsidRPr="00631B18" w:rsidRDefault="00314AAF" w:rsidP="00066490">
      <w:pPr>
        <w:pStyle w:val="Numerada"/>
        <w:numPr>
          <w:ilvl w:val="0"/>
          <w:numId w:val="92"/>
        </w:numPr>
      </w:pPr>
      <w:r w:rsidRPr="00631B18">
        <w:t>Sempre que possíveis todas as tubulações correrão embutidas ou em forros, devendo ser usadas grapas de ferro redondo, em número e espaçamento adequados, para manter inalterada a posição do tubo;</w:t>
      </w:r>
    </w:p>
    <w:p w14:paraId="7AE5CC46" w14:textId="77777777" w:rsidR="00314AAF" w:rsidRDefault="00314AAF" w:rsidP="00A039CE">
      <w:pPr>
        <w:pStyle w:val="Numerada"/>
      </w:pPr>
      <w:r>
        <w:t>Não será permitida a concretagem de tubulações dentro de colunas, pilares ou outros elementos estruturais;</w:t>
      </w:r>
    </w:p>
    <w:p w14:paraId="5CDAA64B" w14:textId="77777777" w:rsidR="00314AAF" w:rsidRDefault="00314AAF" w:rsidP="00A039CE">
      <w:pPr>
        <w:pStyle w:val="Numerada"/>
      </w:pPr>
      <w:r>
        <w:t>As travessias de tubos em estrutura s de concreto deverão ser feitas perpendicularmente a elas e deverão ser executadas antes da concretagem, conforme indicação no projeto.</w:t>
      </w:r>
    </w:p>
    <w:p w14:paraId="4B2A77AB" w14:textId="77777777" w:rsidR="00314AAF" w:rsidRDefault="00314AAF" w:rsidP="00F05F8E">
      <w:pPr>
        <w:pStyle w:val="Ttulo3"/>
      </w:pPr>
      <w:r>
        <w:t>Instalações de Equipamentos:</w:t>
      </w:r>
    </w:p>
    <w:p w14:paraId="373DAE98" w14:textId="77777777" w:rsidR="00314AAF" w:rsidRPr="00631B18" w:rsidRDefault="00314AAF" w:rsidP="00066490">
      <w:pPr>
        <w:pStyle w:val="Numerada"/>
        <w:numPr>
          <w:ilvl w:val="0"/>
          <w:numId w:val="93"/>
        </w:numPr>
      </w:pPr>
      <w:r w:rsidRPr="00631B18">
        <w:t>Todos os equipamentos com base ou fundações próprias deverão ser instalado s antes de iniciada a montagem das tubulações diretamente conectadas aos mesmos. Os demais equipamentos poderão ser instalados durante a montagem das tubulações;</w:t>
      </w:r>
    </w:p>
    <w:p w14:paraId="545FBE08" w14:textId="77777777" w:rsidR="00314AAF" w:rsidRDefault="00314AAF" w:rsidP="00A039CE">
      <w:pPr>
        <w:pStyle w:val="Numerada"/>
      </w:pPr>
      <w:r>
        <w:t>Todos os equipamentos devem ser instalados perfeitamente alinhados e nivelados.</w:t>
      </w:r>
    </w:p>
    <w:p w14:paraId="780A1750" w14:textId="77777777" w:rsidR="00314AAF" w:rsidRDefault="00314AAF" w:rsidP="00F05F8E">
      <w:pPr>
        <w:pStyle w:val="Ttulo3"/>
      </w:pPr>
      <w:r>
        <w:t>Tubulações Enterradas:</w:t>
      </w:r>
    </w:p>
    <w:p w14:paraId="362D532C" w14:textId="77777777" w:rsidR="00314AAF" w:rsidRPr="00631B18" w:rsidRDefault="00314AAF" w:rsidP="00066490">
      <w:pPr>
        <w:pStyle w:val="Numerada"/>
        <w:numPr>
          <w:ilvl w:val="0"/>
          <w:numId w:val="94"/>
        </w:numPr>
      </w:pPr>
      <w:r w:rsidRPr="00631B18">
        <w:t>A tubulação será assentada sobre embasamento contínuo (berço), constituído por camada de concreto simples ou areia. O reaterro da vala deverá ser feito com material de boa qualidade, isento de entulhos e pedras, em camadas sucessivas e compactadas;</w:t>
      </w:r>
    </w:p>
    <w:p w14:paraId="03DC8340" w14:textId="77777777" w:rsidR="00314AAF" w:rsidRDefault="00314AAF" w:rsidP="00A039CE">
      <w:pPr>
        <w:pStyle w:val="Numerada"/>
      </w:pPr>
      <w:r>
        <w:t>As tubulações enterradas, quando em curva, devem ser ancoradas em concreto, para evitar rupturas e vazamentos;</w:t>
      </w:r>
    </w:p>
    <w:p w14:paraId="3DA3CD92" w14:textId="77777777" w:rsidR="00314AAF" w:rsidRDefault="00314AAF" w:rsidP="00A039CE">
      <w:pPr>
        <w:pStyle w:val="Numerada"/>
      </w:pPr>
      <w:r>
        <w:t>As tubulações enterradas, exceto as de materiais inertes, deverão receber proteção externa contra a corrosão.</w:t>
      </w:r>
    </w:p>
    <w:p w14:paraId="50123108" w14:textId="77777777" w:rsidR="00314AAF" w:rsidRDefault="00314AAF" w:rsidP="00F05F8E">
      <w:pPr>
        <w:pStyle w:val="Ttulo3"/>
      </w:pPr>
      <w:r>
        <w:t>Recebimento:</w:t>
      </w:r>
    </w:p>
    <w:p w14:paraId="64EFD553" w14:textId="77777777" w:rsidR="00314AAF" w:rsidRPr="00631B18" w:rsidRDefault="00314AAF" w:rsidP="00066490">
      <w:pPr>
        <w:pStyle w:val="Numerada"/>
        <w:numPr>
          <w:ilvl w:val="0"/>
          <w:numId w:val="95"/>
        </w:numPr>
      </w:pPr>
      <w:r w:rsidRPr="00631B18">
        <w:t>Disponibilizar facilidades que permitam a realização de testes e ensaios de recebimento, ex.: pontos de medição das principais variáveis a serem aferidas, tais como, temperatura, pressão, vazão, umidade relativa do ar e etc.</w:t>
      </w:r>
    </w:p>
    <w:p w14:paraId="5FD7ADB0" w14:textId="77777777" w:rsidR="00314AAF" w:rsidRDefault="00314AAF" w:rsidP="00A039CE">
      <w:pPr>
        <w:pStyle w:val="Numerada"/>
      </w:pPr>
      <w:r>
        <w:t>Antes do recebimento das tubulações embutidas e enterradas, serão executados testes visando detectar eventuais vazamentos.</w:t>
      </w:r>
    </w:p>
    <w:p w14:paraId="702F1F49" w14:textId="77777777" w:rsidR="00314AAF" w:rsidRDefault="00314AAF" w:rsidP="00F05F8E">
      <w:pPr>
        <w:pStyle w:val="Ttulo3"/>
      </w:pPr>
      <w:r>
        <w:t>Testes em Tubulação Não Pressurizada:</w:t>
      </w:r>
    </w:p>
    <w:p w14:paraId="5AD0385E" w14:textId="77777777" w:rsidR="00314AAF" w:rsidRPr="00631B18" w:rsidRDefault="00314AAF" w:rsidP="00066490">
      <w:pPr>
        <w:pStyle w:val="Numerada"/>
        <w:numPr>
          <w:ilvl w:val="0"/>
          <w:numId w:val="96"/>
        </w:numPr>
      </w:pPr>
      <w:r w:rsidRPr="00631B18">
        <w:t>Todas as tubulações da edificação deverão ser testadas com água ou ar comprimido. No ensaio com água, a pressão resultante no ponto mais baixo da tubulação n</w:t>
      </w:r>
      <w:r>
        <w:t>ão deverá exceder a 60 Kpa (6 mca</w:t>
      </w:r>
      <w:r w:rsidRPr="00631B18">
        <w:t xml:space="preserve">); a pressão será mantida por um período mínimo de 15 minutos. No ensaio com ar comprimido, o ar deverá ser introduzido no interior da tubulação até que atinja uma pressão uniforme de 35 Kpa (3,5 </w:t>
      </w:r>
      <w:r>
        <w:t>mca</w:t>
      </w:r>
      <w:r w:rsidRPr="00631B18">
        <w:t>); a pressão será mantida por um período de 15 minutos, sem a introdução de ar adicional;</w:t>
      </w:r>
    </w:p>
    <w:p w14:paraId="010F49F1" w14:textId="77777777" w:rsidR="00314AAF" w:rsidRDefault="00314AAF" w:rsidP="00A039CE">
      <w:pPr>
        <w:pStyle w:val="Numerada"/>
      </w:pPr>
      <w:r>
        <w:t>Após a instalação dos aparelhos sanitários, serão submetidos à prova de fumaça sob pressão mínima de 0,25 KPa (0,025 mca), durante 15 minutos;</w:t>
      </w:r>
    </w:p>
    <w:p w14:paraId="42944338" w14:textId="77777777" w:rsidR="00314AAF" w:rsidRDefault="00314AAF" w:rsidP="00A039CE">
      <w:pPr>
        <w:pStyle w:val="Numerada"/>
      </w:pPr>
      <w:r>
        <w:t>Para as tubulações enterradas externas à edificação, deverá ser adotado o seguinte procedimento:</w:t>
      </w:r>
    </w:p>
    <w:p w14:paraId="4CE39CAD"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szCs w:val="24"/>
        </w:rPr>
      </w:pPr>
      <w:r w:rsidRPr="008A0964">
        <w:rPr>
          <w:szCs w:val="24"/>
        </w:rPr>
        <w:lastRenderedPageBreak/>
        <w:t>O teste deverá ser feito preferencialmente entre dois poços de visita ou caixas de inspeção consecutivas;</w:t>
      </w:r>
    </w:p>
    <w:p w14:paraId="52FE7C47"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szCs w:val="24"/>
        </w:rPr>
      </w:pPr>
      <w:r w:rsidRPr="008A0964">
        <w:rPr>
          <w:szCs w:val="24"/>
        </w:rPr>
        <w:t>A tubulação deverá estar assentada com envolvimento lateral, porém, sem o reaterro da vala;</w:t>
      </w:r>
    </w:p>
    <w:p w14:paraId="07F28B0F"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szCs w:val="24"/>
        </w:rPr>
      </w:pPr>
      <w:r w:rsidRPr="008A0964">
        <w:rPr>
          <w:szCs w:val="24"/>
        </w:rPr>
        <w:t>Os testes serão feitos com água, fechando se a extremidade de jusante do trecho e enchendo se a tubulação através da caixa de montante;</w:t>
      </w:r>
    </w:p>
    <w:p w14:paraId="7ECD7B10"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szCs w:val="24"/>
        </w:rPr>
      </w:pPr>
      <w:r w:rsidRPr="008A0964">
        <w:rPr>
          <w:szCs w:val="24"/>
        </w:rPr>
        <w:t>Este teste hidrostático poderá ser substituído por prova de fumaça, devendo, neste caso, estarem às juntas totalmente descobertas.</w:t>
      </w:r>
    </w:p>
    <w:p w14:paraId="2BF712FE" w14:textId="77777777" w:rsidR="00314AAF" w:rsidRDefault="00314AAF" w:rsidP="00F05F8E">
      <w:pPr>
        <w:pStyle w:val="Ttulo3"/>
      </w:pPr>
      <w:r>
        <w:t>Testes em Tubulação Pressurizada:</w:t>
      </w:r>
    </w:p>
    <w:p w14:paraId="40A06F9E" w14:textId="77777777" w:rsidR="00314AAF" w:rsidRPr="008A0964" w:rsidRDefault="00314AAF" w:rsidP="00066490">
      <w:pPr>
        <w:pStyle w:val="Numerada"/>
        <w:numPr>
          <w:ilvl w:val="0"/>
          <w:numId w:val="97"/>
        </w:numPr>
      </w:pPr>
      <w:r w:rsidRPr="008A0964">
        <w:t>Nos casos em que houver tubulações pressurizadas na instalação, serão estas submetidas à prova com água sob pressão 50% superior à pressão estática máxima na instalação, não devendo descer em ponto algum da tubulação a menos de 1kg/cm². A duração de prova será de, pelo menos, 6 horas, não devendo ocorrer nesse período nenhum vazamento;</w:t>
      </w:r>
    </w:p>
    <w:p w14:paraId="65E6D5F7" w14:textId="77777777" w:rsidR="00314AAF" w:rsidRDefault="00314AAF" w:rsidP="00A039CE">
      <w:pPr>
        <w:pStyle w:val="Numerada"/>
      </w:pPr>
      <w:r>
        <w:t>Este teste será procedido na presença da Fiscalização, a qual liberará o trecho testado para revestimento. Neste teste será também verificado o correto funcionamento dos registros e válvulas;</w:t>
      </w:r>
    </w:p>
    <w:p w14:paraId="63AB4F34" w14:textId="77777777" w:rsidR="00314AAF" w:rsidRDefault="00314AAF" w:rsidP="00A039CE">
      <w:pPr>
        <w:pStyle w:val="Numerada"/>
      </w:pPr>
      <w:r>
        <w:t>Após a conclusão dos serviços e obras e instalação de todos os aparelhos sanitários, a instalação será posta em carga, e o funcionamento de todos os componentes do sistema deverá ser verificado na presença da Fiscalização.</w:t>
      </w:r>
    </w:p>
    <w:p w14:paraId="3E0A5C00" w14:textId="77777777" w:rsidR="00314AAF" w:rsidRDefault="00314AAF" w:rsidP="00F05F8E">
      <w:pPr>
        <w:pStyle w:val="Ttulo3"/>
      </w:pPr>
      <w:r>
        <w:t>Listas de Verificação Requisitos para Sistemas Ambientais do Empreendimentos:</w:t>
      </w:r>
    </w:p>
    <w:p w14:paraId="2E784B3C" w14:textId="77777777" w:rsidR="00314AAF" w:rsidRPr="008A0964" w:rsidRDefault="00314AAF" w:rsidP="00066490">
      <w:pPr>
        <w:pStyle w:val="Numerada"/>
        <w:numPr>
          <w:ilvl w:val="0"/>
          <w:numId w:val="98"/>
        </w:numPr>
      </w:pPr>
      <w:r w:rsidRPr="008A0964">
        <w:t>A seguinte lista de verificação deve ser avaliada e respondida no Relatório Técnico do Estudo Preliminar e no Memori</w:t>
      </w:r>
      <w:r>
        <w:t>al Descritivo do Projeto Básico;</w:t>
      </w:r>
    </w:p>
    <w:p w14:paraId="57EB1177" w14:textId="77777777" w:rsidR="00314AAF" w:rsidRPr="004A4925" w:rsidRDefault="00314AAF" w:rsidP="00A039CE">
      <w:pPr>
        <w:pStyle w:val="Numerada"/>
      </w:pPr>
      <w:r>
        <w:t>Lista de Verificação</w:t>
      </w:r>
      <w:r w:rsidRPr="004A4925">
        <w:t>, Tabela 6, a ser Parte Integrante do Relatório Técnico do Estudo Preliminar;</w:t>
      </w:r>
    </w:p>
    <w:p w14:paraId="7009E5CF" w14:textId="77777777" w:rsidR="00314AAF" w:rsidRPr="004A4925" w:rsidRDefault="00314AAF" w:rsidP="00A039CE">
      <w:pPr>
        <w:pStyle w:val="Numerada"/>
      </w:pPr>
      <w:r w:rsidRPr="004A4925">
        <w:t>Lista de Verificação, Tabela 7, a ser Parte Integrante da Conclusão do Memorial Descritivo do Projeto Básico.</w:t>
      </w:r>
    </w:p>
    <w:p w14:paraId="46C21F66" w14:textId="77777777" w:rsidR="00314AAF" w:rsidRDefault="00314AAF" w:rsidP="00F05F8E">
      <w:pPr>
        <w:pStyle w:val="Ttulo3"/>
      </w:pPr>
      <w:r>
        <w:t>Normas e Práticas Complementares</w:t>
      </w:r>
    </w:p>
    <w:p w14:paraId="203B66CC" w14:textId="77777777" w:rsidR="00314AAF" w:rsidRDefault="00314AAF" w:rsidP="008E5567">
      <w:pPr>
        <w:pStyle w:val="Ttulo4"/>
      </w:pPr>
      <w:r>
        <w:t>As normas e práticas complementares estão listadas abaixo e podem ser agrupadas nos seguintes grupos:</w:t>
      </w:r>
    </w:p>
    <w:p w14:paraId="21E35250" w14:textId="77777777" w:rsidR="00314AAF" w:rsidRPr="008A0964" w:rsidRDefault="00314AAF" w:rsidP="00066490">
      <w:pPr>
        <w:pStyle w:val="Numerada"/>
        <w:numPr>
          <w:ilvl w:val="0"/>
          <w:numId w:val="99"/>
        </w:numPr>
      </w:pPr>
      <w:r w:rsidRPr="008A0964">
        <w:t>Normas e Leis Diversas:</w:t>
      </w:r>
    </w:p>
    <w:p w14:paraId="28D9955D" w14:textId="77777777" w:rsidR="00314AAF"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pPr>
      <w:r>
        <w:t>Códigos, Leis, Decretos, Portarias e Normas Federais, Estaduais e Municipais, Normas de concessionárias de serviços públicos e Normas de Meio Ambientes correlacionadas. Na ausência do órgão público local e/ou estadual não dispor de instruções a respeito, utilizar os regulamentos da cidade de Brasília (relacionar);</w:t>
      </w:r>
    </w:p>
    <w:p w14:paraId="3E43E382" w14:textId="77777777" w:rsidR="00314AAF"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pPr>
      <w:r>
        <w:t>Departamento Nacional de Seguros Privados e Capitalização DNSPC (relacionar);</w:t>
      </w:r>
    </w:p>
    <w:p w14:paraId="4D7BBA15" w14:textId="77777777" w:rsidR="00314AAF"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pPr>
      <w:r>
        <w:t>Práticas de Projeto, Construção e Manutenção de Edifícios Públicos Federais (relacionar);</w:t>
      </w:r>
    </w:p>
    <w:p w14:paraId="1E9E98E3" w14:textId="77777777" w:rsidR="00314AAF"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pPr>
      <w:r>
        <w:t>Instruções e Resoluções dos Órgãos do Sistema Crea Confea (relacionar);</w:t>
      </w:r>
    </w:p>
    <w:p w14:paraId="455C0D76" w14:textId="77777777" w:rsidR="00314AAF" w:rsidRPr="00B86CC1"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szCs w:val="24"/>
        </w:rPr>
      </w:pPr>
      <w:r w:rsidRPr="00B86CC1">
        <w:rPr>
          <w:szCs w:val="24"/>
        </w:rPr>
        <w:t>Norma regulamentadora NR 23 Proteção contra incêndios (http://www.mte.gov.br/legislacao/normas_regulamentadoras/nr_23;</w:t>
      </w:r>
    </w:p>
    <w:p w14:paraId="777D4F44" w14:textId="77777777" w:rsidR="00314AAF" w:rsidRPr="00B86CC1"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szCs w:val="24"/>
        </w:rPr>
      </w:pPr>
      <w:r w:rsidRPr="00B86CC1">
        <w:rPr>
          <w:szCs w:val="24"/>
        </w:rPr>
        <w:lastRenderedPageBreak/>
        <w:t>Tarifa de Seguro Incêndio do Brasil Instituto de Resseguros do Brasil (www.irb.gov.br);</w:t>
      </w:r>
    </w:p>
    <w:p w14:paraId="1D56D705" w14:textId="77777777" w:rsidR="00314AAF" w:rsidRPr="00B86CC1"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szCs w:val="24"/>
        </w:rPr>
      </w:pPr>
      <w:r w:rsidRPr="00B86CC1">
        <w:rPr>
          <w:szCs w:val="24"/>
        </w:rPr>
        <w:t>Circular SUSEP n°</w:t>
      </w:r>
      <w:r>
        <w:rPr>
          <w:szCs w:val="24"/>
        </w:rPr>
        <w:t xml:space="preserve"> </w:t>
      </w:r>
      <w:r w:rsidRPr="00B86CC1">
        <w:rPr>
          <w:szCs w:val="24"/>
        </w:rPr>
        <w:t>006/1992 Superintendência de Seguros Privados (</w:t>
      </w:r>
      <w:r>
        <w:rPr>
          <w:bCs/>
          <w:iCs/>
          <w:szCs w:val="24"/>
        </w:rPr>
        <w:t>http://www.susep.gov.br</w:t>
      </w:r>
      <w:r w:rsidRPr="00B86CC1">
        <w:rPr>
          <w:szCs w:val="24"/>
        </w:rPr>
        <w:t>);</w:t>
      </w:r>
    </w:p>
    <w:p w14:paraId="2783A346" w14:textId="77777777" w:rsidR="00314AAF" w:rsidRPr="00B86CC1"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szCs w:val="24"/>
          <w:lang w:val="en-US"/>
        </w:rPr>
      </w:pPr>
      <w:r w:rsidRPr="00B86CC1">
        <w:rPr>
          <w:szCs w:val="24"/>
          <w:lang w:val="en-US"/>
        </w:rPr>
        <w:t>NFPA 13 (National Fire Proteccion Association Standard for the Instalation of Sprinkler System);</w:t>
      </w:r>
    </w:p>
    <w:p w14:paraId="001B80B6" w14:textId="77777777" w:rsidR="00314AAF" w:rsidRPr="00357C35"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szCs w:val="24"/>
          <w:lang w:val="en-US"/>
        </w:rPr>
      </w:pPr>
      <w:r w:rsidRPr="00B86CC1">
        <w:rPr>
          <w:rFonts w:eastAsia="Calibri"/>
          <w:szCs w:val="24"/>
          <w:lang w:val="en-US"/>
        </w:rPr>
        <w:t>NFPA 415 (National Fire Proteccion</w:t>
      </w:r>
      <w:r w:rsidRPr="008A0964">
        <w:rPr>
          <w:rFonts w:eastAsia="Calibri"/>
          <w:szCs w:val="24"/>
          <w:lang w:val="en-US"/>
        </w:rPr>
        <w:t xml:space="preserve"> Association Standard on Airport Terminal Buildings, Fueling, Ramp Drainage, and Loading Walkways).</w:t>
      </w:r>
    </w:p>
    <w:p w14:paraId="3A257626"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 xml:space="preserve">Atos internacionais do qual o Brasil é signatário: Convenção de Viena e Protocolo de Montreal (promulgados pelo Decreto N° 99.280, </w:t>
      </w:r>
      <w:r>
        <w:rPr>
          <w:rFonts w:eastAsia="Calibri"/>
          <w:szCs w:val="24"/>
        </w:rPr>
        <w:t>de</w:t>
      </w:r>
      <w:r w:rsidRPr="008A0964">
        <w:rPr>
          <w:rFonts w:eastAsia="Calibri"/>
          <w:szCs w:val="24"/>
        </w:rPr>
        <w:t xml:space="preserve"> 6</w:t>
      </w:r>
      <w:r>
        <w:rPr>
          <w:rFonts w:eastAsia="Calibri"/>
          <w:szCs w:val="24"/>
        </w:rPr>
        <w:t xml:space="preserve">/6/1990): </w:t>
      </w:r>
      <w:r w:rsidRPr="008A0964">
        <w:rPr>
          <w:rFonts w:eastAsia="Calibri"/>
          <w:szCs w:val="24"/>
        </w:rPr>
        <w:t xml:space="preserve">relativos à proteção da camada de ozônio (http://www2.mre.gov.br): RESUMO, no que é de interesse a COMBATE A INCÊNDIO: Conforme determinação aos países signatários do Protocolo de Montreal, fica proibida a utilização de gás </w:t>
      </w:r>
      <w:r>
        <w:rPr>
          <w:rFonts w:eastAsia="Calibri"/>
          <w:szCs w:val="24"/>
        </w:rPr>
        <w:t>h</w:t>
      </w:r>
      <w:r w:rsidRPr="008A0964">
        <w:rPr>
          <w:rFonts w:eastAsia="Calibri"/>
          <w:szCs w:val="24"/>
        </w:rPr>
        <w:t xml:space="preserve">alon em edificações (agressão à Camada de Ozônio). Edificação que já possua gás </w:t>
      </w:r>
      <w:r>
        <w:rPr>
          <w:rFonts w:eastAsia="Calibri"/>
          <w:szCs w:val="24"/>
        </w:rPr>
        <w:t>h</w:t>
      </w:r>
      <w:r w:rsidRPr="008A0964">
        <w:rPr>
          <w:rFonts w:eastAsia="Calibri"/>
          <w:szCs w:val="24"/>
        </w:rPr>
        <w:t>alon deverá mantê</w:t>
      </w:r>
      <w:r>
        <w:rPr>
          <w:rFonts w:eastAsia="Calibri"/>
          <w:szCs w:val="24"/>
        </w:rPr>
        <w:t>-</w:t>
      </w:r>
      <w:r w:rsidRPr="008A0964">
        <w:rPr>
          <w:rFonts w:eastAsia="Calibri"/>
          <w:szCs w:val="24"/>
        </w:rPr>
        <w:t xml:space="preserve">lo. Manutenção no sistema (ex: reposição do gás) e reforma que venha a ocorrer em área que possua gás </w:t>
      </w:r>
      <w:r>
        <w:rPr>
          <w:rFonts w:eastAsia="Calibri"/>
          <w:szCs w:val="24"/>
        </w:rPr>
        <w:t>h</w:t>
      </w:r>
      <w:r w:rsidRPr="008A0964">
        <w:rPr>
          <w:rFonts w:eastAsia="Calibri"/>
          <w:szCs w:val="24"/>
        </w:rPr>
        <w:t xml:space="preserve">alon, deverá prever </w:t>
      </w:r>
      <w:r>
        <w:rPr>
          <w:rFonts w:eastAsia="Calibri"/>
          <w:szCs w:val="24"/>
        </w:rPr>
        <w:t>a sua total substituição por ou</w:t>
      </w:r>
      <w:r w:rsidRPr="008A0964">
        <w:rPr>
          <w:rFonts w:eastAsia="Calibri"/>
          <w:szCs w:val="24"/>
        </w:rPr>
        <w:t>tro tipo de gás, devendo ser contratada empresa especializada para a remoção do gás e seu descarte;</w:t>
      </w:r>
    </w:p>
    <w:p w14:paraId="4A3253D7" w14:textId="77777777" w:rsidR="00314AAF" w:rsidRPr="008A0964" w:rsidRDefault="00314AAF" w:rsidP="00066490">
      <w:pPr>
        <w:pStyle w:val="Numerada"/>
        <w:numPr>
          <w:ilvl w:val="0"/>
          <w:numId w:val="100"/>
        </w:numPr>
      </w:pPr>
      <w:r w:rsidRPr="008A0964">
        <w:t>Normas e Leis Estaduais ou Municipais;</w:t>
      </w:r>
    </w:p>
    <w:p w14:paraId="07C744A3" w14:textId="77777777" w:rsidR="00314AAF" w:rsidRPr="008A0964" w:rsidRDefault="00314AAF" w:rsidP="00A039CE">
      <w:pPr>
        <w:pStyle w:val="Numerada"/>
      </w:pPr>
      <w:r w:rsidRPr="008A0964">
        <w:t>Normas da ABNT:</w:t>
      </w:r>
    </w:p>
    <w:p w14:paraId="02A0D96A"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Combate a Incêndio Projeto Acessibilidade: NBR 9050 Acessibilidade de Pessoas Portadoras de Deficiências a Edificações, Espaço, Mobiliário e Equipamentos Urbanos;</w:t>
      </w:r>
    </w:p>
    <w:p w14:paraId="6FC173D3"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Saídas de Emergência:</w:t>
      </w:r>
    </w:p>
    <w:p w14:paraId="6B8547F5" w14:textId="77777777" w:rsidR="00314AAF" w:rsidRPr="008A0964" w:rsidRDefault="00314AAF" w:rsidP="00066490">
      <w:pPr>
        <w:pStyle w:val="PargrafodaLista"/>
        <w:numPr>
          <w:ilvl w:val="1"/>
          <w:numId w:val="25"/>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NBR 9077 Saídas de emergência em edifícios;</w:t>
      </w:r>
    </w:p>
    <w:p w14:paraId="73267EE8" w14:textId="77777777" w:rsidR="00314AAF" w:rsidRPr="008A0964" w:rsidRDefault="00314AAF" w:rsidP="00066490">
      <w:pPr>
        <w:pStyle w:val="PargrafodaLista"/>
        <w:numPr>
          <w:ilvl w:val="1"/>
          <w:numId w:val="25"/>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NBR 14880 Saídas de emergência em edifícios Escadas de segurança Controle de fumaça por pressurização;</w:t>
      </w:r>
    </w:p>
    <w:p w14:paraId="26DF82B1" w14:textId="77777777" w:rsidR="00314AAF" w:rsidRPr="008A0964" w:rsidRDefault="00314AAF" w:rsidP="00A039CE">
      <w:pPr>
        <w:pStyle w:val="Numerada"/>
      </w:pPr>
      <w:r w:rsidRPr="008A0964">
        <w:t>Combate a Incêndio - Normas Gerais:</w:t>
      </w:r>
    </w:p>
    <w:p w14:paraId="67A5963E"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NBR 10720 Prevenção e proteção contra incêndio em instalações aeroportuárias;</w:t>
      </w:r>
    </w:p>
    <w:p w14:paraId="5681AF79"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NBR 13231 Proteção contra incêndio em subestações elétricas convencionais, atendidas e não atendidas, de sistemas de transmissão;</w:t>
      </w:r>
    </w:p>
    <w:p w14:paraId="4835A4D3"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NBR 13859 Proteção contra incêndio em subest</w:t>
      </w:r>
      <w:r>
        <w:rPr>
          <w:rFonts w:eastAsia="Calibri"/>
          <w:szCs w:val="24"/>
        </w:rPr>
        <w:t>ações elétricas de distribuição.</w:t>
      </w:r>
    </w:p>
    <w:p w14:paraId="4D0113C2" w14:textId="77777777" w:rsidR="00314AAF" w:rsidRPr="008A0964" w:rsidRDefault="00314AAF" w:rsidP="00A039CE">
      <w:pPr>
        <w:pStyle w:val="Numerada"/>
      </w:pPr>
      <w:r w:rsidRPr="008A0964">
        <w:t>Combate a Incêndio - Hidrantes:</w:t>
      </w:r>
    </w:p>
    <w:p w14:paraId="3D5FE2E7"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NBR 5667 Hidrantes urbanos de incêndio;</w:t>
      </w:r>
    </w:p>
    <w:p w14:paraId="22908133"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NBR 13714 Instalações hidráulicas contra incêndio, sob comando, por h</w:t>
      </w:r>
      <w:r>
        <w:rPr>
          <w:rFonts w:eastAsia="Calibri"/>
          <w:szCs w:val="24"/>
        </w:rPr>
        <w:t>idrantes e mangotinhos.</w:t>
      </w:r>
    </w:p>
    <w:p w14:paraId="1CB94DBB" w14:textId="77777777" w:rsidR="00314AAF" w:rsidRPr="008A0964" w:rsidRDefault="00314AAF" w:rsidP="00A039CE">
      <w:pPr>
        <w:pStyle w:val="Numerada"/>
      </w:pPr>
      <w:r w:rsidRPr="008A0964">
        <w:t>Combate a Incêndio - Chuveiros Automáticos:</w:t>
      </w:r>
    </w:p>
    <w:p w14:paraId="0BE7CE5C"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NBR 10897 Proteção contra incêndio por chuveiro automático;</w:t>
      </w:r>
    </w:p>
    <w:p w14:paraId="56E46794"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NBR13792 Proteção contra incêndio, por sistema de chuveiros automáticos, para áreas de arma</w:t>
      </w:r>
      <w:r>
        <w:rPr>
          <w:rFonts w:eastAsia="Calibri"/>
          <w:szCs w:val="24"/>
        </w:rPr>
        <w:t>zenamento em geral Procedimento.</w:t>
      </w:r>
    </w:p>
    <w:p w14:paraId="13666F89" w14:textId="77777777" w:rsidR="00314AAF" w:rsidRPr="008A0964" w:rsidRDefault="00314AAF" w:rsidP="00A039CE">
      <w:pPr>
        <w:pStyle w:val="Numerada"/>
      </w:pPr>
      <w:r w:rsidRPr="008A0964">
        <w:lastRenderedPageBreak/>
        <w:t>Combate a Incêndio - Extintores:  NBR 12693 Sistemas de proteção por extintores de incêndio;</w:t>
      </w:r>
    </w:p>
    <w:p w14:paraId="5BD19B48" w14:textId="77777777" w:rsidR="00314AAF" w:rsidRPr="008A0964" w:rsidRDefault="00314AAF" w:rsidP="00A039CE">
      <w:pPr>
        <w:pStyle w:val="Numerada"/>
      </w:pPr>
      <w:r w:rsidRPr="008A0964">
        <w:t>Combate a Incêndio - Simbologia e placas:</w:t>
      </w:r>
    </w:p>
    <w:p w14:paraId="133F020F"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NBR13434 1 Sinalização de segurança contra incêndio e pânico Parte 1: Princípios de projeto;</w:t>
      </w:r>
    </w:p>
    <w:p w14:paraId="733EB850"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NBR13434 2 Sinalização de segurança contra incêndio e pânico Parte 2: Símbolos e suas formas, dimensões e cores;</w:t>
      </w:r>
    </w:p>
    <w:p w14:paraId="4831BE1D"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NBR13434 3 Sinalização de segurança contra incêndio e pânico Parte 3:</w:t>
      </w:r>
      <w:r>
        <w:rPr>
          <w:rFonts w:eastAsia="Calibri"/>
          <w:szCs w:val="24"/>
        </w:rPr>
        <w:t xml:space="preserve"> Requisitos e métodos de ensaio.</w:t>
      </w:r>
    </w:p>
    <w:p w14:paraId="37572B7D" w14:textId="77777777" w:rsidR="00314AAF" w:rsidRPr="008A0964" w:rsidRDefault="00314AAF" w:rsidP="00A039CE">
      <w:pPr>
        <w:pStyle w:val="Numerada"/>
      </w:pPr>
      <w:r w:rsidRPr="008A0964">
        <w:t>Combate a Incêndio Caracterís</w:t>
      </w:r>
      <w:r>
        <w:t>ticas e ensaios de equipamentos:</w:t>
      </w:r>
    </w:p>
    <w:p w14:paraId="262C22CB"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NBR5667 1 Hidrantes urbanos de incêndio de ferro fundido dúctil Parte 1: Hidrantes de coluna;</w:t>
      </w:r>
    </w:p>
    <w:p w14:paraId="063F8B0F"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NBR5667 2 Hidrantes urbanos de incêndio de ferro fundido dúctil Parte 2: Hidrantes subterrâneos;</w:t>
      </w:r>
    </w:p>
    <w:p w14:paraId="4EC67299"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NBR5667 3 Hidrantes urbanos de incêndio de ferro fundido dúctil Parte 3: Hidrantes de coluna com obturação própria;</w:t>
      </w:r>
    </w:p>
    <w:p w14:paraId="2E27419B"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NBR 6125 Chuveiros automáticos para extinção de incêndio;</w:t>
      </w:r>
    </w:p>
    <w:p w14:paraId="330CB1F9"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NBR 6135 Chuveiros automáticos para extinção de incêndio;</w:t>
      </w:r>
    </w:p>
    <w:p w14:paraId="09146F0F"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NBR 10721 Extintores de incêndio com carga de pó químico;</w:t>
      </w:r>
    </w:p>
    <w:p w14:paraId="6FF53E81"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NBR 11715 Extintores de incêndio com carga d'água;</w:t>
      </w:r>
    </w:p>
    <w:p w14:paraId="2E6BD393"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NBR 11716 Extintores de incêndio com carga de dióxido de carbono (gás carbônico);</w:t>
      </w:r>
    </w:p>
    <w:p w14:paraId="79A079DA"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NBR 11751 Extintores de incêndio com carga para espuma mecânica;</w:t>
      </w:r>
    </w:p>
    <w:p w14:paraId="1C6F9D07"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NBR 11863 Carga para extintor de incêndio à base de</w:t>
      </w:r>
      <w:r>
        <w:rPr>
          <w:rFonts w:eastAsia="Calibri"/>
          <w:szCs w:val="24"/>
        </w:rPr>
        <w:t xml:space="preserve"> espuma química e carga líquida.</w:t>
      </w:r>
    </w:p>
    <w:p w14:paraId="00E7E0B3" w14:textId="77777777" w:rsidR="00314AAF" w:rsidRPr="008A0964" w:rsidRDefault="00314AAF" w:rsidP="00A039CE">
      <w:pPr>
        <w:pStyle w:val="Numerada"/>
      </w:pPr>
      <w:r w:rsidRPr="008A0964">
        <w:t>Documentos da Contratante:</w:t>
      </w:r>
    </w:p>
    <w:p w14:paraId="5AA3ED9F"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PDA Plano de Desenvolvimento Aeroportuário do Aeroporto;</w:t>
      </w:r>
    </w:p>
    <w:p w14:paraId="5DDFC840" w14:textId="77777777" w:rsidR="00314AAF" w:rsidRPr="008A0964"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rFonts w:eastAsia="Calibri"/>
          <w:szCs w:val="24"/>
        </w:rPr>
      </w:pPr>
      <w:r w:rsidRPr="008A0964">
        <w:rPr>
          <w:rFonts w:eastAsia="Calibri"/>
          <w:szCs w:val="24"/>
        </w:rPr>
        <w:t>EIA RIMA da Obra do Aeroporto;</w:t>
      </w:r>
    </w:p>
    <w:p w14:paraId="6D121C3C" w14:textId="77777777" w:rsidR="00314AAF" w:rsidRPr="00B3417F" w:rsidRDefault="00314AAF" w:rsidP="00066490">
      <w:pPr>
        <w:pStyle w:val="PargrafodaLista"/>
        <w:numPr>
          <w:ilvl w:val="0"/>
          <w:numId w:val="21"/>
        </w:numPr>
        <w:pBdr>
          <w:top w:val="nil"/>
          <w:left w:val="nil"/>
          <w:bottom w:val="nil"/>
          <w:right w:val="nil"/>
          <w:between w:val="nil"/>
        </w:pBdr>
        <w:tabs>
          <w:tab w:val="left" w:pos="1043"/>
        </w:tabs>
        <w:spacing w:line="276" w:lineRule="auto"/>
        <w:contextualSpacing/>
        <w:rPr>
          <w:szCs w:val="24"/>
        </w:rPr>
      </w:pPr>
      <w:r w:rsidRPr="008A0964">
        <w:rPr>
          <w:rFonts w:eastAsia="Calibri"/>
          <w:szCs w:val="24"/>
        </w:rPr>
        <w:t>Relatório de Requisitos Técnicos da Divisão de Salvamento</w:t>
      </w:r>
      <w:r>
        <w:rPr>
          <w:rFonts w:eastAsia="Calibri"/>
          <w:szCs w:val="24"/>
        </w:rPr>
        <w:t xml:space="preserve"> e Combate a Incêndio - DOSA 2</w:t>
      </w:r>
      <w:r w:rsidRPr="008A0964">
        <w:rPr>
          <w:rFonts w:eastAsia="Calibri"/>
          <w:szCs w:val="24"/>
        </w:rPr>
        <w:t>.</w:t>
      </w:r>
    </w:p>
    <w:p w14:paraId="7DCCC03B" w14:textId="77777777" w:rsidR="00B3417F" w:rsidRPr="0062046B" w:rsidRDefault="00B3417F" w:rsidP="00B3417F">
      <w:pPr>
        <w:pStyle w:val="Ttulo2"/>
      </w:pPr>
      <w:bookmarkStart w:id="43" w:name="_Toc40352649"/>
      <w:r w:rsidRPr="0062046B">
        <w:t>CANTEIRO DE OBRAS</w:t>
      </w:r>
      <w:bookmarkEnd w:id="43"/>
    </w:p>
    <w:p w14:paraId="32F79337" w14:textId="77777777" w:rsidR="00B3417F" w:rsidRPr="0062046B" w:rsidRDefault="00B3417F" w:rsidP="00B3417F">
      <w:pPr>
        <w:pStyle w:val="Ttulo3"/>
      </w:pPr>
      <w:r w:rsidRPr="0062046B">
        <w:t>O Projeto Básico do canteiro de obras contemplará as edificações e as instalações necessárias para a perfeita execução das obras do empreendimento.</w:t>
      </w:r>
    </w:p>
    <w:p w14:paraId="5ED78184" w14:textId="77777777" w:rsidR="00B3417F" w:rsidRPr="0062046B" w:rsidRDefault="00B3417F" w:rsidP="00B3417F">
      <w:pPr>
        <w:pStyle w:val="Ttulo3"/>
      </w:pPr>
      <w:r w:rsidRPr="0062046B">
        <w:t>Na elaboração do Projeto Básico do canteiro de obras, as considerações abaixo foram, previamente, estabelecidas pela CONTRATANTE e devem ser observadas no desenvolvimento desta atividade:</w:t>
      </w:r>
    </w:p>
    <w:p w14:paraId="0C908B4F" w14:textId="77777777" w:rsidR="00B3417F" w:rsidRPr="0062046B" w:rsidRDefault="00B3417F" w:rsidP="00B3417F">
      <w:pPr>
        <w:pStyle w:val="Ttulo3"/>
      </w:pPr>
      <w:r w:rsidRPr="0062046B">
        <w:t>As instalações deverão ser dimensionadas de modo a atender a Segurança de Medicina do Trabalho (Lei nº 6514, de 22/12/</w:t>
      </w:r>
      <w:r>
        <w:t>19</w:t>
      </w:r>
      <w:r w:rsidRPr="0062046B">
        <w:t>77, e Normas Regulamentadoras aprovadas pela portaria nº 3214 de 8/6/</w:t>
      </w:r>
      <w:r>
        <w:t>19</w:t>
      </w:r>
      <w:r w:rsidRPr="0062046B">
        <w:t>78);</w:t>
      </w:r>
    </w:p>
    <w:p w14:paraId="203D0DD3" w14:textId="77777777" w:rsidR="00B3417F" w:rsidRPr="0062046B" w:rsidRDefault="00B3417F" w:rsidP="00B3417F">
      <w:pPr>
        <w:pStyle w:val="Ttulo3"/>
      </w:pPr>
      <w:r w:rsidRPr="0062046B">
        <w:t>As instalações a serem ocupadas pela FISCALIZAÇÃO da CONTRATANTE serão consideradas como instalações do canteiro de obras, estando, portanto, sujeitas ao mesmo tratamento estabelecido nos itens precedentes;</w:t>
      </w:r>
    </w:p>
    <w:p w14:paraId="61480D00" w14:textId="77777777" w:rsidR="00B3417F" w:rsidRPr="0062046B" w:rsidRDefault="00B3417F" w:rsidP="00B3417F">
      <w:pPr>
        <w:pStyle w:val="Ttulo3"/>
      </w:pPr>
      <w:r w:rsidRPr="0062046B">
        <w:lastRenderedPageBreak/>
        <w:t>A armazenagem de todos os materiais a serem adquiridos pela futura construtora, assim como o seu controle e guarda serão de sua responsabilidade exclusiva;</w:t>
      </w:r>
    </w:p>
    <w:p w14:paraId="24279F6E" w14:textId="77777777" w:rsidR="00B3417F" w:rsidRPr="0062046B" w:rsidRDefault="00B3417F" w:rsidP="00B3417F">
      <w:pPr>
        <w:pStyle w:val="Ttulo3"/>
      </w:pPr>
      <w:r w:rsidRPr="0062046B">
        <w:t>A localização da área de implantação do canteiro de obras deverá ser o mais próximo possível às frentes de serviço. A localização do canteiro deverá ser tal que não interfira com as operações aeroportuárias, sejam elas no lado ar como no lado terra;</w:t>
      </w:r>
    </w:p>
    <w:p w14:paraId="1F1BFE0E" w14:textId="77777777" w:rsidR="00B3417F" w:rsidRPr="0062046B" w:rsidRDefault="00B3417F" w:rsidP="00B3417F">
      <w:pPr>
        <w:pStyle w:val="Ttulo3"/>
      </w:pPr>
      <w:r w:rsidRPr="0062046B">
        <w:t>Deverá considerar a facilidade de acesso de veículos, equipamentos e pessoal, inclusive de visitantes.</w:t>
      </w:r>
    </w:p>
    <w:p w14:paraId="0FEE1051" w14:textId="77777777" w:rsidR="00B3417F" w:rsidRPr="0062046B" w:rsidRDefault="00B3417F" w:rsidP="00B3417F">
      <w:pPr>
        <w:pStyle w:val="Ttulo3"/>
      </w:pPr>
      <w:r w:rsidRPr="0062046B">
        <w:t>No tocante à operação do canteiro de obras, deverão ser previstos os seguintes serviços:</w:t>
      </w:r>
    </w:p>
    <w:p w14:paraId="3AF4B3DD" w14:textId="77777777" w:rsidR="00B3417F" w:rsidRPr="0062046B" w:rsidRDefault="00B3417F" w:rsidP="00B3417F">
      <w:pPr>
        <w:pStyle w:val="Ttulo4"/>
      </w:pPr>
      <w:r w:rsidRPr="0062046B">
        <w:t>Fornecimento de energia elétrica;</w:t>
      </w:r>
    </w:p>
    <w:p w14:paraId="58A50737" w14:textId="77777777" w:rsidR="00B3417F" w:rsidRPr="0062046B" w:rsidRDefault="00B3417F" w:rsidP="00B3417F">
      <w:pPr>
        <w:pStyle w:val="Ttulo4"/>
      </w:pPr>
      <w:r w:rsidRPr="0062046B">
        <w:t>Abastecimento de água;</w:t>
      </w:r>
    </w:p>
    <w:p w14:paraId="4E12B254" w14:textId="77777777" w:rsidR="00B3417F" w:rsidRPr="0062046B" w:rsidRDefault="00B3417F" w:rsidP="00B3417F">
      <w:pPr>
        <w:pStyle w:val="Ttulo4"/>
      </w:pPr>
      <w:r w:rsidRPr="0062046B">
        <w:t>Coleta e tratamento de esgoto sanitário;</w:t>
      </w:r>
    </w:p>
    <w:p w14:paraId="3E502931" w14:textId="77777777" w:rsidR="00B3417F" w:rsidRPr="0062046B" w:rsidRDefault="00B3417F" w:rsidP="00B3417F">
      <w:pPr>
        <w:pStyle w:val="Ttulo4"/>
      </w:pPr>
      <w:r w:rsidRPr="0062046B">
        <w:t>Coleta e retirada de lixo/entulho provenientes da obra;</w:t>
      </w:r>
    </w:p>
    <w:p w14:paraId="24490D20" w14:textId="77777777" w:rsidR="00B3417F" w:rsidRPr="0062046B" w:rsidRDefault="00B3417F" w:rsidP="00B3417F">
      <w:pPr>
        <w:pStyle w:val="Ttulo4"/>
      </w:pPr>
      <w:r w:rsidRPr="0062046B">
        <w:t>Manutenção e conservação dos sistemas viários de acesso e interno ao canteiro, dentro do sítio aeroportuário;</w:t>
      </w:r>
    </w:p>
    <w:p w14:paraId="218953AD" w14:textId="77777777" w:rsidR="00B3417F" w:rsidRPr="0062046B" w:rsidRDefault="00B3417F" w:rsidP="00B3417F">
      <w:pPr>
        <w:pStyle w:val="Ttulo4"/>
      </w:pPr>
      <w:r w:rsidRPr="0062046B">
        <w:t>Segurança patrimonial do canteiro;</w:t>
      </w:r>
    </w:p>
    <w:p w14:paraId="2C5BDF87" w14:textId="77777777" w:rsidR="00B3417F" w:rsidRPr="0062046B" w:rsidRDefault="00B3417F" w:rsidP="00B3417F">
      <w:pPr>
        <w:pStyle w:val="Ttulo4"/>
      </w:pPr>
      <w:r w:rsidRPr="0062046B">
        <w:t>Transporte interno de equipamentos, material e pessoal;</w:t>
      </w:r>
    </w:p>
    <w:p w14:paraId="5B9B030D" w14:textId="77777777" w:rsidR="00B3417F" w:rsidRPr="0062046B" w:rsidRDefault="00B3417F" w:rsidP="00B3417F">
      <w:pPr>
        <w:pStyle w:val="Ttulo4"/>
      </w:pPr>
      <w:r w:rsidRPr="0062046B">
        <w:t>Descarga, carga, manuseio e transporte interno de materiais;</w:t>
      </w:r>
    </w:p>
    <w:p w14:paraId="64D0EEB9" w14:textId="77777777" w:rsidR="00B3417F" w:rsidRPr="0062046B" w:rsidRDefault="00B3417F" w:rsidP="00B3417F">
      <w:pPr>
        <w:pStyle w:val="Ttulo4"/>
      </w:pPr>
      <w:r w:rsidRPr="0062046B">
        <w:t>Higiene, medicina e segurança do trabalho.</w:t>
      </w:r>
    </w:p>
    <w:p w14:paraId="3E6329B7" w14:textId="77777777" w:rsidR="00B3417F" w:rsidRPr="0062046B" w:rsidRDefault="00B3417F" w:rsidP="00B3417F">
      <w:pPr>
        <w:pStyle w:val="Ttulo3"/>
      </w:pPr>
      <w:r w:rsidRPr="0062046B">
        <w:t>As seguintes instalações deverão ser contempladas:</w:t>
      </w:r>
    </w:p>
    <w:p w14:paraId="7D442AA4" w14:textId="77777777" w:rsidR="00B3417F" w:rsidRPr="0062046B" w:rsidRDefault="00B3417F" w:rsidP="00B3417F">
      <w:pPr>
        <w:pStyle w:val="Ttulo4"/>
      </w:pPr>
      <w:r w:rsidRPr="0062046B">
        <w:t>Escritórios da construtora, incluindo circulações internas cobertas;</w:t>
      </w:r>
    </w:p>
    <w:p w14:paraId="3B24DBA0" w14:textId="77777777" w:rsidR="00B3417F" w:rsidRPr="0062046B" w:rsidRDefault="00B3417F" w:rsidP="00B3417F">
      <w:pPr>
        <w:pStyle w:val="Ttulo4"/>
      </w:pPr>
      <w:r w:rsidRPr="0062046B">
        <w:t>Almoxarifado geral da obra;</w:t>
      </w:r>
    </w:p>
    <w:p w14:paraId="100A6152" w14:textId="77777777" w:rsidR="00B3417F" w:rsidRPr="0062046B" w:rsidRDefault="00B3417F" w:rsidP="00B3417F">
      <w:pPr>
        <w:pStyle w:val="Ttulo4"/>
      </w:pPr>
      <w:r w:rsidRPr="0062046B">
        <w:t>Oficinas mecânicas contemplando dispositivos de água, óleo e graxa, de modo a atender exigências ambientais;</w:t>
      </w:r>
    </w:p>
    <w:p w14:paraId="7944323F" w14:textId="77777777" w:rsidR="00B3417F" w:rsidRPr="0062046B" w:rsidRDefault="00B3417F" w:rsidP="00B3417F">
      <w:pPr>
        <w:pStyle w:val="Ttulo4"/>
      </w:pPr>
      <w:r w:rsidRPr="0062046B">
        <w:t>Cozinha e/ou refeitórios;</w:t>
      </w:r>
    </w:p>
    <w:p w14:paraId="48488236" w14:textId="77777777" w:rsidR="00B3417F" w:rsidRPr="0062046B" w:rsidRDefault="00B3417F" w:rsidP="00B3417F">
      <w:pPr>
        <w:pStyle w:val="Ttulo4"/>
      </w:pPr>
      <w:r w:rsidRPr="0062046B">
        <w:t>Sanitários e vestiários para o pessoal de campo e escritório;</w:t>
      </w:r>
    </w:p>
    <w:p w14:paraId="20B83E0A" w14:textId="77777777" w:rsidR="00B3417F" w:rsidRPr="0062046B" w:rsidRDefault="00B3417F" w:rsidP="00B3417F">
      <w:pPr>
        <w:pStyle w:val="Ttulo4"/>
      </w:pPr>
      <w:r w:rsidRPr="0062046B">
        <w:t>Áreas destinadas à instalação de usina de solo/agregados, de concreto e concreto asfáltico;</w:t>
      </w:r>
    </w:p>
    <w:p w14:paraId="5730D91A" w14:textId="77777777" w:rsidR="00B3417F" w:rsidRPr="0062046B" w:rsidRDefault="00B3417F" w:rsidP="00B3417F">
      <w:pPr>
        <w:pStyle w:val="Ttulo4"/>
      </w:pPr>
      <w:r w:rsidRPr="0062046B">
        <w:t>Laboratórios de concreto, solo e agregados;</w:t>
      </w:r>
    </w:p>
    <w:p w14:paraId="0805A1A0" w14:textId="77777777" w:rsidR="00B3417F" w:rsidRPr="0062046B" w:rsidRDefault="00B3417F" w:rsidP="00B3417F">
      <w:pPr>
        <w:pStyle w:val="Ttulo4"/>
      </w:pPr>
      <w:r w:rsidRPr="0062046B">
        <w:t>Reservatórios de água;</w:t>
      </w:r>
    </w:p>
    <w:p w14:paraId="5B162F2C" w14:textId="77777777" w:rsidR="00B3417F" w:rsidRPr="0062046B" w:rsidRDefault="00B3417F" w:rsidP="00B3417F">
      <w:pPr>
        <w:pStyle w:val="Ttulo4"/>
      </w:pPr>
      <w:r w:rsidRPr="0062046B">
        <w:t>Cerca operacional, delimitando a área de canteiro de obras;</w:t>
      </w:r>
    </w:p>
    <w:p w14:paraId="7D1C7FBA" w14:textId="77777777" w:rsidR="00B3417F" w:rsidRPr="0062046B" w:rsidRDefault="00B3417F" w:rsidP="00B3417F">
      <w:pPr>
        <w:pStyle w:val="Ttulo4"/>
      </w:pPr>
      <w:r w:rsidRPr="0062046B">
        <w:t>Guaritas de controle de acessos de veículos e pessoas.</w:t>
      </w:r>
    </w:p>
    <w:p w14:paraId="495CED1E" w14:textId="77777777" w:rsidR="00B3417F" w:rsidRPr="0062046B" w:rsidRDefault="00B3417F" w:rsidP="00B3417F">
      <w:pPr>
        <w:pStyle w:val="Ttulo3"/>
      </w:pPr>
      <w:r w:rsidRPr="0062046B">
        <w:t>O Projeto Básico do canteiro de obras será constituído de desenhos e documentos descritivos de modo a indicar a localização de sua implantação e o seu leiaute geral, com o posicionamento das instalações acima mencionadas, tendo por objetivo estabelecer o custo de sua implantação e operação, de modo a incorporá-lo no custo total do empreendimento.</w:t>
      </w:r>
    </w:p>
    <w:p w14:paraId="0D017D21" w14:textId="77777777" w:rsidR="00B3417F" w:rsidRPr="0062046B" w:rsidRDefault="00B3417F" w:rsidP="00B3417F">
      <w:pPr>
        <w:pStyle w:val="Ttulo3"/>
      </w:pPr>
      <w:r w:rsidRPr="0062046B">
        <w:t>Deverão ser apresentados, no mínimo:</w:t>
      </w:r>
    </w:p>
    <w:p w14:paraId="0D2A1DAE" w14:textId="77777777" w:rsidR="00B3417F" w:rsidRPr="0062046B" w:rsidRDefault="00B3417F" w:rsidP="00B3417F">
      <w:pPr>
        <w:pStyle w:val="Ttulo4"/>
      </w:pPr>
      <w:r w:rsidRPr="0062046B">
        <w:t xml:space="preserve">Desenhos com arranjo das cercas, tapumes, arruamentos interno e caminhos de serviço, bem como de edificações provisórias destinadas a abrigar o pessoal (alojamentos, áreas </w:t>
      </w:r>
      <w:r w:rsidRPr="0062046B">
        <w:lastRenderedPageBreak/>
        <w:t>de vivência, refeitórios, vestiários, sanitários, etc.) e as dependências necessárias à obra (escritórios, cozinha, enfermaria, barracões, laboratórios, oficinas, almoxarifados, balança, guarita, etc.);</w:t>
      </w:r>
    </w:p>
    <w:p w14:paraId="23C142A7" w14:textId="77777777" w:rsidR="00B3417F" w:rsidRPr="0062046B" w:rsidRDefault="00B3417F" w:rsidP="00B3417F">
      <w:pPr>
        <w:pStyle w:val="Ttulo4"/>
      </w:pPr>
      <w:r w:rsidRPr="0062046B">
        <w:t>Plantas com locação e detalhamento das instalações industriais da obra, tais como central de britagem, usina de CBUQ (concreto betuminoso usinado a quente) e central dosadora de concreto;</w:t>
      </w:r>
    </w:p>
    <w:p w14:paraId="4826BB1D" w14:textId="77777777" w:rsidR="00B3417F" w:rsidRPr="0062046B" w:rsidRDefault="00B3417F" w:rsidP="00B3417F">
      <w:pPr>
        <w:pStyle w:val="Ttulo4"/>
      </w:pPr>
      <w:r w:rsidRPr="0062046B">
        <w:t>Planta orientativa da eventual terraplanagem necessária para implantação do canteiro, indicando as áreas de corte e aterro;</w:t>
      </w:r>
    </w:p>
    <w:p w14:paraId="10E51517" w14:textId="77777777" w:rsidR="00B3417F" w:rsidRPr="0062046B" w:rsidRDefault="00B3417F" w:rsidP="00B3417F">
      <w:pPr>
        <w:pStyle w:val="Ttulo4"/>
      </w:pPr>
      <w:r w:rsidRPr="0062046B">
        <w:t>Planta de pavimentação, indicando as áreas a serem pavimentadas e as diferentes estruturas de pavimento a serem implantadas;</w:t>
      </w:r>
    </w:p>
    <w:p w14:paraId="3F66C6C2" w14:textId="77777777" w:rsidR="00B3417F" w:rsidRPr="0062046B" w:rsidRDefault="00B3417F" w:rsidP="00B3417F">
      <w:pPr>
        <w:pStyle w:val="Ttulo4"/>
      </w:pPr>
      <w:r w:rsidRPr="0062046B">
        <w:t>Plantas das redes de infraestrutura provisórias contemplando: água potável, drenagem de águas pluviais, esgoto sanitário, rede elétrica e de telemática, sendo uma planta específica para cada tipo de rede;</w:t>
      </w:r>
    </w:p>
    <w:p w14:paraId="64E3CB2E" w14:textId="77777777" w:rsidR="00B3417F" w:rsidRPr="0062046B" w:rsidRDefault="00B3417F" w:rsidP="00B3417F">
      <w:pPr>
        <w:pStyle w:val="Ttulo4"/>
      </w:pPr>
      <w:r w:rsidRPr="0062046B">
        <w:t>Especificações técnicas básicas para implantação das edificações e instalações do canteiro de obras;</w:t>
      </w:r>
    </w:p>
    <w:p w14:paraId="11F68139" w14:textId="77777777" w:rsidR="00B3417F" w:rsidRDefault="00B3417F" w:rsidP="00B3417F">
      <w:pPr>
        <w:pStyle w:val="Ttulo4"/>
      </w:pPr>
      <w:r w:rsidRPr="0062046B">
        <w:t>Planilha com a indicação de área mínima para cada ambiente, caso a Construtora opte por alterar o leiaute do canteiro, seguindo as orientações das normas pertinentes a Canteiro de Obras.</w:t>
      </w:r>
    </w:p>
    <w:p w14:paraId="419BDE26" w14:textId="13A63F22" w:rsidR="00AA2440" w:rsidRDefault="00AA2440">
      <w:pPr>
        <w:jc w:val="left"/>
      </w:pPr>
      <w:r>
        <w:br w:type="page"/>
      </w:r>
    </w:p>
    <w:p w14:paraId="59BF4903" w14:textId="78FD8EEA" w:rsidR="00E542AB" w:rsidRDefault="00E542AB" w:rsidP="00E542AB">
      <w:pPr>
        <w:pStyle w:val="Ttulo1"/>
      </w:pPr>
      <w:bookmarkStart w:id="44" w:name="_Toc40352650"/>
      <w:r>
        <w:rPr>
          <w:caps w:val="0"/>
        </w:rPr>
        <w:lastRenderedPageBreak/>
        <w:t>PLANO DIRETOR AEROPORTUÁRIO – PDIR</w:t>
      </w:r>
      <w:bookmarkEnd w:id="44"/>
    </w:p>
    <w:p w14:paraId="1A60DD2C" w14:textId="41E27A36" w:rsidR="00E542AB" w:rsidRDefault="00E542AB" w:rsidP="00E542AB">
      <w:pPr>
        <w:pStyle w:val="Ttulo2"/>
      </w:pPr>
      <w:bookmarkStart w:id="45" w:name="_Toc40352651"/>
      <w:r>
        <w:t>OBJE</w:t>
      </w:r>
      <w:r w:rsidR="00C00DD0">
        <w:t>TO</w:t>
      </w:r>
      <w:bookmarkEnd w:id="45"/>
    </w:p>
    <w:p w14:paraId="3B0CEDB3" w14:textId="065BC2A6" w:rsidR="001966FD" w:rsidRPr="001966FD" w:rsidRDefault="001966FD" w:rsidP="00EB1AC9">
      <w:pPr>
        <w:pStyle w:val="Ttulo3"/>
      </w:pPr>
      <w:r w:rsidRPr="001966FD">
        <w:t>O Plano Diretor Aeroportuário (PDIR) consiste no documento que estabelece o planejamento para a expansão da infraestrutura aeroportuária, de acordo com a regulamentação de segurança operacional da ANAC.</w:t>
      </w:r>
      <w:r w:rsidR="00C00DD0">
        <w:t xml:space="preserve"> </w:t>
      </w:r>
      <w:r w:rsidRPr="001966FD">
        <w:t>O Relatório Técnico do PDIR será composto dos seguintes estudos:</w:t>
      </w:r>
    </w:p>
    <w:p w14:paraId="04D4A55B" w14:textId="03D23EF8" w:rsidR="00E542AB" w:rsidRDefault="008E4E55" w:rsidP="008E5567">
      <w:pPr>
        <w:pStyle w:val="Ttulo4"/>
      </w:pPr>
      <w:r>
        <w:t>Estudo de projeções por transporte aéreo;</w:t>
      </w:r>
    </w:p>
    <w:p w14:paraId="6CD84A4E" w14:textId="28468834" w:rsidR="00E542AB" w:rsidRDefault="008E4E55" w:rsidP="008E5567">
      <w:pPr>
        <w:pStyle w:val="Ttulo4"/>
      </w:pPr>
      <w:r>
        <w:t>Estudos de Capacidade;</w:t>
      </w:r>
    </w:p>
    <w:p w14:paraId="40A77FA8" w14:textId="77777777" w:rsidR="00E542AB" w:rsidRDefault="00E542AB" w:rsidP="008E5567">
      <w:pPr>
        <w:pStyle w:val="Ttulo4"/>
      </w:pPr>
      <w:r>
        <w:t>Dimensionamento da infraestrutura aeroportuária;</w:t>
      </w:r>
    </w:p>
    <w:p w14:paraId="74D92A78" w14:textId="290BD32A" w:rsidR="00E542AB" w:rsidRDefault="008E4E55" w:rsidP="008E5567">
      <w:pPr>
        <w:pStyle w:val="Ttulo4"/>
      </w:pPr>
      <w:r>
        <w:t>Análise Demanda x Capacidade;</w:t>
      </w:r>
    </w:p>
    <w:p w14:paraId="4A3F20A6" w14:textId="476615C4" w:rsidR="00E542AB" w:rsidRDefault="008E4E55" w:rsidP="008E5567">
      <w:pPr>
        <w:pStyle w:val="Ttulo4"/>
      </w:pPr>
      <w:r>
        <w:t xml:space="preserve">Estudo de </w:t>
      </w:r>
      <w:r w:rsidR="00E542AB">
        <w:t>Alternativa de Desenvolvimento</w:t>
      </w:r>
      <w:r>
        <w:t>;</w:t>
      </w:r>
    </w:p>
    <w:p w14:paraId="72D45F3C" w14:textId="77777777" w:rsidR="00E542AB" w:rsidRDefault="00E542AB" w:rsidP="008E5567">
      <w:pPr>
        <w:pStyle w:val="Ttulo4"/>
      </w:pPr>
      <w:r>
        <w:t>Formulação das fases de implantação;</w:t>
      </w:r>
    </w:p>
    <w:p w14:paraId="58568651" w14:textId="651AF9BE" w:rsidR="00E542AB" w:rsidRDefault="008E4E55" w:rsidP="008E5567">
      <w:pPr>
        <w:pStyle w:val="Ttulo4"/>
      </w:pPr>
      <w:r>
        <w:t>Estudo de o</w:t>
      </w:r>
      <w:r w:rsidR="00E542AB">
        <w:t>cupação máxima do sítio, baseada no cenário mais viável a</w:t>
      </w:r>
      <w:r>
        <w:t>presentado nos estudos técnicos;</w:t>
      </w:r>
    </w:p>
    <w:p w14:paraId="0A6BC5A5" w14:textId="3B34AA55" w:rsidR="00E542AB" w:rsidRDefault="001966FD" w:rsidP="008E5567">
      <w:pPr>
        <w:pStyle w:val="Ttulo4"/>
      </w:pPr>
      <w:r>
        <w:t>Planejamento Geral do Aeroporto</w:t>
      </w:r>
      <w:r w:rsidR="008E4E55">
        <w:t>;</w:t>
      </w:r>
    </w:p>
    <w:p w14:paraId="6389F3DA" w14:textId="1782C502" w:rsidR="00E542AB" w:rsidRDefault="00E542AB" w:rsidP="008E5567">
      <w:pPr>
        <w:pStyle w:val="Ttulo4"/>
      </w:pPr>
      <w:r>
        <w:t>Área Patrimonial Proposta</w:t>
      </w:r>
      <w:r w:rsidR="008E4E55">
        <w:t>,</w:t>
      </w:r>
      <w:r>
        <w:t xml:space="preserve"> área mínima</w:t>
      </w:r>
      <w:r w:rsidR="008D7F6B">
        <w:t xml:space="preserve"> para o planejamento solicitado;</w:t>
      </w:r>
    </w:p>
    <w:p w14:paraId="09E6C0AD" w14:textId="40A4AF65" w:rsidR="001966FD" w:rsidRPr="001966FD" w:rsidRDefault="008E4E55" w:rsidP="008E5567">
      <w:pPr>
        <w:pStyle w:val="Ttulo4"/>
      </w:pPr>
      <w:r>
        <w:t>E</w:t>
      </w:r>
      <w:r w:rsidR="001966FD">
        <w:t>studos</w:t>
      </w:r>
      <w:r>
        <w:t xml:space="preserve"> complementares</w:t>
      </w:r>
      <w:r w:rsidR="001966FD">
        <w:t xml:space="preserve"> exigidos por normativos regulatórios.</w:t>
      </w:r>
    </w:p>
    <w:p w14:paraId="3E5CD2C7" w14:textId="02B3A70E" w:rsidR="00E542AB" w:rsidRDefault="00E542AB" w:rsidP="00E542AB">
      <w:pPr>
        <w:pStyle w:val="Ttulo2"/>
        <w:rPr>
          <w:rFonts w:eastAsia="Times New Roman"/>
        </w:rPr>
      </w:pPr>
      <w:bookmarkStart w:id="46" w:name="_Toc40352652"/>
      <w:r>
        <w:t xml:space="preserve">MATERIAL A SER FORNECIDO PELA </w:t>
      </w:r>
      <w:r w:rsidR="001966FD">
        <w:t>ADMINISTRADORA</w:t>
      </w:r>
      <w:r>
        <w:t>:</w:t>
      </w:r>
      <w:bookmarkEnd w:id="46"/>
    </w:p>
    <w:p w14:paraId="0A0EFB4E" w14:textId="411C697A" w:rsidR="00E542AB" w:rsidRDefault="00E542AB" w:rsidP="00F05F8E">
      <w:pPr>
        <w:pStyle w:val="Ttulo3"/>
      </w:pPr>
      <w:r>
        <w:t>Para subsídio ao trabalho de elaboração e aprovação do PDIR, a CONTRATADA necessariamente precisará</w:t>
      </w:r>
      <w:r w:rsidR="001966FD">
        <w:t xml:space="preserve"> levantar junto a administradora do aeroporto</w:t>
      </w:r>
      <w:r>
        <w:t>:</w:t>
      </w:r>
    </w:p>
    <w:p w14:paraId="7BCB9F19" w14:textId="77777777" w:rsidR="00E542AB" w:rsidRDefault="00E542AB" w:rsidP="008E5567">
      <w:pPr>
        <w:pStyle w:val="Ttulo4"/>
      </w:pPr>
      <w:r>
        <w:t>Dados Operacionais - Composição da frota de aeronaves atual;</w:t>
      </w:r>
    </w:p>
    <w:p w14:paraId="4DA37206" w14:textId="77777777" w:rsidR="00E542AB" w:rsidRDefault="00E542AB" w:rsidP="008E5567">
      <w:pPr>
        <w:pStyle w:val="Ttulo4"/>
      </w:pPr>
      <w:r>
        <w:t>Instrumento de delegação de 2º nível, se houver;</w:t>
      </w:r>
    </w:p>
    <w:p w14:paraId="125A3868" w14:textId="77777777" w:rsidR="00E542AB" w:rsidRDefault="00E542AB" w:rsidP="00F05F8E">
      <w:pPr>
        <w:pStyle w:val="Ttulo3"/>
        <w:rPr>
          <w:rFonts w:eastAsia="Times New Roman"/>
        </w:rPr>
      </w:pPr>
      <w:r>
        <w:t>Além dos documentos listados a seguir, se possuir:</w:t>
      </w:r>
    </w:p>
    <w:p w14:paraId="2A32BAA9" w14:textId="77777777" w:rsidR="00E542AB" w:rsidRDefault="00E542AB" w:rsidP="008E5567">
      <w:pPr>
        <w:pStyle w:val="Ttulo4"/>
      </w:pPr>
      <w:r>
        <w:t>Convênios em vigor, firmado entre Estado e Municípios, referentes a ações patrimoniais, projetos, obras e serviços de engenharia e outros;</w:t>
      </w:r>
    </w:p>
    <w:p w14:paraId="772FA6CE" w14:textId="77777777" w:rsidR="00E542AB" w:rsidRDefault="00E542AB" w:rsidP="008E5567">
      <w:pPr>
        <w:pStyle w:val="Ttulo4"/>
      </w:pPr>
      <w:r>
        <w:t>Dados dos Componentes Aeroportuários: capacidade, movimentação, percentual de utilização das cabeceiras;</w:t>
      </w:r>
    </w:p>
    <w:p w14:paraId="7A1F1CA0" w14:textId="77777777" w:rsidR="00E542AB" w:rsidRDefault="00E542AB" w:rsidP="008E5567">
      <w:pPr>
        <w:pStyle w:val="Ttulo4"/>
      </w:pPr>
      <w:r>
        <w:t>Projetos existentes (plantas, memoriais, relatórios, etc.) relativos ao respectivo aeroporto;</w:t>
      </w:r>
    </w:p>
    <w:p w14:paraId="169A26A1" w14:textId="77777777" w:rsidR="00E542AB" w:rsidRDefault="00E542AB" w:rsidP="008E5567">
      <w:pPr>
        <w:pStyle w:val="Ttulo4"/>
      </w:pPr>
      <w:r>
        <w:t>Informações sobre o licenciamento ambiental do aeroporto;</w:t>
      </w:r>
    </w:p>
    <w:p w14:paraId="32C8B5BF" w14:textId="77777777" w:rsidR="00E542AB" w:rsidRDefault="00E542AB" w:rsidP="008E5567">
      <w:pPr>
        <w:pStyle w:val="Ttulo4"/>
      </w:pPr>
      <w:r>
        <w:t>Série histórica, dos últimos cinco anos, da movimentação de passageiros, aeronaves, receitas comerciais e operacionais, cargas e mala postal;</w:t>
      </w:r>
    </w:p>
    <w:p w14:paraId="58F13042" w14:textId="77777777" w:rsidR="00E542AB" w:rsidRDefault="00E542AB" w:rsidP="008E5567">
      <w:pPr>
        <w:pStyle w:val="Ttulo4"/>
      </w:pPr>
      <w:r>
        <w:t>Relação das obras e/ou projetos em curso ou previstos para implantação em curto prazo;</w:t>
      </w:r>
    </w:p>
    <w:p w14:paraId="37D545F1" w14:textId="77777777" w:rsidR="00E542AB" w:rsidRDefault="00E542AB" w:rsidP="008E5567">
      <w:pPr>
        <w:pStyle w:val="Ttulo4"/>
      </w:pPr>
      <w:r>
        <w:t>Localização de auxílios à navegação aérea ou Programa de instalações de órgãos e/ou equipamentos de navegação aérea.</w:t>
      </w:r>
    </w:p>
    <w:p w14:paraId="0BE912F5" w14:textId="77777777" w:rsidR="00E542AB" w:rsidRDefault="00E542AB" w:rsidP="00E542AB">
      <w:pPr>
        <w:pStyle w:val="Ttulo2"/>
      </w:pPr>
      <w:bookmarkStart w:id="47" w:name="_Toc40352653"/>
      <w:r>
        <w:t>MATERIAL A SER FORNECIDO PELA CONTRATADA:</w:t>
      </w:r>
      <w:bookmarkEnd w:id="47"/>
    </w:p>
    <w:p w14:paraId="078903C5" w14:textId="77777777" w:rsidR="00E542AB" w:rsidRDefault="00E542AB" w:rsidP="00F05F8E">
      <w:pPr>
        <w:pStyle w:val="Ttulo3"/>
      </w:pPr>
      <w:r>
        <w:t>Relatório Técnico contendo estudos e as informações necessárias ao preenchimento dos requerimentos do processo de aprovação do Plano Diretor junto à ANAC, que são:</w:t>
      </w:r>
    </w:p>
    <w:p w14:paraId="2E6249F9" w14:textId="77777777" w:rsidR="00E542AB" w:rsidRDefault="00E542AB" w:rsidP="008E5567">
      <w:pPr>
        <w:pStyle w:val="Ttulo4"/>
      </w:pPr>
      <w:r>
        <w:t xml:space="preserve">Requerimento de apresentação de instrumento de delegação de operador de aeródromo </w:t>
      </w:r>
      <w:r>
        <w:lastRenderedPageBreak/>
        <w:t>civil público;</w:t>
      </w:r>
    </w:p>
    <w:p w14:paraId="0BBCB226" w14:textId="77777777" w:rsidR="00E542AB" w:rsidRDefault="00E542AB" w:rsidP="008E5567">
      <w:pPr>
        <w:pStyle w:val="Ttulo4"/>
      </w:pPr>
      <w:r>
        <w:t>Requerimento de aprovação de plano diretor.</w:t>
      </w:r>
    </w:p>
    <w:p w14:paraId="610B035D" w14:textId="77777777" w:rsidR="00E542AB" w:rsidRDefault="00E542AB" w:rsidP="00F05F8E">
      <w:pPr>
        <w:pStyle w:val="Ttulo3"/>
      </w:pPr>
      <w:r>
        <w:t>Desenhos técnicos para cada horizonte proposto;</w:t>
      </w:r>
    </w:p>
    <w:p w14:paraId="7E8D0363" w14:textId="77777777" w:rsidR="00E542AB" w:rsidRDefault="00E542AB" w:rsidP="00F05F8E">
      <w:pPr>
        <w:pStyle w:val="Ttulo3"/>
      </w:pPr>
      <w:r>
        <w:t>Planta da área patrimonial proposta - área mínima para o planejamento solicitado;</w:t>
      </w:r>
    </w:p>
    <w:p w14:paraId="02C7EFCB" w14:textId="77777777" w:rsidR="00E542AB" w:rsidRDefault="00E542AB" w:rsidP="00F05F8E">
      <w:pPr>
        <w:pStyle w:val="Ttulo3"/>
      </w:pPr>
      <w:r>
        <w:t>Assessoria na submissão do processo ao Órgão Regulador (ANAC) pelo Sistema Eletrônico de Informações da ANAC (SEI! - ANAC).</w:t>
      </w:r>
    </w:p>
    <w:p w14:paraId="4B46F7EB" w14:textId="1C6F35E1" w:rsidR="00E542AB" w:rsidRDefault="008D7F6B" w:rsidP="00E542AB">
      <w:pPr>
        <w:pStyle w:val="Ttulo2"/>
      </w:pPr>
      <w:bookmarkStart w:id="48" w:name="_Toc40352654"/>
      <w:r>
        <w:t>ORIENTAÇÕES GERAIS</w:t>
      </w:r>
      <w:r w:rsidR="00E542AB">
        <w:t>:</w:t>
      </w:r>
      <w:bookmarkEnd w:id="48"/>
    </w:p>
    <w:p w14:paraId="7CA1BC8D" w14:textId="77777777" w:rsidR="00E542AB" w:rsidRDefault="00E542AB" w:rsidP="00F05F8E">
      <w:pPr>
        <w:pStyle w:val="Ttulo3"/>
      </w:pPr>
      <w:r>
        <w:t>Documentos Dissertativos:</w:t>
      </w:r>
    </w:p>
    <w:p w14:paraId="63CB5752" w14:textId="77777777" w:rsidR="00E542AB" w:rsidRDefault="00E542AB" w:rsidP="008E5567">
      <w:pPr>
        <w:pStyle w:val="Ttulo4"/>
      </w:pPr>
      <w:r>
        <w:t>Todos os Documentos Dissertativos deverão ser elaborados no formato A4, conforme padrão estabelecido pela Portaria nº 3.352/SIA, 30 de outubro de 2018.</w:t>
      </w:r>
    </w:p>
    <w:p w14:paraId="0AE1C66D" w14:textId="77777777" w:rsidR="00E542AB" w:rsidRDefault="00E542AB" w:rsidP="00F05F8E">
      <w:pPr>
        <w:pStyle w:val="Ttulo3"/>
      </w:pPr>
      <w:r>
        <w:t>Desenhos Técnicos:</w:t>
      </w:r>
    </w:p>
    <w:p w14:paraId="1285EAB7" w14:textId="77777777" w:rsidR="00E542AB" w:rsidRDefault="00E542AB" w:rsidP="008E5567">
      <w:pPr>
        <w:pStyle w:val="Ttulo4"/>
      </w:pPr>
      <w:r>
        <w:t>Todos os desenhos serão elaborados em conformidade com o estabelecido nas normas da ABNT. Os desenhos relacionados deverão entregues conforme estabelecido pela Portaria nº 3.352/SIA, 30 de outubro de 2018.</w:t>
      </w:r>
    </w:p>
    <w:p w14:paraId="368A1AEA" w14:textId="77777777" w:rsidR="00E542AB" w:rsidRDefault="00E542AB" w:rsidP="00F05F8E">
      <w:pPr>
        <w:pStyle w:val="Ttulo3"/>
      </w:pPr>
      <w:r>
        <w:t>Arquivos Eletrônicos:</w:t>
      </w:r>
    </w:p>
    <w:p w14:paraId="6B3751D4" w14:textId="6FD779BA" w:rsidR="001966FD" w:rsidRDefault="00E542AB" w:rsidP="008E5567">
      <w:pPr>
        <w:pStyle w:val="Ttulo4"/>
      </w:pPr>
      <w:r>
        <w:t xml:space="preserve">Para cada documento será entregue seu respectivo arquivo eletrônico. Para os desenhos técnicos, serão entregues os arquivos eletrônicos </w:t>
      </w:r>
      <w:r w:rsidR="001966FD">
        <w:t>editáveis</w:t>
      </w:r>
      <w:r>
        <w:t>.</w:t>
      </w:r>
    </w:p>
    <w:p w14:paraId="3865BC1F" w14:textId="77777777" w:rsidR="001966FD" w:rsidRDefault="001966FD">
      <w:pPr>
        <w:jc w:val="left"/>
        <w:rPr>
          <w:rFonts w:eastAsia="Calibri"/>
          <w:szCs w:val="24"/>
        </w:rPr>
      </w:pPr>
      <w:r>
        <w:br w:type="page"/>
      </w:r>
    </w:p>
    <w:p w14:paraId="765F46DD" w14:textId="748BD1D8" w:rsidR="00822B9B" w:rsidRDefault="00822B9B" w:rsidP="003572E2">
      <w:pPr>
        <w:pStyle w:val="Ttulo1"/>
      </w:pPr>
      <w:bookmarkStart w:id="49" w:name="_Toc40352655"/>
      <w:r w:rsidRPr="00822B9B">
        <w:lastRenderedPageBreak/>
        <w:t>ESTRUTURA DO RELATORIO FINAL</w:t>
      </w:r>
      <w:bookmarkEnd w:id="49"/>
    </w:p>
    <w:p w14:paraId="297E15C6" w14:textId="1666D401" w:rsidR="009D2B85" w:rsidRDefault="009D2B85" w:rsidP="009D2B85">
      <w:pPr>
        <w:pStyle w:val="Ttulo2"/>
      </w:pPr>
      <w:bookmarkStart w:id="50" w:name="_Toc40352656"/>
      <w:r>
        <w:t xml:space="preserve">E1. </w:t>
      </w:r>
      <w:r w:rsidR="00D4421B">
        <w:t>REVISÃO DO ESTUDO PRELIMINAR</w:t>
      </w:r>
      <w:bookmarkEnd w:id="50"/>
    </w:p>
    <w:p w14:paraId="09DDF673" w14:textId="17BBE3E4" w:rsidR="00D4421B" w:rsidRPr="00D4421B" w:rsidRDefault="00D4421B" w:rsidP="00F05F8E">
      <w:pPr>
        <w:pStyle w:val="Ttulo3"/>
      </w:pPr>
      <w:r>
        <w:t>Vol1.</w:t>
      </w:r>
      <w:r w:rsidR="009D2B85" w:rsidRPr="009D2B85">
        <w:t xml:space="preserve"> </w:t>
      </w:r>
      <w:r w:rsidR="000B0BC4">
        <w:t>Estudos Preliminares</w:t>
      </w:r>
    </w:p>
    <w:p w14:paraId="04615631" w14:textId="358A7C87" w:rsidR="00D4421B" w:rsidRPr="00D4421B" w:rsidRDefault="00D4421B" w:rsidP="00F05F8E">
      <w:pPr>
        <w:pStyle w:val="Ttulo3"/>
      </w:pPr>
      <w:r>
        <w:t xml:space="preserve">Vol2. </w:t>
      </w:r>
      <w:r w:rsidR="000B0BC4">
        <w:t>Anexos (Desenho, tabela e gráficos)</w:t>
      </w:r>
    </w:p>
    <w:p w14:paraId="5221C3D0" w14:textId="2DAEF7E7" w:rsidR="009D2B85" w:rsidRDefault="009D2B85" w:rsidP="009D2B85">
      <w:pPr>
        <w:pStyle w:val="Ttulo2"/>
      </w:pPr>
      <w:bookmarkStart w:id="51" w:name="_Toc40352657"/>
      <w:r>
        <w:t xml:space="preserve">E2. </w:t>
      </w:r>
      <w:r w:rsidR="00D4421B">
        <w:t>ESTUDOS AMBIENTAIS</w:t>
      </w:r>
      <w:bookmarkEnd w:id="51"/>
    </w:p>
    <w:p w14:paraId="15CF33E8" w14:textId="1E22687D" w:rsidR="00CB2CDE" w:rsidRPr="00F05F8E" w:rsidRDefault="00CB2CDE" w:rsidP="00CB2CDE">
      <w:pPr>
        <w:pStyle w:val="Ttulo3"/>
      </w:pPr>
      <w:r>
        <w:t xml:space="preserve">Vol1. </w:t>
      </w:r>
      <w:r w:rsidRPr="00F05F8E">
        <w:t>Estudos para supressão vegetal</w:t>
      </w:r>
      <w:r w:rsidR="000B0BC4">
        <w:t xml:space="preserve"> (ESV);</w:t>
      </w:r>
    </w:p>
    <w:p w14:paraId="71C2CD63" w14:textId="49600120" w:rsidR="00F80758" w:rsidRPr="00F80758" w:rsidRDefault="00F80758" w:rsidP="00F05F8E">
      <w:pPr>
        <w:pStyle w:val="Ttulo3"/>
      </w:pPr>
      <w:r>
        <w:t>Vol</w:t>
      </w:r>
      <w:r w:rsidR="00CB2CDE">
        <w:t>2</w:t>
      </w:r>
      <w:r>
        <w:t xml:space="preserve">. </w:t>
      </w:r>
      <w:r w:rsidR="00F05F8E" w:rsidRPr="00F80758">
        <w:t xml:space="preserve">Relatório ambiental simplificado </w:t>
      </w:r>
      <w:r w:rsidR="00F05F8E">
        <w:t>(RAS)</w:t>
      </w:r>
      <w:r w:rsidR="000B0BC4">
        <w:t>;</w:t>
      </w:r>
    </w:p>
    <w:p w14:paraId="6C0379F2" w14:textId="03180A09" w:rsidR="00F80758" w:rsidRPr="00F80758" w:rsidRDefault="00F80758" w:rsidP="00F05F8E">
      <w:pPr>
        <w:pStyle w:val="Ttulo3"/>
      </w:pPr>
      <w:r>
        <w:t>Vol</w:t>
      </w:r>
      <w:r w:rsidR="00CB2CDE">
        <w:t>3</w:t>
      </w:r>
      <w:r>
        <w:t xml:space="preserve">. </w:t>
      </w:r>
      <w:r w:rsidR="00F05F8E" w:rsidRPr="00F80758">
        <w:t xml:space="preserve">Plano de controle ambiental </w:t>
      </w:r>
      <w:r w:rsidR="00F05F8E">
        <w:t>(PCA)</w:t>
      </w:r>
      <w:r w:rsidR="000B0BC4">
        <w:t>;</w:t>
      </w:r>
    </w:p>
    <w:p w14:paraId="187A4E9D" w14:textId="4C45B3D7" w:rsidR="00F05F8E" w:rsidRPr="00F05F8E" w:rsidRDefault="00F05F8E" w:rsidP="00F05F8E">
      <w:pPr>
        <w:pStyle w:val="Ttulo3"/>
      </w:pPr>
      <w:r>
        <w:t>Vol</w:t>
      </w:r>
      <w:r w:rsidR="00CB2CDE">
        <w:t>4</w:t>
      </w:r>
      <w:r>
        <w:t xml:space="preserve">. Relatório de </w:t>
      </w:r>
      <w:r w:rsidRPr="00F05F8E">
        <w:t>consultori</w:t>
      </w:r>
      <w:r w:rsidR="008D7F6B">
        <w:t>a para licenciamento ambiental</w:t>
      </w:r>
      <w:r w:rsidR="000B0BC4">
        <w:t>;</w:t>
      </w:r>
    </w:p>
    <w:p w14:paraId="72A0A0D2" w14:textId="29111E45" w:rsidR="00F80758" w:rsidRDefault="00F05F8E" w:rsidP="00F05F8E">
      <w:pPr>
        <w:pStyle w:val="Ttulo3"/>
      </w:pPr>
      <w:r>
        <w:t>Vol</w:t>
      </w:r>
      <w:r w:rsidR="00CB2CDE">
        <w:t>5</w:t>
      </w:r>
      <w:r>
        <w:t xml:space="preserve">. </w:t>
      </w:r>
      <w:r w:rsidRPr="00F05F8E">
        <w:t>Estudos complementares</w:t>
      </w:r>
      <w:r w:rsidR="000B0BC4">
        <w:t>.</w:t>
      </w:r>
    </w:p>
    <w:p w14:paraId="1D64A67B" w14:textId="70A6DE80" w:rsidR="009D2B85" w:rsidRDefault="009D2B85" w:rsidP="009D2B85">
      <w:pPr>
        <w:pStyle w:val="Ttulo2"/>
      </w:pPr>
      <w:bookmarkStart w:id="52" w:name="_Toc40352658"/>
      <w:r>
        <w:t xml:space="preserve">E3. </w:t>
      </w:r>
      <w:r w:rsidR="00D4421B">
        <w:t>ESTUDOS DE CAMPO</w:t>
      </w:r>
      <w:r w:rsidR="00170229">
        <w:t xml:space="preserve"> E DE DESAPROPRIAÇÃO</w:t>
      </w:r>
      <w:bookmarkEnd w:id="52"/>
    </w:p>
    <w:p w14:paraId="1EB78A9E" w14:textId="408DC98B" w:rsidR="00F05F8E" w:rsidRPr="00F05F8E" w:rsidRDefault="00F05F8E" w:rsidP="00F05F8E">
      <w:pPr>
        <w:pStyle w:val="Ttulo3"/>
      </w:pPr>
      <w:r>
        <w:t xml:space="preserve">Vol1. Relatório de </w:t>
      </w:r>
      <w:r w:rsidR="006E695C" w:rsidRPr="00F05F8E">
        <w:t>serviços topográficos</w:t>
      </w:r>
    </w:p>
    <w:p w14:paraId="0DA548FA" w14:textId="0BF49C63" w:rsidR="006E695C" w:rsidRDefault="00F05F8E" w:rsidP="006E695C">
      <w:pPr>
        <w:pStyle w:val="Ttulo3"/>
      </w:pPr>
      <w:r>
        <w:t xml:space="preserve">Vol2. </w:t>
      </w:r>
      <w:r w:rsidR="006E695C">
        <w:t xml:space="preserve">Relatório dos </w:t>
      </w:r>
      <w:r w:rsidR="006E695C" w:rsidRPr="006E695C">
        <w:t>serviços de geotecnia</w:t>
      </w:r>
    </w:p>
    <w:p w14:paraId="4220385E" w14:textId="2FE9DE3A" w:rsidR="00170229" w:rsidRPr="006E695C" w:rsidRDefault="00170229" w:rsidP="006E695C">
      <w:pPr>
        <w:pStyle w:val="Ttulo3"/>
      </w:pPr>
      <w:r>
        <w:t xml:space="preserve">Vol3. </w:t>
      </w:r>
      <w:r w:rsidR="00C67A12">
        <w:t>Estudo</w:t>
      </w:r>
      <w:r>
        <w:t xml:space="preserve"> de Desapropriação</w:t>
      </w:r>
    </w:p>
    <w:p w14:paraId="615AA0D3" w14:textId="52E0A926" w:rsidR="009D2B85" w:rsidRDefault="00E542AB" w:rsidP="009D2B85">
      <w:pPr>
        <w:pStyle w:val="Ttulo2"/>
      </w:pPr>
      <w:bookmarkStart w:id="53" w:name="_Toc40352659"/>
      <w:r>
        <w:t>E</w:t>
      </w:r>
      <w:r w:rsidR="00170229">
        <w:t>4</w:t>
      </w:r>
      <w:r w:rsidR="009D2B85">
        <w:t xml:space="preserve">. </w:t>
      </w:r>
      <w:r w:rsidR="00C00DD0">
        <w:t xml:space="preserve">PROJETO </w:t>
      </w:r>
      <w:r w:rsidR="00BB0C99">
        <w:t>DE INFRAESTRUTURA</w:t>
      </w:r>
      <w:bookmarkEnd w:id="53"/>
    </w:p>
    <w:p w14:paraId="14FB4F6F" w14:textId="6E6AE3E3" w:rsidR="008E4E55" w:rsidRDefault="008E4E55" w:rsidP="006E6ABA">
      <w:pPr>
        <w:pStyle w:val="Ttulo3"/>
      </w:pPr>
      <w:r>
        <w:t>Vol1. Sitio aeroportuário</w:t>
      </w:r>
    </w:p>
    <w:p w14:paraId="2B079636" w14:textId="77777777" w:rsidR="009C3C76" w:rsidRDefault="009C3C76" w:rsidP="008E5567">
      <w:pPr>
        <w:pStyle w:val="Ttulo4"/>
      </w:pPr>
      <w:r>
        <w:t>Cap1. Relatório do Projeto</w:t>
      </w:r>
    </w:p>
    <w:p w14:paraId="5D1A55D4" w14:textId="77777777" w:rsidR="009C3C76" w:rsidRDefault="009C3C76" w:rsidP="008E5567">
      <w:pPr>
        <w:pStyle w:val="Ttulo4"/>
      </w:pPr>
      <w:r>
        <w:t>Cap2. Anexos do Projeto (Desenho, tabela e gráficos)</w:t>
      </w:r>
    </w:p>
    <w:p w14:paraId="565B9967" w14:textId="77777777" w:rsidR="009C3C76" w:rsidRDefault="009C3C76" w:rsidP="008E5567">
      <w:pPr>
        <w:pStyle w:val="Ttulo4"/>
      </w:pPr>
      <w:r>
        <w:t>Cap3. Memoriais</w:t>
      </w:r>
    </w:p>
    <w:p w14:paraId="1318FA22" w14:textId="77777777" w:rsidR="009C3C76" w:rsidRDefault="009C3C76" w:rsidP="008E5567">
      <w:pPr>
        <w:pStyle w:val="Ttulo4"/>
      </w:pPr>
      <w:r>
        <w:t>Cap4. Orçamento</w:t>
      </w:r>
    </w:p>
    <w:p w14:paraId="5DF7B598" w14:textId="50B8729B" w:rsidR="001843A7" w:rsidRPr="001843A7" w:rsidRDefault="001843A7" w:rsidP="001843A7">
      <w:pPr>
        <w:pStyle w:val="Ttulo4"/>
      </w:pPr>
      <w:r>
        <w:t>Cap5. Especificações Técnicas</w:t>
      </w:r>
    </w:p>
    <w:p w14:paraId="2BCD71B4" w14:textId="1B97EB02" w:rsidR="00BB0C99" w:rsidRDefault="00BB0C99" w:rsidP="00BB0C99">
      <w:pPr>
        <w:pStyle w:val="Ttulo3"/>
      </w:pPr>
      <w:r>
        <w:t xml:space="preserve">Vol2. </w:t>
      </w:r>
      <w:r w:rsidR="00D64311">
        <w:t>Sistemas elétricos, eletrônicos e telemática</w:t>
      </w:r>
    </w:p>
    <w:p w14:paraId="038FD2F9" w14:textId="77777777" w:rsidR="00BB0C99" w:rsidRDefault="00BB0C99" w:rsidP="00BB0C99">
      <w:pPr>
        <w:pStyle w:val="Ttulo4"/>
      </w:pPr>
      <w:r>
        <w:t>Cap1. Relatório do Projeto</w:t>
      </w:r>
    </w:p>
    <w:p w14:paraId="3F9D3FFF" w14:textId="77777777" w:rsidR="00BB0C99" w:rsidRDefault="00BB0C99" w:rsidP="00BB0C99">
      <w:pPr>
        <w:pStyle w:val="Ttulo4"/>
      </w:pPr>
      <w:r>
        <w:t>Cap2. Anexos do Projeto (Desenho, tabela e gráficos)</w:t>
      </w:r>
    </w:p>
    <w:p w14:paraId="0EACF38E" w14:textId="77777777" w:rsidR="00BB0C99" w:rsidRDefault="00BB0C99" w:rsidP="00BB0C99">
      <w:pPr>
        <w:pStyle w:val="Ttulo4"/>
      </w:pPr>
      <w:r>
        <w:t>Cap3. Memoriais</w:t>
      </w:r>
    </w:p>
    <w:p w14:paraId="1C0840DE" w14:textId="77777777" w:rsidR="00BB0C99" w:rsidRDefault="00BB0C99" w:rsidP="00BB0C99">
      <w:pPr>
        <w:pStyle w:val="Ttulo4"/>
      </w:pPr>
      <w:r>
        <w:t>Cap4. Orçamento</w:t>
      </w:r>
    </w:p>
    <w:p w14:paraId="720018BD" w14:textId="77777777" w:rsidR="001843A7" w:rsidRPr="001843A7" w:rsidRDefault="001843A7" w:rsidP="001843A7">
      <w:pPr>
        <w:pStyle w:val="Ttulo4"/>
      </w:pPr>
      <w:r>
        <w:t>Cap5. Especificações Técnicas</w:t>
      </w:r>
    </w:p>
    <w:p w14:paraId="4CBA0242" w14:textId="29FC967E" w:rsidR="00BB0C99" w:rsidRDefault="00BB0C99" w:rsidP="00BB0C99">
      <w:pPr>
        <w:pStyle w:val="Ttulo3"/>
      </w:pPr>
      <w:r>
        <w:t>Vol3. Obras complementares</w:t>
      </w:r>
      <w:r w:rsidR="00D64311">
        <w:t xml:space="preserve"> e áreas de expansão</w:t>
      </w:r>
    </w:p>
    <w:p w14:paraId="16F58E86" w14:textId="77777777" w:rsidR="00BB0C99" w:rsidRDefault="00BB0C99" w:rsidP="00BB0C99">
      <w:pPr>
        <w:pStyle w:val="Ttulo4"/>
      </w:pPr>
      <w:r>
        <w:t>Cap1. Relatório do Projeto</w:t>
      </w:r>
    </w:p>
    <w:p w14:paraId="65695769" w14:textId="77777777" w:rsidR="00BB0C99" w:rsidRDefault="00BB0C99" w:rsidP="00BB0C99">
      <w:pPr>
        <w:pStyle w:val="Ttulo4"/>
      </w:pPr>
      <w:r>
        <w:t>Cap2. Anexos do Projeto (Desenho, tabela e gráficos)</w:t>
      </w:r>
    </w:p>
    <w:p w14:paraId="154B41D8" w14:textId="77777777" w:rsidR="00BB0C99" w:rsidRDefault="00BB0C99" w:rsidP="00BB0C99">
      <w:pPr>
        <w:pStyle w:val="Ttulo4"/>
      </w:pPr>
      <w:r>
        <w:t>Cap3. Memoriais</w:t>
      </w:r>
    </w:p>
    <w:p w14:paraId="0329C820" w14:textId="77777777" w:rsidR="00BB0C99" w:rsidRDefault="00BB0C99" w:rsidP="00BB0C99">
      <w:pPr>
        <w:pStyle w:val="Ttulo4"/>
      </w:pPr>
      <w:r>
        <w:t>Cap4. Orçamento</w:t>
      </w:r>
    </w:p>
    <w:p w14:paraId="166F9A50" w14:textId="77777777" w:rsidR="001843A7" w:rsidRPr="001843A7" w:rsidRDefault="001843A7" w:rsidP="001843A7">
      <w:pPr>
        <w:pStyle w:val="Ttulo4"/>
      </w:pPr>
      <w:r>
        <w:t>Cap5. Especificações Técnicas</w:t>
      </w:r>
    </w:p>
    <w:p w14:paraId="622050E0" w14:textId="79A93F24" w:rsidR="00F161DD" w:rsidRDefault="00E542AB" w:rsidP="00F161DD">
      <w:pPr>
        <w:pStyle w:val="Ttulo2"/>
      </w:pPr>
      <w:bookmarkStart w:id="54" w:name="_Toc40352660"/>
      <w:r>
        <w:t>E</w:t>
      </w:r>
      <w:r w:rsidR="00170229">
        <w:t>5</w:t>
      </w:r>
      <w:r w:rsidR="009D2B85">
        <w:t xml:space="preserve">. </w:t>
      </w:r>
      <w:r w:rsidR="00C00DD0">
        <w:t xml:space="preserve">PROJETO </w:t>
      </w:r>
      <w:r w:rsidR="00BB0C99">
        <w:t>DE EDIFICAÇÕES</w:t>
      </w:r>
      <w:bookmarkEnd w:id="54"/>
    </w:p>
    <w:p w14:paraId="544BEB4A" w14:textId="331D20CE" w:rsidR="008E4E55" w:rsidRDefault="008E4E55" w:rsidP="008E4E55">
      <w:pPr>
        <w:pStyle w:val="Ttulo3"/>
      </w:pPr>
      <w:r>
        <w:t>Vol1. Terminal de Passageiros (TPS)</w:t>
      </w:r>
    </w:p>
    <w:p w14:paraId="30F9A8DB" w14:textId="74FBA4AD" w:rsidR="00365860" w:rsidRDefault="00365860" w:rsidP="008E5567">
      <w:pPr>
        <w:pStyle w:val="Ttulo4"/>
      </w:pPr>
      <w:r>
        <w:lastRenderedPageBreak/>
        <w:t>Cap1. Re</w:t>
      </w:r>
      <w:r w:rsidR="00987700">
        <w:t>latório do Projeto</w:t>
      </w:r>
    </w:p>
    <w:p w14:paraId="74E97668" w14:textId="3109EFA8" w:rsidR="00987700" w:rsidRDefault="00987700" w:rsidP="008E5567">
      <w:pPr>
        <w:pStyle w:val="Ttulo4"/>
      </w:pPr>
      <w:r>
        <w:t xml:space="preserve">Cap2. </w:t>
      </w:r>
      <w:r w:rsidR="0071496F">
        <w:t>Anexos do Projeto (Desenho, tabela e gráficos)</w:t>
      </w:r>
    </w:p>
    <w:p w14:paraId="653BC38A" w14:textId="3B0B8590" w:rsidR="00FF00C5" w:rsidRDefault="00FF00C5" w:rsidP="008E5567">
      <w:pPr>
        <w:pStyle w:val="Ttulo4"/>
      </w:pPr>
      <w:r>
        <w:t>Cap3.</w:t>
      </w:r>
      <w:r w:rsidR="00F340DE">
        <w:t xml:space="preserve"> Memoriais</w:t>
      </w:r>
    </w:p>
    <w:p w14:paraId="34648373" w14:textId="579BBAA9" w:rsidR="00FF00C5" w:rsidRDefault="00F340DE" w:rsidP="008E5567">
      <w:pPr>
        <w:pStyle w:val="Ttulo4"/>
      </w:pPr>
      <w:r>
        <w:t xml:space="preserve">Cap4. </w:t>
      </w:r>
      <w:r w:rsidR="00232D18">
        <w:t>Orçamento</w:t>
      </w:r>
    </w:p>
    <w:p w14:paraId="73A0E0D9" w14:textId="77777777" w:rsidR="001843A7" w:rsidRPr="001843A7" w:rsidRDefault="001843A7" w:rsidP="001843A7">
      <w:pPr>
        <w:pStyle w:val="Ttulo4"/>
      </w:pPr>
      <w:r>
        <w:t>Cap5. Especificações Técnicas</w:t>
      </w:r>
    </w:p>
    <w:p w14:paraId="351F760C" w14:textId="1B72552A" w:rsidR="00D64311" w:rsidRDefault="00D64311" w:rsidP="00D64311">
      <w:pPr>
        <w:pStyle w:val="Ttulo3"/>
      </w:pPr>
      <w:r>
        <w:t xml:space="preserve">Vol2. </w:t>
      </w:r>
      <w:r w:rsidRPr="00D64311">
        <w:t>Central de Utilidades (CUT) e Depósito de Resíduos Sólidos (DRS);</w:t>
      </w:r>
    </w:p>
    <w:p w14:paraId="130087CC" w14:textId="77777777" w:rsidR="00D64311" w:rsidRDefault="00D64311" w:rsidP="00D64311">
      <w:pPr>
        <w:pStyle w:val="Ttulo4"/>
      </w:pPr>
      <w:r>
        <w:t>Cap1. Relatório do Projeto</w:t>
      </w:r>
    </w:p>
    <w:p w14:paraId="166663FF" w14:textId="77777777" w:rsidR="00D64311" w:rsidRDefault="00D64311" w:rsidP="00D64311">
      <w:pPr>
        <w:pStyle w:val="Ttulo4"/>
      </w:pPr>
      <w:r>
        <w:t>Cap2. Anexos do Projeto (Desenho, tabela e gráficos)</w:t>
      </w:r>
    </w:p>
    <w:p w14:paraId="7116DAAA" w14:textId="77777777" w:rsidR="00D64311" w:rsidRDefault="00D64311" w:rsidP="00D64311">
      <w:pPr>
        <w:pStyle w:val="Ttulo4"/>
      </w:pPr>
      <w:r>
        <w:t>Cap3. Memoriais</w:t>
      </w:r>
    </w:p>
    <w:p w14:paraId="14CFB255" w14:textId="77777777" w:rsidR="00D64311" w:rsidRDefault="00D64311" w:rsidP="00D64311">
      <w:pPr>
        <w:pStyle w:val="Ttulo4"/>
      </w:pPr>
      <w:r>
        <w:t>Cap4. Orçamento</w:t>
      </w:r>
    </w:p>
    <w:p w14:paraId="66E94B59" w14:textId="77777777" w:rsidR="001843A7" w:rsidRPr="001843A7" w:rsidRDefault="001843A7" w:rsidP="001843A7">
      <w:pPr>
        <w:pStyle w:val="Ttulo4"/>
      </w:pPr>
      <w:r>
        <w:t>Cap5. Especificações Técnicas</w:t>
      </w:r>
    </w:p>
    <w:p w14:paraId="7F8E6778" w14:textId="36C257BB" w:rsidR="008E4E55" w:rsidRDefault="00D64311" w:rsidP="008E4E55">
      <w:pPr>
        <w:pStyle w:val="Ttulo3"/>
      </w:pPr>
      <w:r>
        <w:t>Vol3</w:t>
      </w:r>
      <w:r w:rsidR="008E4E55">
        <w:t xml:space="preserve">. </w:t>
      </w:r>
      <w:r w:rsidR="008D7F6B">
        <w:t>Seção Contra Incêndio (SCI)</w:t>
      </w:r>
    </w:p>
    <w:p w14:paraId="6A5AACEB" w14:textId="77777777" w:rsidR="00232D18" w:rsidRDefault="00232D18" w:rsidP="008E5567">
      <w:pPr>
        <w:pStyle w:val="Ttulo4"/>
      </w:pPr>
      <w:r>
        <w:t>Cap1. Relatório do Projeto</w:t>
      </w:r>
    </w:p>
    <w:p w14:paraId="33A89468" w14:textId="77777777" w:rsidR="00232D18" w:rsidRDefault="00232D18" w:rsidP="008E5567">
      <w:pPr>
        <w:pStyle w:val="Ttulo4"/>
      </w:pPr>
      <w:r>
        <w:t>Cap2. Anexos do Projeto (Desenho, tabela e gráficos)</w:t>
      </w:r>
    </w:p>
    <w:p w14:paraId="655215DF" w14:textId="77777777" w:rsidR="00232D18" w:rsidRDefault="00232D18" w:rsidP="008E5567">
      <w:pPr>
        <w:pStyle w:val="Ttulo4"/>
      </w:pPr>
      <w:r>
        <w:t>Cap3. Memoriais</w:t>
      </w:r>
    </w:p>
    <w:p w14:paraId="191DFFC7" w14:textId="77777777" w:rsidR="00232D18" w:rsidRDefault="00232D18" w:rsidP="008E5567">
      <w:pPr>
        <w:pStyle w:val="Ttulo4"/>
      </w:pPr>
      <w:r>
        <w:t>Cap4. Orçamento</w:t>
      </w:r>
    </w:p>
    <w:p w14:paraId="58105C53" w14:textId="77777777" w:rsidR="001843A7" w:rsidRPr="001843A7" w:rsidRDefault="001843A7" w:rsidP="001843A7">
      <w:pPr>
        <w:pStyle w:val="Ttulo4"/>
      </w:pPr>
      <w:r>
        <w:t>Cap5. Especificações Técnicas</w:t>
      </w:r>
    </w:p>
    <w:p w14:paraId="11CF80D7" w14:textId="693CEEA3" w:rsidR="00C67A12" w:rsidRDefault="00D64311" w:rsidP="00C67A12">
      <w:pPr>
        <w:pStyle w:val="Ttulo3"/>
      </w:pPr>
      <w:r>
        <w:t>Vol4</w:t>
      </w:r>
      <w:r w:rsidR="00C67A12">
        <w:t xml:space="preserve">. </w:t>
      </w:r>
      <w:r>
        <w:t>Canteiro de Obras</w:t>
      </w:r>
    </w:p>
    <w:p w14:paraId="608E728C" w14:textId="77777777" w:rsidR="00C67A12" w:rsidRDefault="00C67A12" w:rsidP="008E5567">
      <w:pPr>
        <w:pStyle w:val="Ttulo4"/>
      </w:pPr>
      <w:r>
        <w:t>Cap1. Relatório do Projeto</w:t>
      </w:r>
    </w:p>
    <w:p w14:paraId="53CD58C6" w14:textId="77777777" w:rsidR="00C67A12" w:rsidRDefault="00C67A12" w:rsidP="008E5567">
      <w:pPr>
        <w:pStyle w:val="Ttulo4"/>
      </w:pPr>
      <w:r>
        <w:t>Cap2. Anexos do Projeto (Desenho, tabela e gráficos)</w:t>
      </w:r>
    </w:p>
    <w:p w14:paraId="07D37DB3" w14:textId="77777777" w:rsidR="00C67A12" w:rsidRDefault="00C67A12" w:rsidP="008E5567">
      <w:pPr>
        <w:pStyle w:val="Ttulo4"/>
      </w:pPr>
      <w:r>
        <w:t>Cap3. Memoriais</w:t>
      </w:r>
    </w:p>
    <w:p w14:paraId="5789E05E" w14:textId="77777777" w:rsidR="00C67A12" w:rsidRDefault="00C67A12" w:rsidP="008E5567">
      <w:pPr>
        <w:pStyle w:val="Ttulo4"/>
      </w:pPr>
      <w:r>
        <w:t>Cap4. Orçamento</w:t>
      </w:r>
    </w:p>
    <w:p w14:paraId="11C01A27" w14:textId="77777777" w:rsidR="001843A7" w:rsidRPr="001843A7" w:rsidRDefault="001843A7" w:rsidP="001843A7">
      <w:pPr>
        <w:pStyle w:val="Ttulo4"/>
      </w:pPr>
      <w:r>
        <w:t>Cap5. Especificações Técnicas</w:t>
      </w:r>
    </w:p>
    <w:p w14:paraId="328BBB08" w14:textId="39BE41B7" w:rsidR="00E542AB" w:rsidRDefault="00E542AB" w:rsidP="00E542AB">
      <w:pPr>
        <w:pStyle w:val="Ttulo2"/>
      </w:pPr>
      <w:bookmarkStart w:id="55" w:name="_Toc40352661"/>
      <w:r>
        <w:t>E</w:t>
      </w:r>
      <w:r w:rsidR="00170229">
        <w:t>6</w:t>
      </w:r>
      <w:r>
        <w:t xml:space="preserve">. </w:t>
      </w:r>
      <w:r w:rsidR="00C00DD0">
        <w:t>PLANO DIRETOR AEROPORTUÁRIO</w:t>
      </w:r>
      <w:bookmarkEnd w:id="55"/>
    </w:p>
    <w:p w14:paraId="5292FCE7" w14:textId="3E8A66F6" w:rsidR="0008427C" w:rsidRDefault="0008427C" w:rsidP="0008427C">
      <w:pPr>
        <w:pStyle w:val="Ttulo3"/>
      </w:pPr>
      <w:r>
        <w:t>Vol1. Estudo de</w:t>
      </w:r>
      <w:r w:rsidR="008D7F6B">
        <w:t xml:space="preserve"> projeções por transporte aéreo</w:t>
      </w:r>
    </w:p>
    <w:p w14:paraId="6BFD1836" w14:textId="1F205083" w:rsidR="0008427C" w:rsidRDefault="0008427C" w:rsidP="0008427C">
      <w:pPr>
        <w:pStyle w:val="Ttulo3"/>
      </w:pPr>
      <w:r>
        <w:t xml:space="preserve">Vol2. </w:t>
      </w:r>
      <w:r w:rsidR="008D7F6B">
        <w:t>Estudos de Capacidade</w:t>
      </w:r>
    </w:p>
    <w:p w14:paraId="6796B7D7" w14:textId="5D9C2B54" w:rsidR="0008427C" w:rsidRDefault="0008427C" w:rsidP="0008427C">
      <w:pPr>
        <w:pStyle w:val="Ttulo3"/>
      </w:pPr>
      <w:r>
        <w:t xml:space="preserve">Vol3. Dimensionamento </w:t>
      </w:r>
      <w:r w:rsidR="008D7F6B">
        <w:t>da infraestrutura aeroportuária</w:t>
      </w:r>
    </w:p>
    <w:p w14:paraId="1C17A66C" w14:textId="69886FA1" w:rsidR="0008427C" w:rsidRDefault="0008427C" w:rsidP="0008427C">
      <w:pPr>
        <w:pStyle w:val="Ttulo3"/>
      </w:pPr>
      <w:r>
        <w:t xml:space="preserve">Vol4. </w:t>
      </w:r>
      <w:r w:rsidR="008D7F6B">
        <w:t>Análise Demanda x Capacidade</w:t>
      </w:r>
    </w:p>
    <w:p w14:paraId="5258459D" w14:textId="6E7F31EE" w:rsidR="0008427C" w:rsidRDefault="0008427C" w:rsidP="0008427C">
      <w:pPr>
        <w:pStyle w:val="Ttulo3"/>
      </w:pPr>
      <w:r>
        <w:t>Vol5. Estudo de Alternativa de Desenvol</w:t>
      </w:r>
      <w:r w:rsidR="008D7F6B">
        <w:t>vimento</w:t>
      </w:r>
    </w:p>
    <w:p w14:paraId="1F7383B6" w14:textId="45913858" w:rsidR="0008427C" w:rsidRDefault="0008427C" w:rsidP="0008427C">
      <w:pPr>
        <w:pStyle w:val="Ttulo3"/>
      </w:pPr>
      <w:r>
        <w:t>Vol6. Form</w:t>
      </w:r>
      <w:r w:rsidR="008D7F6B">
        <w:t>ulação das fases de implantação</w:t>
      </w:r>
    </w:p>
    <w:p w14:paraId="2D909145" w14:textId="7F61AB4C" w:rsidR="0008427C" w:rsidRDefault="0008427C" w:rsidP="0008427C">
      <w:pPr>
        <w:pStyle w:val="Ttulo3"/>
      </w:pPr>
      <w:r>
        <w:t>Vol7. Estudo de ocupação máxima do sítio</w:t>
      </w:r>
    </w:p>
    <w:p w14:paraId="1E21C7BB" w14:textId="78416236" w:rsidR="0008427C" w:rsidRDefault="0008427C" w:rsidP="0008427C">
      <w:pPr>
        <w:pStyle w:val="Ttulo3"/>
      </w:pPr>
      <w:r>
        <w:t xml:space="preserve">Vol8. </w:t>
      </w:r>
      <w:r w:rsidR="008D7F6B">
        <w:t>Planejamento Geral do Aeroporto</w:t>
      </w:r>
    </w:p>
    <w:p w14:paraId="10F8053D" w14:textId="60649D86" w:rsidR="0008427C" w:rsidRDefault="008D7F6B" w:rsidP="0008427C">
      <w:pPr>
        <w:pStyle w:val="Ttulo3"/>
      </w:pPr>
      <w:r>
        <w:t>Vol9. Área Patrimonial Proposta</w:t>
      </w:r>
    </w:p>
    <w:p w14:paraId="69E1776D" w14:textId="2083190C" w:rsidR="0008427C" w:rsidRPr="0008427C" w:rsidRDefault="008D7F6B" w:rsidP="00EB1AC9">
      <w:pPr>
        <w:pStyle w:val="Ttulo3"/>
      </w:pPr>
      <w:r>
        <w:t xml:space="preserve">Vol10. </w:t>
      </w:r>
      <w:r w:rsidR="0008427C">
        <w:t>Estudos</w:t>
      </w:r>
      <w:r>
        <w:t xml:space="preserve"> complementares</w:t>
      </w:r>
    </w:p>
    <w:p w14:paraId="351D0E67" w14:textId="77777777" w:rsidR="00F676E8" w:rsidRDefault="00F676E8">
      <w:pPr>
        <w:jc w:val="left"/>
        <w:rPr>
          <w:rFonts w:eastAsia="Calibri"/>
          <w:szCs w:val="24"/>
        </w:rPr>
      </w:pPr>
      <w:r>
        <w:br w:type="page"/>
      </w:r>
    </w:p>
    <w:p w14:paraId="59C4DC47" w14:textId="7E6A2DE6" w:rsidR="00D2569F" w:rsidRPr="0062046B" w:rsidRDefault="001843A7" w:rsidP="00D2569F">
      <w:pPr>
        <w:pStyle w:val="Ttulo1"/>
        <w:rPr>
          <w:szCs w:val="24"/>
        </w:rPr>
      </w:pPr>
      <w:bookmarkStart w:id="56" w:name="_Toc40352662"/>
      <w:r>
        <w:rPr>
          <w:caps w:val="0"/>
          <w:szCs w:val="24"/>
        </w:rPr>
        <w:lastRenderedPageBreak/>
        <w:t>ORIENTAÇÕES DOS MEMORIAIS E ORÇAMENTO</w:t>
      </w:r>
      <w:bookmarkEnd w:id="56"/>
    </w:p>
    <w:p w14:paraId="2D9E388E" w14:textId="48995650" w:rsidR="001843A7" w:rsidRDefault="001843A7" w:rsidP="00434F19">
      <w:pPr>
        <w:pStyle w:val="Ttulo2"/>
      </w:pPr>
      <w:bookmarkStart w:id="57" w:name="_Toc40352663"/>
      <w:r>
        <w:t>MEMORIAIS</w:t>
      </w:r>
      <w:bookmarkEnd w:id="57"/>
    </w:p>
    <w:p w14:paraId="55B46379" w14:textId="409E157A" w:rsidR="001843A7" w:rsidRDefault="001843A7" w:rsidP="001843A7">
      <w:pPr>
        <w:pStyle w:val="Ttulo3"/>
      </w:pPr>
      <w:r>
        <w:t>O Memorial do Projeto é o documento que deta</w:t>
      </w:r>
      <w:r w:rsidR="00AA2440">
        <w:t>lha todos os aspectos técnicos,</w:t>
      </w:r>
      <w:r>
        <w:t xml:space="preserve"> metodológicos</w:t>
      </w:r>
      <w:r w:rsidR="00AA2440">
        <w:t xml:space="preserve"> </w:t>
      </w:r>
      <w:r>
        <w:t>considerados no dimensionamento do projeto.</w:t>
      </w:r>
      <w:r w:rsidR="00AA2440">
        <w:t xml:space="preserve"> Deve-se detalhar toda metedologia, parâmetros, fontes, justificativas e considerações adotadas.</w:t>
      </w:r>
      <w:r>
        <w:t xml:space="preserve"> </w:t>
      </w:r>
      <w:r w:rsidR="00AA2440">
        <w:t>Sugere-se a seguinte divisão:</w:t>
      </w:r>
    </w:p>
    <w:p w14:paraId="6DF8936B" w14:textId="64D7DBFF" w:rsidR="001843A7" w:rsidRDefault="001843A7" w:rsidP="00AA2440">
      <w:pPr>
        <w:pStyle w:val="Ttulo4"/>
      </w:pPr>
      <w:r>
        <w:t>Memorial Descritivo deverá descrever detalhadamente o objeto projetado, seus elementos, instalações, componentes construtivos e materiais, apresentando as soluções técnicas adotadas e informando as respectivas justificativas.</w:t>
      </w:r>
    </w:p>
    <w:p w14:paraId="743C5206" w14:textId="0FD5EABC" w:rsidR="001843A7" w:rsidRDefault="001843A7" w:rsidP="00AA2440">
      <w:pPr>
        <w:pStyle w:val="Ttulo4"/>
      </w:pPr>
      <w:r>
        <w:t>Memorial de Cálculo dos Dimensionamentos deverá descrever a metodologia adotada para o dimensionamento das grandezas envolvidas no projeto de cada Disciplina, informando todos os critérios, índices e parâmetros utilizados.</w:t>
      </w:r>
    </w:p>
    <w:p w14:paraId="4923AE95" w14:textId="7AA2E5F4" w:rsidR="001843A7" w:rsidRDefault="001843A7" w:rsidP="00AA2440">
      <w:pPr>
        <w:pStyle w:val="Ttulo4"/>
      </w:pPr>
      <w:r>
        <w:t>Memorial de Cálculo dos Insumos e Quantitativos deverá descrever a metodologia adotada para o levantamento da lista de insumos e quantitativos de todos os serviços da obra, dos componentes construtivos e dos materiais de construção baseado nas informações da Representação Gráfica, Especificações Técnicas e Memorial Descritivo.</w:t>
      </w:r>
    </w:p>
    <w:p w14:paraId="78ED7473" w14:textId="16862AE7" w:rsidR="001843A7" w:rsidRDefault="001843A7" w:rsidP="00AA2440">
      <w:pPr>
        <w:pStyle w:val="Ttulo4"/>
      </w:pPr>
      <w:r>
        <w:t>Memorial de Cálculo dos Custos e Preços</w:t>
      </w:r>
      <w:r w:rsidRPr="0051224D">
        <w:t xml:space="preserve"> deverá descrever a metodologia adotada para o levantamento dos </w:t>
      </w:r>
      <w:r>
        <w:t xml:space="preserve">custos e preços do orçamento considerando </w:t>
      </w:r>
      <w:r w:rsidRPr="0051224D">
        <w:t>todos os serviços da obra, dos componentes construtivos e dos materiais de construção baseado nas informações da Representação Gráfica, Especificações Técnicas e Memorial Descritivo.</w:t>
      </w:r>
    </w:p>
    <w:p w14:paraId="29EC6C04" w14:textId="3D9122B0" w:rsidR="001843A7" w:rsidRDefault="001843A7" w:rsidP="00434F19">
      <w:pPr>
        <w:pStyle w:val="Ttulo2"/>
      </w:pPr>
      <w:bookmarkStart w:id="58" w:name="_Toc40352664"/>
      <w:r>
        <w:t>ORÇAMENTO</w:t>
      </w:r>
      <w:bookmarkEnd w:id="58"/>
    </w:p>
    <w:p w14:paraId="4024F0D7" w14:textId="241C3039" w:rsidR="00434F19" w:rsidRPr="00434F19" w:rsidRDefault="00434F19" w:rsidP="001843A7">
      <w:pPr>
        <w:pStyle w:val="Ttulo3"/>
      </w:pPr>
      <w:r w:rsidRPr="00434F19">
        <w:t xml:space="preserve">O Orçamento deverá relacionar, quantificar e precificar todos os materiais, </w:t>
      </w:r>
      <w:r>
        <w:t xml:space="preserve">insumos, </w:t>
      </w:r>
      <w:r w:rsidRPr="00434F19">
        <w:t>equipamentos e serviços a serem utilizados na obra. Deve</w:t>
      </w:r>
      <w:r>
        <w:t>rá contemplar todos os itens do Projeto e das</w:t>
      </w:r>
      <w:r w:rsidRPr="00434F19">
        <w:t xml:space="preserve"> Especificações Técnicas</w:t>
      </w:r>
      <w:r>
        <w:t xml:space="preserve"> da obra</w:t>
      </w:r>
      <w:r w:rsidRPr="00434F19">
        <w:t>, na mesma sequência e com a mesma descrição.</w:t>
      </w:r>
    </w:p>
    <w:p w14:paraId="0D9C4D64" w14:textId="35FF1D64" w:rsidR="00434F19" w:rsidRDefault="00434F19" w:rsidP="001843A7">
      <w:pPr>
        <w:pStyle w:val="Ttulo3"/>
      </w:pPr>
      <w:r>
        <w:t>O Orçamento deverá observar as normativos legais e orientações do Tribunal de Contas da União (TCU), bem como modelos, orientações e normativos apresentados pela Codevasf e SAC/MInfra.</w:t>
      </w:r>
    </w:p>
    <w:p w14:paraId="169BE431" w14:textId="6A31D0D5" w:rsidR="00434F19" w:rsidRDefault="00434F19" w:rsidP="001843A7">
      <w:pPr>
        <w:pStyle w:val="Ttulo3"/>
      </w:pPr>
      <w:r>
        <w:t>O Orçamento deverá ser apresentado em formato editável de planilha (.xlxs)</w:t>
      </w:r>
    </w:p>
    <w:p w14:paraId="64383F3F" w14:textId="758DEB69" w:rsidR="00434F19" w:rsidRDefault="00434F19" w:rsidP="001843A7">
      <w:pPr>
        <w:pStyle w:val="Ttulo3"/>
      </w:pPr>
      <w:r>
        <w:t>Cada serviço será objeto de uma linha, e corresponderá a um item. As colunas serão, no mínimo:</w:t>
      </w:r>
    </w:p>
    <w:p w14:paraId="5CDF373D" w14:textId="14257271" w:rsidR="00434F19" w:rsidRDefault="00434F19" w:rsidP="00066490">
      <w:pPr>
        <w:pStyle w:val="Numerada"/>
        <w:numPr>
          <w:ilvl w:val="0"/>
          <w:numId w:val="38"/>
        </w:numPr>
      </w:pPr>
      <w:r>
        <w:t>Número do item;</w:t>
      </w:r>
    </w:p>
    <w:p w14:paraId="7A5719D1" w14:textId="7BA42493" w:rsidR="00434F19" w:rsidRDefault="00434F19" w:rsidP="00A039CE">
      <w:pPr>
        <w:pStyle w:val="Titulo6"/>
      </w:pPr>
      <w:r>
        <w:t>Data-base do custo unitário;</w:t>
      </w:r>
    </w:p>
    <w:p w14:paraId="7A864E06" w14:textId="63B6E727" w:rsidR="00434F19" w:rsidRDefault="00434F19" w:rsidP="00A039CE">
      <w:pPr>
        <w:pStyle w:val="Titulo6"/>
      </w:pPr>
      <w:r>
        <w:t>Descrição do serviço;</w:t>
      </w:r>
    </w:p>
    <w:p w14:paraId="0D6C39FD" w14:textId="7ACEBA60" w:rsidR="00434F19" w:rsidRDefault="00434F19" w:rsidP="00A039CE">
      <w:pPr>
        <w:pStyle w:val="Titulo6"/>
      </w:pPr>
      <w:r>
        <w:t>Unidade de medida;</w:t>
      </w:r>
    </w:p>
    <w:p w14:paraId="0BF9517E" w14:textId="67D0F4B3" w:rsidR="00434F19" w:rsidRDefault="00434F19" w:rsidP="00A039CE">
      <w:pPr>
        <w:pStyle w:val="Titulo6"/>
      </w:pPr>
      <w:r>
        <w:t>Quantidade;</w:t>
      </w:r>
    </w:p>
    <w:p w14:paraId="76B7F330" w14:textId="564872BC" w:rsidR="00434F19" w:rsidRDefault="00434F19" w:rsidP="00A039CE">
      <w:pPr>
        <w:pStyle w:val="Titulo6"/>
      </w:pPr>
      <w:r>
        <w:t>Custo Unitário;</w:t>
      </w:r>
    </w:p>
    <w:p w14:paraId="09F95CEC" w14:textId="34666BDE" w:rsidR="00434F19" w:rsidRDefault="00434F19" w:rsidP="00A039CE">
      <w:pPr>
        <w:pStyle w:val="Titulo6"/>
      </w:pPr>
      <w:r>
        <w:t>BDI;</w:t>
      </w:r>
    </w:p>
    <w:p w14:paraId="3E6E6D2D" w14:textId="5844E7C2" w:rsidR="00434F19" w:rsidRDefault="00434F19" w:rsidP="00A039CE">
      <w:pPr>
        <w:pStyle w:val="Titulo6"/>
      </w:pPr>
      <w:r>
        <w:t>Preço Unitário;</w:t>
      </w:r>
    </w:p>
    <w:p w14:paraId="2D5F2DF7" w14:textId="667BDB96" w:rsidR="00434F19" w:rsidRDefault="00434F19" w:rsidP="00A039CE">
      <w:pPr>
        <w:pStyle w:val="Titulo6"/>
      </w:pPr>
      <w:r>
        <w:t>Preço unitário total;</w:t>
      </w:r>
    </w:p>
    <w:p w14:paraId="377335AC" w14:textId="38A3E8BA" w:rsidR="00434F19" w:rsidRDefault="00434F19" w:rsidP="00A039CE">
      <w:pPr>
        <w:pStyle w:val="Titulo6"/>
      </w:pPr>
      <w:r>
        <w:t>Preço total do item.</w:t>
      </w:r>
    </w:p>
    <w:p w14:paraId="59DED243" w14:textId="169093BE" w:rsidR="00434F19" w:rsidRDefault="00434F19" w:rsidP="00A039CE">
      <w:pPr>
        <w:pStyle w:val="Titulo6"/>
      </w:pPr>
      <w:r>
        <w:lastRenderedPageBreak/>
        <w:t>Identificação da obra;</w:t>
      </w:r>
    </w:p>
    <w:p w14:paraId="543538D1" w14:textId="4380A2DD" w:rsidR="00434F19" w:rsidRDefault="00434F19" w:rsidP="00A039CE">
      <w:pPr>
        <w:pStyle w:val="Titulo6"/>
      </w:pPr>
      <w:r>
        <w:t>Número da revisão;</w:t>
      </w:r>
    </w:p>
    <w:p w14:paraId="18D19A05" w14:textId="38F4C3AA" w:rsidR="00434F19" w:rsidRDefault="00434F19" w:rsidP="00A039CE">
      <w:pPr>
        <w:pStyle w:val="Titulo6"/>
      </w:pPr>
      <w:r>
        <w:t>Data da emissão.</w:t>
      </w:r>
    </w:p>
    <w:p w14:paraId="3C0E8177" w14:textId="21032042" w:rsidR="00434F19" w:rsidRDefault="00434F19" w:rsidP="001843A7">
      <w:pPr>
        <w:pStyle w:val="Ttulo3"/>
      </w:pPr>
      <w:r>
        <w:t>Não deverão ser utilizadas unidades de medidas genéricas, tais como verba, conjunto ou ponto.</w:t>
      </w:r>
    </w:p>
    <w:p w14:paraId="1F4AFAA7" w14:textId="5543B5DD" w:rsidR="00434F19" w:rsidRDefault="00434F19" w:rsidP="001843A7">
      <w:pPr>
        <w:pStyle w:val="Ttulo3"/>
      </w:pPr>
      <w:r>
        <w:t>Deverá ser apresentada a Curva ABC dos serviços e insumos, onde será explicitado, por exemplo, o efetivo de mão de obra necessário para execução da obra, discriminado por tipo de profissional.</w:t>
      </w:r>
    </w:p>
    <w:p w14:paraId="1A7E9A4F" w14:textId="21A4C57D" w:rsidR="00434F19" w:rsidRDefault="00434F19" w:rsidP="001843A7">
      <w:pPr>
        <w:pStyle w:val="Ttulo3"/>
      </w:pPr>
      <w:r>
        <w:t>Deverão ser apresentadas as Composições do Custo Unitário de cada item do Orçamento.</w:t>
      </w:r>
    </w:p>
    <w:p w14:paraId="05F280AD" w14:textId="49391CF5" w:rsidR="00434F19" w:rsidRDefault="00434F19" w:rsidP="001843A7">
      <w:pPr>
        <w:pStyle w:val="Ttulo3"/>
      </w:pPr>
      <w:r>
        <w:t xml:space="preserve">O Cronograma Físico-Financeiro deverá representar, de forma gráfica, o momento em que cada serviço será realizado durante a execução da obra. Deverá indicar também as interdependências entre os serviços e o caminho crítico. </w:t>
      </w:r>
    </w:p>
    <w:p w14:paraId="433F1443" w14:textId="2F18C6F6" w:rsidR="00434F19" w:rsidRDefault="00434F19" w:rsidP="001843A7">
      <w:pPr>
        <w:pStyle w:val="Ttulo3"/>
      </w:pPr>
      <w:r>
        <w:t>Deverá ser avaliada a necessidade de NOTAM (Notice to Airmen) devido à obra, que sejam de interesse direto e imediato à segurança, regularidade e eficiência da navegação aérea.</w:t>
      </w:r>
    </w:p>
    <w:p w14:paraId="65F916A5" w14:textId="64958AAE" w:rsidR="00434F19" w:rsidRDefault="00434F19" w:rsidP="001843A7">
      <w:pPr>
        <w:pStyle w:val="Ttulo3"/>
      </w:pPr>
      <w:r>
        <w:t>O Memorial de Cálculo do Orçamento deverá descrever a metodologia adotada para a orçamentação do empreendimento.</w:t>
      </w:r>
    </w:p>
    <w:p w14:paraId="1FE69CA6" w14:textId="57F621B5" w:rsidR="00434F19" w:rsidRDefault="00434F19" w:rsidP="001843A7">
      <w:pPr>
        <w:pStyle w:val="Ttulo3"/>
      </w:pPr>
      <w:r>
        <w:t>Deverá ser apresentado o detalhamento da taxa de BDI, indicando todos os itens que a compõem.</w:t>
      </w:r>
    </w:p>
    <w:p w14:paraId="6D144493" w14:textId="1877F732" w:rsidR="00434F19" w:rsidRDefault="00434F19" w:rsidP="001843A7">
      <w:pPr>
        <w:pStyle w:val="Ttulo3"/>
      </w:pPr>
      <w:r>
        <w:t>Deverá ser avaliada a necessidade de aplicação de BDI diferenciado para equipamentos e materiais relevantes (por exemplo, materiais betuminosos)</w:t>
      </w:r>
    </w:p>
    <w:p w14:paraId="3D97A50D" w14:textId="4D52F5DB" w:rsidR="00434F19" w:rsidRDefault="00434F19" w:rsidP="001843A7">
      <w:pPr>
        <w:pStyle w:val="Ttulo3"/>
      </w:pPr>
      <w:r>
        <w:t>Deverá ser apresentado o detalhamento dos Encargos Sociais, tanto para os empregados horistas quanto para os mensalistas, caso previstos, indicando todos os itens que os compõem.</w:t>
      </w:r>
    </w:p>
    <w:p w14:paraId="7DA3C20E" w14:textId="02AEB159" w:rsidR="00434F19" w:rsidRDefault="00434F19" w:rsidP="001843A7">
      <w:pPr>
        <w:pStyle w:val="Ttulo3"/>
      </w:pPr>
      <w:r>
        <w:t>Deverá ser avaliada a necessidade de aplicação dos efeitos da desoneração da folha de pagamento, realizando os devidos ajustes nos Encargos Sociais e nas taxas de BDI.</w:t>
      </w:r>
    </w:p>
    <w:p w14:paraId="0C75523B" w14:textId="483280F7" w:rsidR="0051224D" w:rsidRDefault="0051224D" w:rsidP="001843A7">
      <w:pPr>
        <w:pStyle w:val="Ttulo3"/>
      </w:pPr>
      <w:bookmarkStart w:id="59" w:name="_Ref530497603"/>
      <w:r w:rsidRPr="009353A8">
        <w:t xml:space="preserve">O </w:t>
      </w:r>
      <w:r>
        <w:t>Orçamento</w:t>
      </w:r>
      <w:r w:rsidRPr="009353A8">
        <w:t xml:space="preserve"> deverá ser construído considerando</w:t>
      </w:r>
      <w:r>
        <w:t xml:space="preserve"> e utilizando informação e metodologias de Sistemas de Custo Referenciais, principalmente:</w:t>
      </w:r>
    </w:p>
    <w:p w14:paraId="0BE059DC" w14:textId="77777777" w:rsidR="0051224D" w:rsidRDefault="0051224D" w:rsidP="00066490">
      <w:pPr>
        <w:pStyle w:val="Numerada"/>
        <w:numPr>
          <w:ilvl w:val="0"/>
          <w:numId w:val="35"/>
        </w:numPr>
      </w:pPr>
      <w:r w:rsidRPr="009353A8">
        <w:t xml:space="preserve">SINAPI - Sistema Nacional de Pesquisa de Custos e Índices da </w:t>
      </w:r>
      <w:r>
        <w:t>Construção Civil da Caixa Econômica Federal (CEF);</w:t>
      </w:r>
    </w:p>
    <w:p w14:paraId="38E3F7C8" w14:textId="77777777" w:rsidR="0051224D" w:rsidRDefault="0051224D" w:rsidP="00066490">
      <w:pPr>
        <w:pStyle w:val="Numerada"/>
        <w:numPr>
          <w:ilvl w:val="0"/>
          <w:numId w:val="35"/>
        </w:numPr>
      </w:pPr>
      <w:r>
        <w:t xml:space="preserve">SICRO - </w:t>
      </w:r>
      <w:r w:rsidRPr="000C633E">
        <w:t>Sistema d</w:t>
      </w:r>
      <w:r>
        <w:t xml:space="preserve">e Custos Referenciais de Obras de Transporte </w:t>
      </w:r>
      <w:r w:rsidRPr="000C633E">
        <w:t>do Departamento Nacional de Infra</w:t>
      </w:r>
      <w:r>
        <w:t>estrutura de Transportes (DNIT);</w:t>
      </w:r>
    </w:p>
    <w:p w14:paraId="1CA5899A" w14:textId="77777777" w:rsidR="0051224D" w:rsidRDefault="0051224D" w:rsidP="00066490">
      <w:pPr>
        <w:pStyle w:val="Numerada"/>
        <w:numPr>
          <w:ilvl w:val="0"/>
          <w:numId w:val="35"/>
        </w:numPr>
      </w:pPr>
      <w:r>
        <w:t>Sistemas de Custos Estaduais, os quais destacam-se: SIURB/SP; EMBASA/BA; SUDECAP/MG; SCO/RJ; AGETOP/GO; CAERN/RN; SEINFRA/CE; ORSE/SE; CAESB/DF.</w:t>
      </w:r>
    </w:p>
    <w:p w14:paraId="159C9989" w14:textId="77777777" w:rsidR="0051224D" w:rsidRDefault="0051224D" w:rsidP="00066490">
      <w:pPr>
        <w:pStyle w:val="Numerada"/>
        <w:numPr>
          <w:ilvl w:val="0"/>
          <w:numId w:val="35"/>
        </w:numPr>
      </w:pPr>
      <w:r>
        <w:t>Estatísticas e índices econômicos e de mercado, e.g., IBGE e FGV.</w:t>
      </w:r>
    </w:p>
    <w:p w14:paraId="33BAE646" w14:textId="77777777" w:rsidR="0051224D" w:rsidRDefault="0051224D" w:rsidP="001843A7">
      <w:pPr>
        <w:pStyle w:val="Ttulo3"/>
      </w:pPr>
      <w:r>
        <w:t>Legislação de Referência</w:t>
      </w:r>
      <w:r w:rsidRPr="006F1672">
        <w:t>.</w:t>
      </w:r>
    </w:p>
    <w:p w14:paraId="2420EC8A" w14:textId="77777777" w:rsidR="0051224D" w:rsidRDefault="0051224D" w:rsidP="00066490">
      <w:pPr>
        <w:pStyle w:val="Numerada"/>
        <w:numPr>
          <w:ilvl w:val="0"/>
          <w:numId w:val="36"/>
        </w:numPr>
      </w:pPr>
      <w:r>
        <w:t>Decreto 7.983/2013, que e</w:t>
      </w:r>
      <w:r w:rsidRPr="009353A8">
        <w:t>stabelece regras e critérios para elaboração do orçamento de referência de obras e serviços de engenharia, contratados e executados com recursos dos orçamentos da União</w:t>
      </w:r>
      <w:r>
        <w:t>;</w:t>
      </w:r>
    </w:p>
    <w:p w14:paraId="1E1F2D32" w14:textId="77777777" w:rsidR="0051224D" w:rsidRDefault="0051224D" w:rsidP="00066490">
      <w:pPr>
        <w:pStyle w:val="Numerada"/>
        <w:numPr>
          <w:ilvl w:val="0"/>
          <w:numId w:val="36"/>
        </w:numPr>
      </w:pPr>
      <w:r>
        <w:lastRenderedPageBreak/>
        <w:t>Lei 13.303/2016, que dispõe sobre o estatuto jurídico da empresa pública, da sociedade de economia mista e de suas subsidiárias, no âmbito da União, dos Estados, do Distrito Federal e dos Municípios</w:t>
      </w:r>
    </w:p>
    <w:p w14:paraId="548A691C" w14:textId="1A296E27" w:rsidR="0051224D" w:rsidRDefault="0051224D" w:rsidP="00066490">
      <w:pPr>
        <w:pStyle w:val="Numerada"/>
        <w:numPr>
          <w:ilvl w:val="0"/>
          <w:numId w:val="36"/>
        </w:numPr>
      </w:pPr>
      <w:r>
        <w:t>Lei 8.666/1993, que r</w:t>
      </w:r>
      <w:r w:rsidRPr="0051224D">
        <w:t>egulamenta o art. 37, inciso XXI, da Constituição Federal, institui normas para licitações e contratos da Administração Pública e dá outras providências.</w:t>
      </w:r>
    </w:p>
    <w:p w14:paraId="2D15A072" w14:textId="77777777" w:rsidR="0051224D" w:rsidRPr="009353A8" w:rsidRDefault="0051224D" w:rsidP="00066490">
      <w:pPr>
        <w:pStyle w:val="Numerada"/>
        <w:numPr>
          <w:ilvl w:val="0"/>
          <w:numId w:val="36"/>
        </w:numPr>
      </w:pPr>
      <w:r>
        <w:t>Demais leis e normas infralegais</w:t>
      </w:r>
    </w:p>
    <w:p w14:paraId="217FD9D3" w14:textId="77777777" w:rsidR="0051224D" w:rsidRDefault="0051224D" w:rsidP="001843A7">
      <w:pPr>
        <w:pStyle w:val="Ttulo3"/>
      </w:pPr>
      <w:r w:rsidRPr="006F1672">
        <w:t>Manuais de referência.</w:t>
      </w:r>
      <w:bookmarkEnd w:id="59"/>
    </w:p>
    <w:p w14:paraId="40D43BCF" w14:textId="77777777" w:rsidR="0051224D" w:rsidRDefault="0051224D" w:rsidP="00066490">
      <w:pPr>
        <w:pStyle w:val="Numerada"/>
        <w:numPr>
          <w:ilvl w:val="0"/>
          <w:numId w:val="37"/>
        </w:numPr>
      </w:pPr>
      <w:bookmarkStart w:id="60" w:name="_Ref530497612"/>
      <w:r>
        <w:t>Caderno de Encargos da CODEVASF;</w:t>
      </w:r>
      <w:bookmarkEnd w:id="60"/>
    </w:p>
    <w:p w14:paraId="29074AF8" w14:textId="5C83750C" w:rsidR="0051224D" w:rsidRDefault="0051224D" w:rsidP="00066490">
      <w:pPr>
        <w:pStyle w:val="Numerada"/>
        <w:numPr>
          <w:ilvl w:val="0"/>
          <w:numId w:val="35"/>
        </w:numPr>
      </w:pPr>
      <w:r w:rsidRPr="008C6A23">
        <w:t xml:space="preserve">Manual de Metodologias e Conceitos </w:t>
      </w:r>
      <w:r>
        <w:t>do SINAPI da CEF (2018);</w:t>
      </w:r>
    </w:p>
    <w:p w14:paraId="3A2E4159" w14:textId="01494BB3" w:rsidR="0018222E" w:rsidRDefault="0018222E" w:rsidP="00066490">
      <w:pPr>
        <w:pStyle w:val="Numerada"/>
        <w:numPr>
          <w:ilvl w:val="0"/>
          <w:numId w:val="35"/>
        </w:numPr>
      </w:pPr>
      <w:r>
        <w:t>Cadernos Técnicos do SINAPI;</w:t>
      </w:r>
    </w:p>
    <w:p w14:paraId="17D3CC9C" w14:textId="763CF2D3" w:rsidR="0051224D" w:rsidRDefault="0018222E" w:rsidP="00066490">
      <w:pPr>
        <w:pStyle w:val="Numerada"/>
        <w:numPr>
          <w:ilvl w:val="0"/>
          <w:numId w:val="35"/>
        </w:numPr>
      </w:pPr>
      <w:bookmarkStart w:id="61" w:name="_Ref14012586"/>
      <w:r w:rsidRPr="0018222E">
        <w:t xml:space="preserve">Manual de Custos de Infraestrutura de Transportes, Volume 1 - </w:t>
      </w:r>
      <w:r w:rsidRPr="0018222E">
        <w:t>Metodologia</w:t>
      </w:r>
      <w:r w:rsidRPr="0018222E">
        <w:t xml:space="preserve"> e Conceitos do DNIT (2017)</w:t>
      </w:r>
      <w:bookmarkEnd w:id="61"/>
    </w:p>
    <w:p w14:paraId="0BAAB813" w14:textId="2F6460B5" w:rsidR="00AA2440" w:rsidRDefault="00AA2440">
      <w:pPr>
        <w:jc w:val="left"/>
        <w:rPr>
          <w:rFonts w:eastAsia="Calibri"/>
          <w:szCs w:val="24"/>
        </w:rPr>
      </w:pPr>
      <w:r>
        <w:br w:type="page"/>
      </w:r>
    </w:p>
    <w:p w14:paraId="1307B509" w14:textId="79BCF59C" w:rsidR="00CC450D" w:rsidRPr="0062046B" w:rsidRDefault="00A75343" w:rsidP="00CC450D">
      <w:pPr>
        <w:pStyle w:val="Ttulo1"/>
        <w:rPr>
          <w:szCs w:val="24"/>
        </w:rPr>
      </w:pPr>
      <w:bookmarkStart w:id="62" w:name="_Toc40352665"/>
      <w:r>
        <w:rPr>
          <w:szCs w:val="24"/>
        </w:rPr>
        <w:lastRenderedPageBreak/>
        <w:t xml:space="preserve">ORIENTAÇÕES DO </w:t>
      </w:r>
      <w:r w:rsidR="00CC450D">
        <w:rPr>
          <w:szCs w:val="24"/>
        </w:rPr>
        <w:t>PROJETO ARQUITETÔNICO</w:t>
      </w:r>
      <w:bookmarkEnd w:id="62"/>
    </w:p>
    <w:p w14:paraId="29B8CAAD" w14:textId="77777777" w:rsidR="00CC450D" w:rsidRPr="00103A0A" w:rsidRDefault="00CC450D" w:rsidP="00CC450D">
      <w:pPr>
        <w:pStyle w:val="Ttulo2"/>
      </w:pPr>
      <w:bookmarkStart w:id="63" w:name="_Toc40352666"/>
      <w:r>
        <w:t>ARRANJO</w:t>
      </w:r>
      <w:r w:rsidRPr="00103A0A">
        <w:t xml:space="preserve"> GERAL</w:t>
      </w:r>
      <w:bookmarkEnd w:id="63"/>
      <w:r w:rsidRPr="00103A0A">
        <w:t xml:space="preserve"> </w:t>
      </w:r>
    </w:p>
    <w:p w14:paraId="31440F5D" w14:textId="77777777" w:rsidR="00CC450D" w:rsidRPr="0004611E" w:rsidRDefault="00CC450D" w:rsidP="00CC450D">
      <w:pPr>
        <w:pStyle w:val="Ttulo3"/>
      </w:pPr>
      <w:r w:rsidRPr="0004611E">
        <w:t>Condições Gerais</w:t>
      </w:r>
    </w:p>
    <w:p w14:paraId="1B0E2553" w14:textId="77777777" w:rsidR="00CC450D" w:rsidRDefault="00CC450D" w:rsidP="008E5567">
      <w:pPr>
        <w:pStyle w:val="Ttulo4"/>
      </w:pPr>
      <w:r>
        <w:t>I</w:t>
      </w:r>
      <w:r w:rsidRPr="0004611E">
        <w:t xml:space="preserve">ntegrar e harmonizar os projetos de </w:t>
      </w:r>
      <w:r>
        <w:t>a</w:t>
      </w:r>
      <w:r w:rsidRPr="0004611E">
        <w:t xml:space="preserve">rquitetura com os projetos de </w:t>
      </w:r>
      <w:r>
        <w:t>c</w:t>
      </w:r>
      <w:r w:rsidRPr="0004611E">
        <w:t xml:space="preserve">omunicação </w:t>
      </w:r>
      <w:r>
        <w:t>v</w:t>
      </w:r>
      <w:r w:rsidRPr="0004611E">
        <w:t xml:space="preserve">isual, </w:t>
      </w:r>
      <w:r>
        <w:t>i</w:t>
      </w:r>
      <w:r w:rsidRPr="0004611E">
        <w:t xml:space="preserve">nteriores, </w:t>
      </w:r>
      <w:r>
        <w:t>p</w:t>
      </w:r>
      <w:r w:rsidRPr="0004611E">
        <w:t xml:space="preserve">aisagismo, </w:t>
      </w:r>
      <w:r>
        <w:t>u</w:t>
      </w:r>
      <w:r w:rsidRPr="0004611E">
        <w:t xml:space="preserve">rbanismo, </w:t>
      </w:r>
      <w:r>
        <w:t>i</w:t>
      </w:r>
      <w:r w:rsidRPr="0004611E">
        <w:t xml:space="preserve">nfraestrutura, </w:t>
      </w:r>
      <w:r>
        <w:t>e</w:t>
      </w:r>
      <w:r w:rsidRPr="0004611E">
        <w:t xml:space="preserve">struturas e </w:t>
      </w:r>
      <w:r>
        <w:t>i</w:t>
      </w:r>
      <w:r w:rsidRPr="0004611E">
        <w:t>nstalações, prevendo a captação de águas pluviais e de condensação do ar condicionado para uso no sítio aeroportuário.</w:t>
      </w:r>
    </w:p>
    <w:p w14:paraId="08BAA005" w14:textId="77777777" w:rsidR="00CC450D" w:rsidRPr="002B1FD3" w:rsidRDefault="00CC450D" w:rsidP="008E5567">
      <w:pPr>
        <w:pStyle w:val="Ttulo4"/>
        <w:rPr>
          <w:szCs w:val="20"/>
        </w:rPr>
      </w:pPr>
      <w:r w:rsidRPr="002B1FD3">
        <w:t>Utilização de soluções de custo de manutenção e operação compatíveis com o custo de instalação dos sistemas.</w:t>
      </w:r>
    </w:p>
    <w:p w14:paraId="7A99A280" w14:textId="77777777" w:rsidR="00CC450D" w:rsidRPr="007D4D83" w:rsidRDefault="00CC450D" w:rsidP="008E5567">
      <w:pPr>
        <w:pStyle w:val="Ttulo4"/>
        <w:rPr>
          <w:szCs w:val="20"/>
        </w:rPr>
      </w:pPr>
      <w:r w:rsidRPr="002B1FD3">
        <w:t>Os projetos devem prever flexibilidade dos sistemas, admitindo possibilidade de mudanças de características, localização e expansão e de usos.</w:t>
      </w:r>
    </w:p>
    <w:p w14:paraId="72FBFBA9" w14:textId="77777777" w:rsidR="00CC450D" w:rsidRPr="007D4D83" w:rsidRDefault="00CC450D" w:rsidP="008E5567">
      <w:pPr>
        <w:pStyle w:val="Ttulo4"/>
        <w:rPr>
          <w:szCs w:val="20"/>
        </w:rPr>
      </w:pPr>
      <w:r w:rsidRPr="007D4D83">
        <w:t>Compatibilizar o projeto com as demandas de passageiros, aeronaves e cargas do aeroporto, determinando com estes condicionantes, o dimensionamento do empreendimento.</w:t>
      </w:r>
    </w:p>
    <w:p w14:paraId="47F289A4" w14:textId="77777777" w:rsidR="00CC450D" w:rsidRPr="007D4D83" w:rsidRDefault="00CC450D" w:rsidP="008E5567">
      <w:pPr>
        <w:pStyle w:val="Ttulo4"/>
        <w:rPr>
          <w:szCs w:val="20"/>
        </w:rPr>
      </w:pPr>
      <w:r w:rsidRPr="007D4D83">
        <w:t>Obter dados sobre o conceito a ser utilizado no projeto arquitetônico do empreendimento, no que concerne às atitudes e aspirações da CONTRATANTE, com relação ao padrão do empreendimento e dos serviços a serem prestados.</w:t>
      </w:r>
    </w:p>
    <w:p w14:paraId="3E972D2C" w14:textId="77777777" w:rsidR="00CC450D" w:rsidRPr="003A0688" w:rsidRDefault="00CC450D" w:rsidP="00CC450D">
      <w:pPr>
        <w:pStyle w:val="Ttulo3"/>
      </w:pPr>
      <w:r>
        <w:t>Localização dos edifícios</w:t>
      </w:r>
    </w:p>
    <w:p w14:paraId="48ACCD98" w14:textId="77777777" w:rsidR="00CC450D" w:rsidRDefault="00CC450D" w:rsidP="008E5567">
      <w:pPr>
        <w:pStyle w:val="Ttulo4"/>
      </w:pPr>
      <w:r w:rsidRPr="009F0ECD">
        <w:t xml:space="preserve">A localização da edificação e seu posicionamento na área patrimonial do aeroporto deverão seguir as diretrizes do </w:t>
      </w:r>
      <w:r>
        <w:t xml:space="preserve">Projeto de Desapropriação e </w:t>
      </w:r>
      <w:r w:rsidRPr="009F0ECD">
        <w:t>Plano Diretor para o referido aeroporto.</w:t>
      </w:r>
    </w:p>
    <w:p w14:paraId="28582D8A" w14:textId="77777777" w:rsidR="00CC450D" w:rsidRPr="007D4D83" w:rsidRDefault="00CC450D" w:rsidP="008E5567">
      <w:pPr>
        <w:pStyle w:val="Ttulo4"/>
        <w:rPr>
          <w:szCs w:val="20"/>
        </w:rPr>
      </w:pPr>
      <w:r w:rsidRPr="007D4D83">
        <w:t>Levar em conta o ambiente em geral, especialmente com dados referentes à infraestrutura local, de utilidades e serviços existentes e necessários para o empreendimento (eletricidade, água, esgoto, lixo e outros) e sua capacidade, para cadastramento e utilização por parte dos projetos especializados.</w:t>
      </w:r>
    </w:p>
    <w:p w14:paraId="59D7E17F" w14:textId="77777777" w:rsidR="00CC450D" w:rsidRPr="007D4D83" w:rsidRDefault="00CC450D" w:rsidP="008E5567">
      <w:pPr>
        <w:pStyle w:val="Ttulo4"/>
        <w:rPr>
          <w:szCs w:val="20"/>
        </w:rPr>
      </w:pPr>
      <w:r w:rsidRPr="007D4D83">
        <w:t>A implantação da edificação no terreno deverá adequar se à topografia existente, considerando a viabilidade econômica com o melhor aproveitamento possível das características topográficas da área.</w:t>
      </w:r>
    </w:p>
    <w:p w14:paraId="49F2A139" w14:textId="77777777" w:rsidR="00CC450D" w:rsidRPr="009B6376" w:rsidRDefault="00CC450D" w:rsidP="00CC450D">
      <w:pPr>
        <w:pStyle w:val="Ttulo3"/>
      </w:pPr>
      <w:r w:rsidRPr="009B6376">
        <w:t>Acessos e Fluxos</w:t>
      </w:r>
    </w:p>
    <w:p w14:paraId="7C1FEA9C" w14:textId="77777777" w:rsidR="00CC450D" w:rsidRPr="009F0ECD" w:rsidRDefault="00CC450D" w:rsidP="008E5567">
      <w:pPr>
        <w:pStyle w:val="Ttulo4"/>
      </w:pPr>
      <w:r w:rsidRPr="009F0ECD">
        <w:t>Definir a hierarquia entre os fluxos predominantes (externos e internos);</w:t>
      </w:r>
    </w:p>
    <w:p w14:paraId="6F7859E1" w14:textId="77777777" w:rsidR="00CC450D" w:rsidRPr="007D4D83" w:rsidRDefault="00CC450D" w:rsidP="008E5567">
      <w:pPr>
        <w:pStyle w:val="Ttulo4"/>
        <w:rPr>
          <w:rFonts w:eastAsia="Times New Roman"/>
        </w:rPr>
      </w:pPr>
      <w:r w:rsidRPr="009F0ECD">
        <w:t>Definir a hierarquia dos acessos, de pedestres e de veículos;</w:t>
      </w:r>
    </w:p>
    <w:p w14:paraId="771D0CA3" w14:textId="77777777" w:rsidR="00CC450D" w:rsidRPr="009B6376" w:rsidRDefault="00CC450D" w:rsidP="008E5567">
      <w:pPr>
        <w:pStyle w:val="Ttulo4"/>
        <w:rPr>
          <w:rFonts w:eastAsia="Times New Roman"/>
          <w:szCs w:val="20"/>
        </w:rPr>
      </w:pPr>
      <w:r w:rsidRPr="009B6376">
        <w:t>Prever acesso de serviços, distinto do acesso ao público;</w:t>
      </w:r>
    </w:p>
    <w:p w14:paraId="307ACBD1" w14:textId="77777777" w:rsidR="00CC450D" w:rsidRPr="007D4D83" w:rsidRDefault="00CC450D" w:rsidP="008E5567">
      <w:pPr>
        <w:pStyle w:val="Ttulo4"/>
        <w:rPr>
          <w:rFonts w:eastAsia="Times New Roman"/>
          <w:szCs w:val="20"/>
        </w:rPr>
      </w:pPr>
      <w:r w:rsidRPr="007D4D83">
        <w:t>As dependências onde exista acentuado acesso público deverão preferencialmente localizar se no pavimento térreo da edificação;</w:t>
      </w:r>
    </w:p>
    <w:p w14:paraId="71E9DB7A" w14:textId="77777777" w:rsidR="00CC450D" w:rsidRPr="007D4D83" w:rsidRDefault="00CC450D" w:rsidP="008E5567">
      <w:pPr>
        <w:pStyle w:val="Ttulo4"/>
        <w:rPr>
          <w:rFonts w:eastAsia="Times New Roman"/>
          <w:szCs w:val="20"/>
        </w:rPr>
      </w:pPr>
      <w:r w:rsidRPr="007D4D83">
        <w:t>As ligações e acessos ao edifício deverão ser pavimentados e largura mínima compatível com o fluxo de pessoas e veículos;</w:t>
      </w:r>
    </w:p>
    <w:p w14:paraId="3395CD42" w14:textId="77777777" w:rsidR="00CC450D" w:rsidRPr="007D4D83" w:rsidRDefault="00CC450D" w:rsidP="008E5567">
      <w:pPr>
        <w:pStyle w:val="Ttulo4"/>
        <w:rPr>
          <w:rFonts w:eastAsia="Times New Roman"/>
          <w:szCs w:val="20"/>
        </w:rPr>
      </w:pPr>
      <w:r w:rsidRPr="007D4D83">
        <w:t>Considerar a necessidade de eliminar barreiras arquitetônicas para o por</w:t>
      </w:r>
      <w:r>
        <w:t>tador de necessidades especiais</w:t>
      </w:r>
      <w:r w:rsidRPr="007D4D83">
        <w:t>.</w:t>
      </w:r>
    </w:p>
    <w:p w14:paraId="14F03339" w14:textId="77777777" w:rsidR="00CC450D" w:rsidRPr="007D4D83" w:rsidRDefault="00CC450D" w:rsidP="008E5567">
      <w:pPr>
        <w:pStyle w:val="Ttulo4"/>
      </w:pPr>
      <w:r w:rsidRPr="007D4D83">
        <w:t>O partido arquitetônico adotado deverá assegurar uma distribuição racional dos espaços e circulações e atender à interação entre eles, de maneira a propiciar perfeita execução das atividades previstas.</w:t>
      </w:r>
    </w:p>
    <w:p w14:paraId="5DE9C7CE" w14:textId="77777777" w:rsidR="00CC450D" w:rsidRPr="007D4D83" w:rsidRDefault="00CC450D" w:rsidP="00CC450D">
      <w:pPr>
        <w:pStyle w:val="Ttulo3"/>
      </w:pPr>
      <w:r w:rsidRPr="007D4D83">
        <w:t>Circulações</w:t>
      </w:r>
    </w:p>
    <w:p w14:paraId="6CA30938" w14:textId="77777777" w:rsidR="00CC450D" w:rsidRPr="009F0ECD" w:rsidRDefault="00CC450D" w:rsidP="008E5567">
      <w:pPr>
        <w:pStyle w:val="Ttulo4"/>
      </w:pPr>
      <w:r w:rsidRPr="009F0ECD">
        <w:lastRenderedPageBreak/>
        <w:t>As escadas deverão obedecer a relações compatíveis entre altura e pisos dos degraus;</w:t>
      </w:r>
    </w:p>
    <w:p w14:paraId="45A58BF3" w14:textId="77777777" w:rsidR="00CC450D" w:rsidRPr="009F0ECD" w:rsidRDefault="00CC450D" w:rsidP="008E5567">
      <w:pPr>
        <w:pStyle w:val="Ttulo4"/>
      </w:pPr>
      <w:r w:rsidRPr="009F0ECD">
        <w:t>As rampas deverão ter declividade compatível com sua utilização;</w:t>
      </w:r>
    </w:p>
    <w:p w14:paraId="7AF6C49D" w14:textId="77777777" w:rsidR="00CC450D" w:rsidRPr="00A23981" w:rsidRDefault="00CC450D" w:rsidP="008E5567">
      <w:pPr>
        <w:pStyle w:val="Ttulo4"/>
      </w:pPr>
      <w:r w:rsidRPr="009F0ECD">
        <w:t>Os degraus das escadas deverão apresentar altura “a” (espelho) e largura “L” (piso) dispostos de forma a assegurar passagem com altura livre de 2,00 m (dois metros) respeitando ainda as seguintes dimensões:</w:t>
      </w:r>
      <w:r w:rsidRPr="00A23981">
        <w:t xml:space="preserve"> </w:t>
      </w:r>
    </w:p>
    <w:p w14:paraId="67E1A4FB" w14:textId="77777777" w:rsidR="00CC450D" w:rsidRPr="00D50E82" w:rsidRDefault="00CC450D" w:rsidP="00066490">
      <w:pPr>
        <w:pStyle w:val="Numerada"/>
        <w:numPr>
          <w:ilvl w:val="0"/>
          <w:numId w:val="101"/>
        </w:numPr>
      </w:pPr>
      <w:r w:rsidRPr="00D50E82">
        <w:t xml:space="preserve">escada privativa restrita: “a” menor ou igual a 0,20 </w:t>
      </w:r>
      <w:r>
        <w:t>m e “L” maior ou igual a 0,20 m;</w:t>
      </w:r>
    </w:p>
    <w:p w14:paraId="56832B64" w14:textId="77777777" w:rsidR="00CC450D" w:rsidRPr="00D50E82" w:rsidRDefault="00CC450D" w:rsidP="00A039CE">
      <w:pPr>
        <w:pStyle w:val="Numerada"/>
      </w:pPr>
      <w:r w:rsidRPr="00D50E82">
        <w:t>escada privativa: “a” menor ou igual a 0,19 m e “L” mai</w:t>
      </w:r>
      <w:r>
        <w:t>or ou igual a 0,25 m;</w:t>
      </w:r>
    </w:p>
    <w:p w14:paraId="01247EFD" w14:textId="77777777" w:rsidR="00CC450D" w:rsidRPr="009B6376" w:rsidRDefault="00CC450D" w:rsidP="00A039CE">
      <w:pPr>
        <w:pStyle w:val="Numerada"/>
      </w:pPr>
      <w:r w:rsidRPr="00D50E82">
        <w:t>escada coletiva: “a” menor ou igual a 0,18 m e “L” maior ou igual a 0,27 m.</w:t>
      </w:r>
    </w:p>
    <w:p w14:paraId="70285359" w14:textId="77777777" w:rsidR="00CC450D" w:rsidRPr="000417F9" w:rsidRDefault="00CC450D" w:rsidP="008E5567">
      <w:pPr>
        <w:pStyle w:val="Ttulo4"/>
      </w:pPr>
      <w:r w:rsidRPr="00A23981">
        <w:t>Quando em curva, a largura “L” do piso dos degraus será medida a partir do perímetro interno da escada, a uma distância de:</w:t>
      </w:r>
    </w:p>
    <w:p w14:paraId="56127A50" w14:textId="77777777" w:rsidR="00CC450D" w:rsidRPr="00D50E82" w:rsidRDefault="00CC450D" w:rsidP="00066490">
      <w:pPr>
        <w:pStyle w:val="Numerada"/>
        <w:numPr>
          <w:ilvl w:val="0"/>
          <w:numId w:val="102"/>
        </w:numPr>
      </w:pPr>
      <w:r>
        <w:t>0,35 m, se privativa restrita;</w:t>
      </w:r>
    </w:p>
    <w:p w14:paraId="1DEB338B" w14:textId="77777777" w:rsidR="00CC450D" w:rsidRPr="00D50E82" w:rsidRDefault="00CC450D" w:rsidP="00A039CE">
      <w:pPr>
        <w:pStyle w:val="Numerada"/>
      </w:pPr>
      <w:r w:rsidRPr="00D50E82">
        <w:t>0,5</w:t>
      </w:r>
      <w:r>
        <w:t>0 m, se privativa;</w:t>
      </w:r>
    </w:p>
    <w:p w14:paraId="63252539" w14:textId="77777777" w:rsidR="00CC450D" w:rsidRPr="00D50E82" w:rsidRDefault="00CC450D" w:rsidP="00A039CE">
      <w:pPr>
        <w:pStyle w:val="Numerada"/>
      </w:pPr>
      <w:r w:rsidRPr="00D50E82">
        <w:t>1,00 m, se coletiva.</w:t>
      </w:r>
    </w:p>
    <w:p w14:paraId="2311F1B9" w14:textId="77777777" w:rsidR="00CC450D" w:rsidRPr="000417F9" w:rsidRDefault="00CC450D" w:rsidP="008E5567">
      <w:pPr>
        <w:pStyle w:val="Ttulo4"/>
      </w:pPr>
      <w:r w:rsidRPr="000417F9">
        <w:t>Serão obrigatórios patamares intermediários sempre que:</w:t>
      </w:r>
    </w:p>
    <w:p w14:paraId="0272FCE9" w14:textId="77777777" w:rsidR="00CC450D" w:rsidRPr="00D50E82" w:rsidRDefault="00CC450D" w:rsidP="00066490">
      <w:pPr>
        <w:pStyle w:val="Numerada"/>
        <w:numPr>
          <w:ilvl w:val="0"/>
          <w:numId w:val="103"/>
        </w:numPr>
      </w:pPr>
      <w:r w:rsidRPr="00D50E82">
        <w:t>A escada vencer desnível superior a 3,25 m ou;</w:t>
      </w:r>
    </w:p>
    <w:p w14:paraId="105D1AB0" w14:textId="77777777" w:rsidR="00CC450D" w:rsidRPr="00D50E82" w:rsidRDefault="00CC450D" w:rsidP="00A039CE">
      <w:pPr>
        <w:pStyle w:val="Numerada"/>
      </w:pPr>
      <w:r w:rsidRPr="00D50E82">
        <w:t>Houver mudanç</w:t>
      </w:r>
      <w:r>
        <w:t>a de direção em escada coletiva;</w:t>
      </w:r>
    </w:p>
    <w:p w14:paraId="5ED59393" w14:textId="77777777" w:rsidR="00CC450D" w:rsidRPr="00D50E82" w:rsidRDefault="00CC450D" w:rsidP="00A039CE">
      <w:pPr>
        <w:pStyle w:val="Numerada"/>
      </w:pPr>
      <w:r w:rsidRPr="00D50E82">
        <w:t>Os patamares deverão ser da largura da escada, quando esta for coletiva e houver mudança de direção, de forma a não reduzir o fluxo de pessoas.</w:t>
      </w:r>
    </w:p>
    <w:p w14:paraId="428B63BD" w14:textId="77777777" w:rsidR="00CC450D" w:rsidRPr="000417F9" w:rsidRDefault="00CC450D" w:rsidP="008E5567">
      <w:pPr>
        <w:pStyle w:val="Ttulo4"/>
      </w:pPr>
      <w:r w:rsidRPr="000417F9">
        <w:t>Corrimão das escadas:</w:t>
      </w:r>
    </w:p>
    <w:p w14:paraId="787E34BB" w14:textId="77777777" w:rsidR="00CC450D" w:rsidRPr="00D50E82" w:rsidRDefault="00CC450D" w:rsidP="00A039CE">
      <w:pPr>
        <w:pStyle w:val="Numerada"/>
      </w:pPr>
      <w:r>
        <w:t>Altura entre 0,80 e 1,20 m;</w:t>
      </w:r>
    </w:p>
    <w:p w14:paraId="1CB9D96E" w14:textId="77777777" w:rsidR="00CC450D" w:rsidRPr="00D50E82" w:rsidRDefault="00CC450D" w:rsidP="00A039CE">
      <w:pPr>
        <w:pStyle w:val="Numerada"/>
      </w:pPr>
      <w:r w:rsidRPr="00D50E82">
        <w:t>Corrimão em ambos os lados.</w:t>
      </w:r>
    </w:p>
    <w:p w14:paraId="20D70F3B" w14:textId="77777777" w:rsidR="00CC450D" w:rsidRPr="000417F9" w:rsidRDefault="00CC450D" w:rsidP="008E5567">
      <w:pPr>
        <w:pStyle w:val="Ttulo4"/>
      </w:pPr>
      <w:r w:rsidRPr="000417F9">
        <w:t>Os corrimãos deverão ser contínuos, sem interrupção nos patamares, prolongando se pelo menos a 0,30 m do início e término da escada, visando a segurança dos deficientes visuais.</w:t>
      </w:r>
    </w:p>
    <w:p w14:paraId="756FFBBC" w14:textId="77777777" w:rsidR="00CC450D" w:rsidRDefault="00CC450D" w:rsidP="008E5567">
      <w:pPr>
        <w:pStyle w:val="Ttulo4"/>
      </w:pPr>
      <w:r w:rsidRPr="000417F9">
        <w:t>As rampas terão inclinação máxima de 10% quando forem meio de escoamento vertical da edificação, sendo que sempre que a inclinação exceder a 6%, o piso deverá ser revestido com material antiderrapante.</w:t>
      </w:r>
    </w:p>
    <w:p w14:paraId="64194911" w14:textId="77777777" w:rsidR="00CC450D" w:rsidRPr="00950082" w:rsidRDefault="00CC450D" w:rsidP="008E5567">
      <w:pPr>
        <w:pStyle w:val="Ttulo4"/>
        <w:rPr>
          <w:szCs w:val="20"/>
        </w:rPr>
      </w:pPr>
      <w:r w:rsidRPr="00950082">
        <w:t>Para as escadas, rampas, áreas escorregadias, e no entorno de equipamentos e máquinas, deverá ser previsto piso antiderrapante</w:t>
      </w:r>
      <w:r w:rsidRPr="009B6376">
        <w:t>.</w:t>
      </w:r>
    </w:p>
    <w:p w14:paraId="3914EF10" w14:textId="77777777" w:rsidR="00CC450D" w:rsidRPr="00950082" w:rsidRDefault="00CC450D" w:rsidP="00CC450D">
      <w:pPr>
        <w:pStyle w:val="Ttulo3"/>
      </w:pPr>
      <w:r w:rsidRPr="00950082">
        <w:t>Instalações e Utilidades</w:t>
      </w:r>
    </w:p>
    <w:p w14:paraId="73240323" w14:textId="77777777" w:rsidR="00CC450D" w:rsidRPr="000417F9" w:rsidRDefault="00CC450D" w:rsidP="008E5567">
      <w:pPr>
        <w:pStyle w:val="Ttulo4"/>
      </w:pPr>
      <w:r w:rsidRPr="000417F9">
        <w:t>Considerar as condições mais favoráveis para ligação ao edifício das redes públicas;</w:t>
      </w:r>
    </w:p>
    <w:p w14:paraId="47995D1C" w14:textId="77777777" w:rsidR="00CC450D" w:rsidRPr="000417F9" w:rsidRDefault="00CC450D" w:rsidP="008E5567">
      <w:pPr>
        <w:pStyle w:val="Ttulo4"/>
      </w:pPr>
      <w:r w:rsidRPr="000417F9">
        <w:t>As galerias de utilidades devem possuir dimensões tais que permitam circulação de mantenedores e a remoção de equipamentos;</w:t>
      </w:r>
    </w:p>
    <w:p w14:paraId="6195DDB3" w14:textId="77777777" w:rsidR="00CC450D" w:rsidRPr="000417F9" w:rsidRDefault="00CC450D" w:rsidP="008E5567">
      <w:pPr>
        <w:pStyle w:val="Ttulo4"/>
      </w:pPr>
      <w:r w:rsidRPr="000417F9">
        <w:t>Incluir ambiente independente para concentração dos medidores de energia. Os medidores de água potável e de água gelada para climatização devem estar loc</w:t>
      </w:r>
      <w:r>
        <w:t>alizados junto aos consumidores.</w:t>
      </w:r>
    </w:p>
    <w:p w14:paraId="4D6716C2" w14:textId="77777777" w:rsidR="00CC450D" w:rsidRPr="000417F9" w:rsidRDefault="00CC450D" w:rsidP="008E5567">
      <w:pPr>
        <w:pStyle w:val="Ttulo4"/>
      </w:pPr>
      <w:r>
        <w:t>“</w:t>
      </w:r>
      <w:r w:rsidRPr="000417F9">
        <w:t>Shafts</w:t>
      </w:r>
      <w:r>
        <w:t>”</w:t>
      </w:r>
      <w:r w:rsidRPr="000417F9">
        <w:t xml:space="preserve"> de distribuição de água, energia etc. Devem possuir acessos, inclusive entre andares quando for o caso.</w:t>
      </w:r>
    </w:p>
    <w:p w14:paraId="06E0FE8D" w14:textId="77777777" w:rsidR="00CC450D" w:rsidRPr="000417F9" w:rsidRDefault="00CC450D" w:rsidP="008E5567">
      <w:pPr>
        <w:pStyle w:val="Ttulo4"/>
      </w:pPr>
      <w:r w:rsidRPr="000417F9">
        <w:t>Prever a captação de água da chuva das coberturas visando o seu aproveitamento no sítio aeroportuário.</w:t>
      </w:r>
    </w:p>
    <w:p w14:paraId="0092142F" w14:textId="77777777" w:rsidR="00CC450D" w:rsidRPr="000417F9" w:rsidRDefault="00CC450D" w:rsidP="008E5567">
      <w:pPr>
        <w:pStyle w:val="Ttulo4"/>
      </w:pPr>
      <w:r w:rsidRPr="000417F9">
        <w:lastRenderedPageBreak/>
        <w:t>Avaliar a possibilidade da alimentação das torres de resfriamento com utilização de água de reuso ou da chuva.</w:t>
      </w:r>
    </w:p>
    <w:p w14:paraId="7F1D01F2" w14:textId="77777777" w:rsidR="00CC450D" w:rsidRPr="000417F9" w:rsidRDefault="00CC450D" w:rsidP="008E5567">
      <w:pPr>
        <w:pStyle w:val="Ttulo4"/>
      </w:pPr>
      <w:r w:rsidRPr="000417F9">
        <w:t>A galeria técnica deverá ter ventilação e iluminação adequadas. O pé</w:t>
      </w:r>
      <w:r>
        <w:t xml:space="preserve"> direito mínimo deverá ser de 2,</w:t>
      </w:r>
      <w:r w:rsidRPr="000417F9">
        <w:t>20</w:t>
      </w:r>
      <w:r>
        <w:t xml:space="preserve"> </w:t>
      </w:r>
      <w:r w:rsidRPr="000417F9">
        <w:t>m, com largura suficiente que permita a circulação e manutenção com conforto e segurança, bem como o manuseio de equipamentos e peças de reposição.</w:t>
      </w:r>
    </w:p>
    <w:p w14:paraId="16E0ADEF" w14:textId="77777777" w:rsidR="00CC450D" w:rsidRPr="000417F9" w:rsidRDefault="00CC450D" w:rsidP="008E5567">
      <w:pPr>
        <w:pStyle w:val="Ttulo4"/>
      </w:pPr>
      <w:r w:rsidRPr="000417F9">
        <w:t>Para as salas de equipamentos, casas de máquinas e subestações deverão ser previstas aberturas suficientes em largura e altura para permitir a passagem dos equipamentos, quando necessário.</w:t>
      </w:r>
    </w:p>
    <w:p w14:paraId="447D62FF" w14:textId="77777777" w:rsidR="00CC450D" w:rsidRDefault="00CC450D" w:rsidP="008E5567">
      <w:pPr>
        <w:pStyle w:val="Ttulo4"/>
      </w:pPr>
      <w:r w:rsidRPr="000417F9">
        <w:t>Quando possível, as tubulações de instalações deverão ser aparentes no entre forro ou galeria para facilitar a manutenção das mesmas.</w:t>
      </w:r>
    </w:p>
    <w:p w14:paraId="194B9AD2" w14:textId="77777777" w:rsidR="00CC450D" w:rsidRPr="00103A0A" w:rsidRDefault="00CC450D" w:rsidP="00CC450D">
      <w:pPr>
        <w:pStyle w:val="Ttulo3"/>
      </w:pPr>
      <w:r w:rsidRPr="00103A0A">
        <w:t>Conforto Térmico</w:t>
      </w:r>
    </w:p>
    <w:p w14:paraId="047F1706" w14:textId="77777777" w:rsidR="00CC450D" w:rsidRPr="000417F9" w:rsidRDefault="00CC450D" w:rsidP="008E5567">
      <w:pPr>
        <w:pStyle w:val="Ttulo4"/>
      </w:pPr>
      <w:r w:rsidRPr="000417F9">
        <w:t>Para o melhor desempenho em conforto térmico do projeto arquitetônico, a projetista deverá obter os seguintes dados:</w:t>
      </w:r>
    </w:p>
    <w:p w14:paraId="1AA30584" w14:textId="77777777" w:rsidR="00CC450D" w:rsidRPr="00D50E82" w:rsidRDefault="00CC450D" w:rsidP="00066490">
      <w:pPr>
        <w:pStyle w:val="Numerada"/>
        <w:numPr>
          <w:ilvl w:val="0"/>
          <w:numId w:val="104"/>
        </w:numPr>
      </w:pPr>
      <w:r w:rsidRPr="00D50E82">
        <w:t>Altitude, direção do norte geográfico, latitude e radiação solar, para estudos de geometria de insolação e determinação das cargas térmicas incidentes sobre a edificação;</w:t>
      </w:r>
    </w:p>
    <w:p w14:paraId="7B17659A" w14:textId="77777777" w:rsidR="00CC450D" w:rsidRPr="00D50E82" w:rsidRDefault="00CC450D" w:rsidP="00A039CE">
      <w:pPr>
        <w:pStyle w:val="Numerada"/>
      </w:pPr>
      <w:r w:rsidRPr="00D50E82">
        <w:t>Temperatura e umidade relativa do ar, ventos, chuvas.</w:t>
      </w:r>
    </w:p>
    <w:p w14:paraId="4BA1BE2E" w14:textId="77777777" w:rsidR="00CC450D" w:rsidRPr="00103A0A" w:rsidRDefault="00CC450D" w:rsidP="008E5567">
      <w:pPr>
        <w:pStyle w:val="Ttulo4"/>
      </w:pPr>
      <w:r w:rsidRPr="00103A0A">
        <w:t>A edificação deverá atender às seguintes condições:</w:t>
      </w:r>
    </w:p>
    <w:p w14:paraId="1709C0A8" w14:textId="77777777" w:rsidR="00CC450D" w:rsidRPr="00D50E82" w:rsidRDefault="00CC450D" w:rsidP="00066490">
      <w:pPr>
        <w:pStyle w:val="Numerada"/>
        <w:numPr>
          <w:ilvl w:val="0"/>
          <w:numId w:val="105"/>
        </w:numPr>
      </w:pPr>
      <w:r w:rsidRPr="00D50E82">
        <w:t>Apresentar vedações, coberturas e estrutura que proporcionem desempenho térmico compatível com as condições climáticas e exigências de conforto humano;</w:t>
      </w:r>
    </w:p>
    <w:p w14:paraId="6C30AD9E" w14:textId="77777777" w:rsidR="00CC450D" w:rsidRPr="00D50E82" w:rsidRDefault="00CC450D" w:rsidP="00A039CE">
      <w:pPr>
        <w:pStyle w:val="Numerada"/>
      </w:pPr>
      <w:r w:rsidRPr="00D50E82">
        <w:t>Evitar, sempre que possível, o condicionamento térmico artificial (ar condicionado), aproveitando a climatização natural. Se inevitável, a edificação deverá prever os espaços necessários e apresentar desempenho térmico que proporcione economia no sistema de ar condicionado, em termos de investimento inicial e custos de operação e de manutenção;</w:t>
      </w:r>
    </w:p>
    <w:p w14:paraId="22817645" w14:textId="77777777" w:rsidR="00CC450D" w:rsidRPr="00D50E82" w:rsidRDefault="00CC450D" w:rsidP="00A039CE">
      <w:pPr>
        <w:pStyle w:val="Numerada"/>
      </w:pPr>
      <w:r w:rsidRPr="00D50E82">
        <w:t>Dispor de sistema de ventilação adequado ao clima e dimensionado para atender às necessidades relativas às atividades a ser desenvolvidas no seu interior (taxas de renovação do ar);</w:t>
      </w:r>
    </w:p>
    <w:p w14:paraId="5BA2EFE2" w14:textId="77777777" w:rsidR="00CC450D" w:rsidRPr="00D50E82" w:rsidRDefault="00CC450D" w:rsidP="00A039CE">
      <w:pPr>
        <w:pStyle w:val="Numerada"/>
      </w:pPr>
      <w:r w:rsidRPr="00D50E82">
        <w:t>Estar corretamente orientada com relação à exposição solar;</w:t>
      </w:r>
    </w:p>
    <w:p w14:paraId="14D9A17F" w14:textId="77777777" w:rsidR="00CC450D" w:rsidRPr="00D50E82" w:rsidRDefault="00CC450D" w:rsidP="00A039CE">
      <w:pPr>
        <w:pStyle w:val="Numerada"/>
      </w:pPr>
      <w:r w:rsidRPr="00D50E82">
        <w:t>Ter desenho adequado ao controle de insolação ou, quando necessário, prever dispositivos como películas protetoras nos vidros ou brises;</w:t>
      </w:r>
    </w:p>
    <w:p w14:paraId="7C154A4B" w14:textId="77777777" w:rsidR="00CC450D" w:rsidRPr="00D50E82" w:rsidRDefault="00CC450D" w:rsidP="00A039CE">
      <w:pPr>
        <w:pStyle w:val="Numerada"/>
      </w:pPr>
      <w:r w:rsidRPr="00D50E82">
        <w:t>Dimensionar vãos envidraçados de modo a não provocar problemas térmicos, atendendo às necessidades de iluminação e de ventilação naturais, estudando a possibilidade de utilização de vidros com isolamento térmico;</w:t>
      </w:r>
    </w:p>
    <w:p w14:paraId="57D0122F" w14:textId="77777777" w:rsidR="00CC450D" w:rsidRPr="00D50E82" w:rsidRDefault="00CC450D" w:rsidP="00A039CE">
      <w:pPr>
        <w:pStyle w:val="Numerada"/>
      </w:pPr>
      <w:r w:rsidRPr="00D50E82">
        <w:t>Não apresentar riscos de condensação superficial;</w:t>
      </w:r>
    </w:p>
    <w:p w14:paraId="6456877D" w14:textId="77777777" w:rsidR="00CC450D" w:rsidRPr="00133D55" w:rsidRDefault="00CC450D" w:rsidP="00A039CE">
      <w:pPr>
        <w:pStyle w:val="Numerada"/>
      </w:pPr>
      <w:r w:rsidRPr="00D50E82">
        <w:t>Considerar a possibilidade de utilização de aeração eólica, principalmente nas áreas de oficinas e terminal de cargas;</w:t>
      </w:r>
    </w:p>
    <w:p w14:paraId="6698AE42" w14:textId="77777777" w:rsidR="00CC450D" w:rsidRPr="00133D55" w:rsidRDefault="00CC450D" w:rsidP="00A039CE">
      <w:pPr>
        <w:pStyle w:val="Numerada"/>
      </w:pPr>
      <w:r w:rsidRPr="00D50E82">
        <w:t>Avaliar a viabilidade técnica e econômica de utilização de condicionamento alternativo, usando as tecnologias apresentadas abaixo, visando reduzir carga térmica, dimensão e consumo de energia dos equipamentos de ar condicionado:</w:t>
      </w:r>
    </w:p>
    <w:p w14:paraId="0A6210BE" w14:textId="77777777" w:rsidR="00CC450D" w:rsidRPr="00DF2224" w:rsidRDefault="00CC450D" w:rsidP="000C6744">
      <w:pPr>
        <w:pStyle w:val="PargrafodaLista"/>
        <w:numPr>
          <w:ilvl w:val="0"/>
          <w:numId w:val="16"/>
        </w:numPr>
        <w:pBdr>
          <w:top w:val="nil"/>
          <w:left w:val="nil"/>
          <w:bottom w:val="nil"/>
          <w:right w:val="nil"/>
          <w:between w:val="nil"/>
        </w:pBdr>
        <w:tabs>
          <w:tab w:val="left" w:pos="1043"/>
        </w:tabs>
        <w:spacing w:line="276" w:lineRule="auto"/>
        <w:contextualSpacing/>
        <w:rPr>
          <w:rFonts w:eastAsia="Calibri"/>
        </w:rPr>
      </w:pPr>
      <w:r w:rsidRPr="00DF2224">
        <w:rPr>
          <w:rFonts w:eastAsia="Calibri"/>
        </w:rPr>
        <w:t>Piso Radiante</w:t>
      </w:r>
    </w:p>
    <w:p w14:paraId="6F28F8AD" w14:textId="77777777" w:rsidR="00CC450D" w:rsidRPr="00DF2224" w:rsidRDefault="00CC450D" w:rsidP="000C6744">
      <w:pPr>
        <w:pStyle w:val="PargrafodaLista"/>
        <w:numPr>
          <w:ilvl w:val="0"/>
          <w:numId w:val="16"/>
        </w:numPr>
        <w:pBdr>
          <w:top w:val="nil"/>
          <w:left w:val="nil"/>
          <w:bottom w:val="nil"/>
          <w:right w:val="nil"/>
          <w:between w:val="nil"/>
        </w:pBdr>
        <w:tabs>
          <w:tab w:val="left" w:pos="1043"/>
        </w:tabs>
        <w:spacing w:line="276" w:lineRule="auto"/>
        <w:contextualSpacing/>
        <w:rPr>
          <w:rFonts w:eastAsia="Calibri"/>
        </w:rPr>
      </w:pPr>
      <w:r w:rsidRPr="00DF2224">
        <w:rPr>
          <w:rFonts w:eastAsia="Calibri"/>
        </w:rPr>
        <w:t>Forro Gelado</w:t>
      </w:r>
    </w:p>
    <w:p w14:paraId="11D8F2C5" w14:textId="77777777" w:rsidR="00CC450D" w:rsidRPr="00DF2224" w:rsidRDefault="00CC450D" w:rsidP="000C6744">
      <w:pPr>
        <w:pStyle w:val="PargrafodaLista"/>
        <w:numPr>
          <w:ilvl w:val="0"/>
          <w:numId w:val="16"/>
        </w:numPr>
        <w:pBdr>
          <w:top w:val="nil"/>
          <w:left w:val="nil"/>
          <w:bottom w:val="nil"/>
          <w:right w:val="nil"/>
          <w:between w:val="nil"/>
        </w:pBdr>
        <w:tabs>
          <w:tab w:val="left" w:pos="1043"/>
        </w:tabs>
        <w:spacing w:line="276" w:lineRule="auto"/>
        <w:contextualSpacing/>
        <w:rPr>
          <w:rFonts w:eastAsia="Calibri"/>
        </w:rPr>
      </w:pPr>
      <w:r w:rsidRPr="00DF2224">
        <w:rPr>
          <w:rFonts w:eastAsia="Calibri"/>
        </w:rPr>
        <w:t>Sistema de Desumidificação/secagem do Ar</w:t>
      </w:r>
    </w:p>
    <w:p w14:paraId="4AE63506" w14:textId="77777777" w:rsidR="00CC450D" w:rsidRPr="00DF2224" w:rsidRDefault="00CC450D" w:rsidP="000C6744">
      <w:pPr>
        <w:pStyle w:val="PargrafodaLista"/>
        <w:numPr>
          <w:ilvl w:val="0"/>
          <w:numId w:val="16"/>
        </w:numPr>
        <w:pBdr>
          <w:top w:val="nil"/>
          <w:left w:val="nil"/>
          <w:bottom w:val="nil"/>
          <w:right w:val="nil"/>
          <w:between w:val="nil"/>
        </w:pBdr>
        <w:tabs>
          <w:tab w:val="left" w:pos="1043"/>
        </w:tabs>
        <w:spacing w:line="276" w:lineRule="auto"/>
        <w:contextualSpacing/>
        <w:rPr>
          <w:rFonts w:eastAsia="Calibri"/>
        </w:rPr>
      </w:pPr>
      <w:r w:rsidRPr="00DF2224">
        <w:rPr>
          <w:rFonts w:eastAsia="Calibri"/>
        </w:rPr>
        <w:t>Resfriamento Dessecante</w:t>
      </w:r>
    </w:p>
    <w:p w14:paraId="7C8D0FA0" w14:textId="77777777" w:rsidR="00CC450D" w:rsidRPr="00DF2224" w:rsidRDefault="00CC450D" w:rsidP="000C6744">
      <w:pPr>
        <w:pStyle w:val="PargrafodaLista"/>
        <w:numPr>
          <w:ilvl w:val="0"/>
          <w:numId w:val="16"/>
        </w:numPr>
        <w:pBdr>
          <w:top w:val="nil"/>
          <w:left w:val="nil"/>
          <w:bottom w:val="nil"/>
          <w:right w:val="nil"/>
          <w:between w:val="nil"/>
        </w:pBdr>
        <w:tabs>
          <w:tab w:val="left" w:pos="1043"/>
        </w:tabs>
        <w:spacing w:line="276" w:lineRule="auto"/>
        <w:contextualSpacing/>
        <w:rPr>
          <w:rFonts w:eastAsia="Calibri"/>
        </w:rPr>
      </w:pPr>
      <w:r w:rsidRPr="00DF2224">
        <w:rPr>
          <w:rFonts w:eastAsia="Calibri"/>
        </w:rPr>
        <w:lastRenderedPageBreak/>
        <w:t>Aspersão de Água nas coberturas e telhados</w:t>
      </w:r>
    </w:p>
    <w:p w14:paraId="4A9D7545" w14:textId="77777777" w:rsidR="00CC450D" w:rsidRPr="00DF2224" w:rsidRDefault="00CC450D" w:rsidP="000C6744">
      <w:pPr>
        <w:pStyle w:val="PargrafodaLista"/>
        <w:numPr>
          <w:ilvl w:val="0"/>
          <w:numId w:val="16"/>
        </w:numPr>
        <w:pBdr>
          <w:top w:val="nil"/>
          <w:left w:val="nil"/>
          <w:bottom w:val="nil"/>
          <w:right w:val="nil"/>
          <w:between w:val="nil"/>
        </w:pBdr>
        <w:tabs>
          <w:tab w:val="left" w:pos="1043"/>
        </w:tabs>
        <w:spacing w:line="276" w:lineRule="auto"/>
        <w:contextualSpacing/>
        <w:rPr>
          <w:rFonts w:eastAsia="Calibri"/>
        </w:rPr>
      </w:pPr>
      <w:r w:rsidRPr="00DF2224">
        <w:rPr>
          <w:rFonts w:eastAsia="Calibri"/>
        </w:rPr>
        <w:t>Termo acumulação</w:t>
      </w:r>
    </w:p>
    <w:p w14:paraId="15A8B38F" w14:textId="77777777" w:rsidR="00CC450D" w:rsidRPr="0027333C" w:rsidRDefault="00CC450D" w:rsidP="000C6744">
      <w:pPr>
        <w:pStyle w:val="PargrafodaLista"/>
        <w:numPr>
          <w:ilvl w:val="0"/>
          <w:numId w:val="16"/>
        </w:numPr>
        <w:pBdr>
          <w:top w:val="nil"/>
          <w:left w:val="nil"/>
          <w:bottom w:val="nil"/>
          <w:right w:val="nil"/>
          <w:between w:val="nil"/>
        </w:pBdr>
        <w:tabs>
          <w:tab w:val="left" w:pos="1043"/>
        </w:tabs>
        <w:spacing w:line="276" w:lineRule="auto"/>
        <w:contextualSpacing/>
        <w:rPr>
          <w:rFonts w:eastAsia="Calibri"/>
          <w:szCs w:val="24"/>
        </w:rPr>
      </w:pPr>
      <w:r w:rsidRPr="0027333C">
        <w:rPr>
          <w:rFonts w:eastAsia="Calibri"/>
          <w:szCs w:val="24"/>
        </w:rPr>
        <w:t>Sistema de insuflamento pelo piso, com ar de retorno à meia altura, evitando a climatização desnecessária de áreas com pé direito elevado.</w:t>
      </w:r>
    </w:p>
    <w:p w14:paraId="03FD201D" w14:textId="77777777" w:rsidR="00CC450D" w:rsidRPr="0027333C" w:rsidRDefault="00CC450D" w:rsidP="000C6744">
      <w:pPr>
        <w:pStyle w:val="PargrafodaLista"/>
        <w:numPr>
          <w:ilvl w:val="0"/>
          <w:numId w:val="16"/>
        </w:numPr>
        <w:pBdr>
          <w:top w:val="nil"/>
          <w:left w:val="nil"/>
          <w:bottom w:val="nil"/>
          <w:right w:val="nil"/>
          <w:between w:val="nil"/>
        </w:pBdr>
        <w:tabs>
          <w:tab w:val="left" w:pos="1043"/>
        </w:tabs>
        <w:spacing w:line="276" w:lineRule="auto"/>
        <w:contextualSpacing/>
        <w:rPr>
          <w:szCs w:val="24"/>
        </w:rPr>
      </w:pPr>
      <w:r w:rsidRPr="0027333C">
        <w:rPr>
          <w:rFonts w:eastAsia="Calibri"/>
          <w:szCs w:val="24"/>
        </w:rPr>
        <w:t>Resfriamento evaporativo</w:t>
      </w:r>
    </w:p>
    <w:p w14:paraId="20C59DA0" w14:textId="77777777" w:rsidR="00CC450D" w:rsidRPr="0027333C" w:rsidRDefault="00CC450D" w:rsidP="00CC450D">
      <w:pPr>
        <w:pStyle w:val="Ttulo3"/>
      </w:pPr>
      <w:r w:rsidRPr="0027333C">
        <w:t>Qualidade do Ar</w:t>
      </w:r>
    </w:p>
    <w:p w14:paraId="583CD997" w14:textId="77777777" w:rsidR="00CC450D" w:rsidRPr="005024F0" w:rsidRDefault="00CC450D" w:rsidP="008E5567">
      <w:pPr>
        <w:pStyle w:val="Ttulo4"/>
      </w:pPr>
      <w:r w:rsidRPr="005024F0">
        <w:t>Prever o dimensionamento e especificação técnica dos equipamentos e componentes dos sistemas de ventilação e ar condicionado de forma a atender a Resolução Anvisa RE N</w:t>
      </w:r>
      <w:r>
        <w:t>º 16/</w:t>
      </w:r>
      <w:r w:rsidRPr="005024F0">
        <w:t>1/2003, que trata da Qualidade do Ar em ambientes fechados e;</w:t>
      </w:r>
    </w:p>
    <w:p w14:paraId="31746739" w14:textId="77777777" w:rsidR="00CC450D" w:rsidRPr="005024F0" w:rsidRDefault="00CC450D" w:rsidP="008E5567">
      <w:pPr>
        <w:pStyle w:val="Ttulo4"/>
      </w:pPr>
      <w:r w:rsidRPr="005024F0">
        <w:t>Prever a infraestrutura necessária ao monitoramento da Qualidade do Ar em conformidade com a</w:t>
      </w:r>
      <w:r>
        <w:t xml:space="preserve"> Resolução Anvisa RE Nº 16/</w:t>
      </w:r>
      <w:r w:rsidRPr="005024F0">
        <w:t>1/2003.</w:t>
      </w:r>
    </w:p>
    <w:p w14:paraId="59A8C8BA" w14:textId="77777777" w:rsidR="00CC450D" w:rsidRPr="005024F0" w:rsidRDefault="00CC450D" w:rsidP="00CC450D">
      <w:pPr>
        <w:pStyle w:val="Ttulo3"/>
      </w:pPr>
      <w:r w:rsidRPr="005024F0">
        <w:t>Iluminação Natural</w:t>
      </w:r>
    </w:p>
    <w:p w14:paraId="3B296B4D" w14:textId="77777777" w:rsidR="00CC450D" w:rsidRPr="005024F0" w:rsidRDefault="00CC450D" w:rsidP="008E5567">
      <w:pPr>
        <w:pStyle w:val="Ttulo4"/>
      </w:pPr>
      <w:r w:rsidRPr="005024F0">
        <w:t>Obter dados a respeito dos níveis de iluminação exterior, dos solstícios de verão e de inverno, para dimensionamento dos sistemas de iluminação natural;</w:t>
      </w:r>
    </w:p>
    <w:p w14:paraId="3F0639BF" w14:textId="77777777" w:rsidR="00CC450D" w:rsidRPr="005024F0" w:rsidRDefault="00CC450D" w:rsidP="008E5567">
      <w:pPr>
        <w:pStyle w:val="Ttulo4"/>
      </w:pPr>
      <w:r w:rsidRPr="005024F0">
        <w:t>A edificação deverá atender às seguintes condições:</w:t>
      </w:r>
    </w:p>
    <w:p w14:paraId="6CE226E1" w14:textId="77777777" w:rsidR="00CC450D" w:rsidRPr="00D40D58" w:rsidRDefault="00CC450D" w:rsidP="008E5567">
      <w:pPr>
        <w:pStyle w:val="Ttulo5"/>
      </w:pPr>
      <w:r w:rsidRPr="00D40D58">
        <w:t>Prever sistemas de iluminação, tendo em vista a economia de energia;</w:t>
      </w:r>
    </w:p>
    <w:p w14:paraId="3AFA856B" w14:textId="77777777" w:rsidR="00CC450D" w:rsidRPr="00D40D58" w:rsidRDefault="00CC450D" w:rsidP="008E5567">
      <w:pPr>
        <w:pStyle w:val="Ttulo5"/>
      </w:pPr>
      <w:r w:rsidRPr="00D40D58">
        <w:t>Dimensionar o sistema de iluminação de modo a não alterar ou agravar as condições de conforto térmico;</w:t>
      </w:r>
    </w:p>
    <w:p w14:paraId="37DD2121" w14:textId="77777777" w:rsidR="00CC450D" w:rsidRPr="00D40D58" w:rsidRDefault="00CC450D" w:rsidP="008E5567">
      <w:pPr>
        <w:pStyle w:val="Ttulo5"/>
      </w:pPr>
      <w:r w:rsidRPr="00D40D58">
        <w:t>Considerar, quando necessário, dispositivos de controle da luz solar direta;</w:t>
      </w:r>
    </w:p>
    <w:p w14:paraId="394CBEDD" w14:textId="77777777" w:rsidR="00CC450D" w:rsidRPr="00D40D58" w:rsidRDefault="00CC450D" w:rsidP="008E5567">
      <w:pPr>
        <w:pStyle w:val="Ttulo5"/>
      </w:pPr>
      <w:r w:rsidRPr="00D40D58">
        <w:t>Evitar soluções que provoquem problemas de ofuscamento e grandes contrastes de iluminação.</w:t>
      </w:r>
    </w:p>
    <w:p w14:paraId="5042EFE3" w14:textId="77777777" w:rsidR="00CC450D" w:rsidRPr="00015A75" w:rsidRDefault="00CC450D" w:rsidP="008E5567">
      <w:pPr>
        <w:pStyle w:val="Ttulo4"/>
      </w:pPr>
      <w:r w:rsidRPr="00015A75">
        <w:t>Atenção especial deverá ser dada ao aproveitamento da iluminação natural de maneira a tirar partido da mesma na economia de energia.</w:t>
      </w:r>
    </w:p>
    <w:p w14:paraId="32F9BBDF" w14:textId="77777777" w:rsidR="00CC450D" w:rsidRPr="00015A75" w:rsidRDefault="00CC450D" w:rsidP="00CC450D">
      <w:pPr>
        <w:pStyle w:val="Ttulo3"/>
      </w:pPr>
      <w:r w:rsidRPr="00015A75">
        <w:t>Conforto Acústico</w:t>
      </w:r>
    </w:p>
    <w:p w14:paraId="31A91CC6" w14:textId="77777777" w:rsidR="00CC450D" w:rsidRPr="00015A75" w:rsidRDefault="00CC450D" w:rsidP="008E5567">
      <w:pPr>
        <w:pStyle w:val="Ttulo4"/>
      </w:pPr>
      <w:r w:rsidRPr="00015A75">
        <w:t>O empreendimento deve ser avaliado sob o ponto de vista das diversas fontes de ruído externas (pista, pátio, áreas de manuseio de bagagem, vias de serviço, áreas de teste de motores, etc.) e internas (grupos geradores, motores, espelhos d’água, ruído da chuva sobre as coberturas metálicas, etc.) às edificações e propor soluções para sua minimização (ex: vedações e revestimentos adequados que diminuam a reverberação do som).</w:t>
      </w:r>
    </w:p>
    <w:p w14:paraId="3FC1ABB3" w14:textId="77777777" w:rsidR="00CC450D" w:rsidRPr="00015A75" w:rsidRDefault="00CC450D" w:rsidP="008E5567">
      <w:pPr>
        <w:pStyle w:val="Ttulo4"/>
      </w:pPr>
      <w:r w:rsidRPr="00015A75">
        <w:t>A edificação deverá atender às seguintes condições:</w:t>
      </w:r>
    </w:p>
    <w:p w14:paraId="03E4CEB8" w14:textId="77777777" w:rsidR="00CC450D" w:rsidRPr="009069E9" w:rsidRDefault="00CC450D" w:rsidP="008E5567">
      <w:pPr>
        <w:pStyle w:val="Ttulo5"/>
      </w:pPr>
      <w:r w:rsidRPr="009069E9">
        <w:t>Não apresentar níveis de ruído nos seus ambientes, incompatíveis com as atividades nele realizadas;</w:t>
      </w:r>
    </w:p>
    <w:p w14:paraId="7BDB1067" w14:textId="77777777" w:rsidR="00CC450D" w:rsidRPr="00015A75" w:rsidRDefault="00CC450D" w:rsidP="008E5567">
      <w:pPr>
        <w:pStyle w:val="Ttulo5"/>
      </w:pPr>
      <w:r w:rsidRPr="00015A75">
        <w:t>Os elementos de vedação voltados para ambiente sujeito a elevados níveis de ruído deverão ser isolantes;</w:t>
      </w:r>
    </w:p>
    <w:p w14:paraId="1E113C07" w14:textId="77777777" w:rsidR="00CC450D" w:rsidRPr="00015A75" w:rsidRDefault="00CC450D" w:rsidP="008E5567">
      <w:pPr>
        <w:pStyle w:val="Ttulo5"/>
      </w:pPr>
      <w:r w:rsidRPr="00015A75">
        <w:t>Ambientes com fontes de ruído internas deverão ser devidamente tratados para controlar nível de ruído e impedir transmissão de ruídos ou vibrações a outros ambientes;</w:t>
      </w:r>
    </w:p>
    <w:p w14:paraId="16388EB8" w14:textId="77777777" w:rsidR="00CC450D" w:rsidRDefault="00CC450D" w:rsidP="008E5567">
      <w:pPr>
        <w:pStyle w:val="Ttulo5"/>
      </w:pPr>
      <w:r w:rsidRPr="00015A75">
        <w:t>As portas, janelas e quaisquer elementos móveis não devem estar sujeitos à vibração.</w:t>
      </w:r>
    </w:p>
    <w:p w14:paraId="12C7E8D6" w14:textId="77777777" w:rsidR="00CC450D" w:rsidRPr="00015A75" w:rsidRDefault="00CC450D" w:rsidP="008E5567">
      <w:pPr>
        <w:pStyle w:val="Ttulo4"/>
      </w:pPr>
      <w:r w:rsidRPr="00015A75">
        <w:t>Todas as esquadrias voltadas para o pátio de aeronaves (no lado ar), deverão ser projetadas observando se seu tratamento acústico, de acordo com os níveis admissíveis de ruído para as atividades previstas.</w:t>
      </w:r>
    </w:p>
    <w:p w14:paraId="1A3C11DE" w14:textId="77777777" w:rsidR="00CC450D" w:rsidRPr="009069E9" w:rsidRDefault="00CC450D" w:rsidP="00CC450D">
      <w:pPr>
        <w:pStyle w:val="Ttulo3"/>
      </w:pPr>
      <w:r w:rsidRPr="009069E9">
        <w:lastRenderedPageBreak/>
        <w:t>Acessibilidade para Portadores de Necessidades Especiais</w:t>
      </w:r>
    </w:p>
    <w:p w14:paraId="0D862700" w14:textId="77777777" w:rsidR="00CC450D" w:rsidRPr="009069E9" w:rsidRDefault="00CC450D" w:rsidP="008E5567">
      <w:pPr>
        <w:pStyle w:val="Ttulo4"/>
      </w:pPr>
      <w:r w:rsidRPr="009069E9">
        <w:t>A acessibilidade do Deficiente Físico deve ser estudada com rigor e obedecer às normas do IAC 2508 0796 do DAC / Ministério da Aeronáutica, NBR 9050 / 2004 da ABNT</w:t>
      </w:r>
      <w:r>
        <w:t>,</w:t>
      </w:r>
      <w:r w:rsidRPr="009069E9">
        <w:t xml:space="preserve"> as normas municipais e Código de Obras local</w:t>
      </w:r>
      <w:r>
        <w:t>, ou normas mais atuais.</w:t>
      </w:r>
    </w:p>
    <w:p w14:paraId="6E92EB10" w14:textId="77777777" w:rsidR="00CC450D" w:rsidRPr="009069E9" w:rsidRDefault="00CC450D" w:rsidP="008E5567">
      <w:pPr>
        <w:pStyle w:val="Ttulo4"/>
      </w:pPr>
      <w:r w:rsidRPr="009069E9">
        <w:t>Considerar a necessidade de eliminar barreiras arquitetônicas para o Portador de necessidades especiais.</w:t>
      </w:r>
    </w:p>
    <w:p w14:paraId="1550AA45" w14:textId="77777777" w:rsidR="00CC450D" w:rsidRPr="009069E9" w:rsidRDefault="00CC450D" w:rsidP="008E5567">
      <w:pPr>
        <w:pStyle w:val="Ttulo4"/>
      </w:pPr>
      <w:r w:rsidRPr="009069E9">
        <w:t xml:space="preserve">Todos os ambientes com acesso ao público dentro da área patrimonial </w:t>
      </w:r>
      <w:r>
        <w:t>do Aeroporto</w:t>
      </w:r>
      <w:r w:rsidRPr="009069E9">
        <w:t xml:space="preserve"> deverão ser projetados de maneira a permitir a maior acessibilidade para Portadores de Necessidades Especiais.</w:t>
      </w:r>
    </w:p>
    <w:p w14:paraId="52A0CA71" w14:textId="77777777" w:rsidR="00CC450D" w:rsidRPr="009069E9" w:rsidRDefault="00CC450D" w:rsidP="008E5567">
      <w:pPr>
        <w:pStyle w:val="Ttulo4"/>
      </w:pPr>
      <w:r w:rsidRPr="009069E9">
        <w:t>A acessibilidade do Portador de deficiência deve ser estudada com rigor e obedecer às seguintes normas e Legislação:</w:t>
      </w:r>
    </w:p>
    <w:p w14:paraId="7D8345C9" w14:textId="77777777" w:rsidR="00CC450D" w:rsidRPr="009069E9" w:rsidRDefault="00CC450D" w:rsidP="008E5567">
      <w:pPr>
        <w:pStyle w:val="Ttulo5"/>
      </w:pPr>
      <w:r w:rsidRPr="009069E9">
        <w:t xml:space="preserve">Lei 10.098, </w:t>
      </w:r>
      <w:r>
        <w:t>12</w:t>
      </w:r>
      <w:r w:rsidRPr="009069E9">
        <w:t>/2000 Estabelece normas gerais e critérios básicos para a promoção da acessibilidade das pessoas portadoras de deficiência ou com mobilidade reduzida;</w:t>
      </w:r>
    </w:p>
    <w:p w14:paraId="30193013" w14:textId="77777777" w:rsidR="00CC450D" w:rsidRPr="009069E9" w:rsidRDefault="00CC450D" w:rsidP="008E5567">
      <w:pPr>
        <w:pStyle w:val="Ttulo5"/>
      </w:pPr>
      <w:r w:rsidRPr="009069E9">
        <w:t xml:space="preserve">Lei 10.048, </w:t>
      </w:r>
      <w:r>
        <w:t>de 11</w:t>
      </w:r>
      <w:r w:rsidRPr="009069E9">
        <w:t xml:space="preserve">/2000 </w:t>
      </w:r>
      <w:r>
        <w:t>d</w:t>
      </w:r>
      <w:r w:rsidRPr="009069E9">
        <w:t>á prioridade de atendimento às pessoas portadoras de deficiê</w:t>
      </w:r>
      <w:r>
        <w:t>ncia ou com mobilidade reduzida;</w:t>
      </w:r>
    </w:p>
    <w:p w14:paraId="51560CB6" w14:textId="77777777" w:rsidR="00CC450D" w:rsidRPr="009069E9" w:rsidRDefault="00CC450D" w:rsidP="008E5567">
      <w:pPr>
        <w:pStyle w:val="Ttulo5"/>
      </w:pPr>
      <w:r w:rsidRPr="009069E9">
        <w:t>IAC 2508 0796 do DAC / Ministério da Aeronáutica;</w:t>
      </w:r>
    </w:p>
    <w:p w14:paraId="6D328AB7" w14:textId="77777777" w:rsidR="00CC450D" w:rsidRPr="009069E9" w:rsidRDefault="00CC450D" w:rsidP="008E5567">
      <w:pPr>
        <w:pStyle w:val="Ttulo5"/>
      </w:pPr>
      <w:r w:rsidRPr="009069E9">
        <w:t>NBR 9050 Acessibilidade de pessoas portadoras de deficiência a edificações, espaço, mobiliá</w:t>
      </w:r>
      <w:r>
        <w:t>rio e equipamentos urbanos ABNT;</w:t>
      </w:r>
    </w:p>
    <w:p w14:paraId="47007E33" w14:textId="77777777" w:rsidR="00CC450D" w:rsidRPr="009069E9" w:rsidRDefault="00CC450D" w:rsidP="008E5567">
      <w:pPr>
        <w:pStyle w:val="Ttulo5"/>
      </w:pPr>
      <w:r w:rsidRPr="009069E9">
        <w:t>NBR 13994 Elevadores de passageiros</w:t>
      </w:r>
      <w:r>
        <w:t xml:space="preserve"> e</w:t>
      </w:r>
      <w:r w:rsidRPr="009069E9">
        <w:t xml:space="preserve"> Elevadores para transporte de pesso</w:t>
      </w:r>
      <w:r>
        <w:t>a portadora de deficiência ABNT;</w:t>
      </w:r>
    </w:p>
    <w:p w14:paraId="78F63DC5" w14:textId="77777777" w:rsidR="00CC450D" w:rsidRPr="009069E9" w:rsidRDefault="00CC450D" w:rsidP="008E5567">
      <w:pPr>
        <w:pStyle w:val="Ttulo5"/>
      </w:pPr>
      <w:r>
        <w:t>Resolução 280 de 2013 ANAC;</w:t>
      </w:r>
    </w:p>
    <w:p w14:paraId="19ACA734" w14:textId="77777777" w:rsidR="00CC450D" w:rsidRPr="009069E9" w:rsidRDefault="00CC450D" w:rsidP="008E5567">
      <w:pPr>
        <w:pStyle w:val="Ttulo5"/>
      </w:pPr>
      <w:r w:rsidRPr="009069E9">
        <w:t>NBR 14273 Acessibilidade de pessoa portadora de deficiência no transporte aéreo comercial ABNT;</w:t>
      </w:r>
    </w:p>
    <w:p w14:paraId="0F973A74" w14:textId="77777777" w:rsidR="00CC450D" w:rsidRPr="009069E9" w:rsidRDefault="00CC450D" w:rsidP="008E5567">
      <w:pPr>
        <w:pStyle w:val="Ttulo5"/>
      </w:pPr>
      <w:r w:rsidRPr="009069E9">
        <w:t>Manual de recepção e acessibilidade de pessoas portadoras de deficiência a empreendimentos e equipamentos turísticos Embratur 2001;</w:t>
      </w:r>
    </w:p>
    <w:p w14:paraId="37AA2F56" w14:textId="77777777" w:rsidR="00CC450D" w:rsidRPr="009069E9" w:rsidRDefault="00CC450D" w:rsidP="008E5567">
      <w:pPr>
        <w:pStyle w:val="Ttulo5"/>
      </w:pPr>
      <w:r w:rsidRPr="009069E9">
        <w:t>Normas mun</w:t>
      </w:r>
      <w:r>
        <w:t>icipais e Código de Obras local.</w:t>
      </w:r>
    </w:p>
    <w:p w14:paraId="16E6BCC1" w14:textId="77777777" w:rsidR="00CC450D" w:rsidRPr="00F72510" w:rsidRDefault="00CC450D" w:rsidP="008E5567">
      <w:pPr>
        <w:pStyle w:val="Ttulo4"/>
      </w:pPr>
      <w:r w:rsidRPr="00F72510">
        <w:t>Aspectos gerais quanto à acessibilidade:</w:t>
      </w:r>
    </w:p>
    <w:p w14:paraId="2CE3E8AB" w14:textId="77777777" w:rsidR="00CC450D" w:rsidRPr="00F72510" w:rsidRDefault="00CC450D" w:rsidP="008E5567">
      <w:pPr>
        <w:pStyle w:val="Ttulo5"/>
      </w:pPr>
      <w:r w:rsidRPr="00F72510">
        <w:t>Em todo edifício de mais de um andar deverá estar previsto rampa ou elevador.</w:t>
      </w:r>
    </w:p>
    <w:p w14:paraId="3E61B692" w14:textId="77777777" w:rsidR="00CC450D" w:rsidRPr="00F72510" w:rsidRDefault="00CC450D" w:rsidP="008E5567">
      <w:pPr>
        <w:pStyle w:val="Ttulo5"/>
      </w:pPr>
      <w:r w:rsidRPr="00F72510">
        <w:t>As especificações concernentes a elevadores de passageiros determinarão que os botões de chamada e comando tenham opção de leitura braile e estejam a, no máximo, 135 cm do piso, as cabinas deverão ter corrimãos, e dimensões mínimas de 110 cm X 140 cm.</w:t>
      </w:r>
    </w:p>
    <w:p w14:paraId="45A5DFB2" w14:textId="77777777" w:rsidR="00CC450D" w:rsidRPr="00F72510" w:rsidRDefault="00CC450D" w:rsidP="008E5567">
      <w:pPr>
        <w:pStyle w:val="Ttulo5"/>
      </w:pPr>
      <w:r w:rsidRPr="00F72510">
        <w:t>Em mudanças de nível onde não houver elevador, deverá haver rampas com, no máximo 8% (oito por cento) de inclinação. Isso deve ser observado em todos os fluxos de usuários e passageiros. O possível acesso dos deficientes às áreas restritas também deve obedecer aos procedimentos de segurança.</w:t>
      </w:r>
    </w:p>
    <w:p w14:paraId="078395A5" w14:textId="77777777" w:rsidR="00CC450D" w:rsidRPr="00F72510" w:rsidRDefault="00CC450D" w:rsidP="008E5567">
      <w:pPr>
        <w:pStyle w:val="Ttulo5"/>
      </w:pPr>
      <w:r w:rsidRPr="00F72510">
        <w:t>No início e término das rampas, o piso deverá ter tratamento diferenciado, para orientação de pessoas portadoras de deficiências visuais.</w:t>
      </w:r>
    </w:p>
    <w:p w14:paraId="5E109695" w14:textId="77777777" w:rsidR="00CC450D" w:rsidRPr="00F72510" w:rsidRDefault="00CC450D" w:rsidP="008E5567">
      <w:pPr>
        <w:pStyle w:val="Ttulo5"/>
      </w:pPr>
      <w:r w:rsidRPr="00F72510">
        <w:t>Para acesso de pessoas portadoras de deficiência física, a rampa deverá ter largura mínima de 1,20 m ou ser substituída por meios mecânicos especiais ou elevadores para deficientes.</w:t>
      </w:r>
    </w:p>
    <w:p w14:paraId="3D6DC272" w14:textId="77777777" w:rsidR="00CC450D" w:rsidRPr="00F72510" w:rsidRDefault="00CC450D" w:rsidP="008E5567">
      <w:pPr>
        <w:pStyle w:val="Ttulo5"/>
      </w:pPr>
      <w:r w:rsidRPr="00F72510">
        <w:t xml:space="preserve">Deverá ser previsto trecho em rampa sempre que a diferença de nível da soleira for </w:t>
      </w:r>
      <w:r w:rsidRPr="00F72510">
        <w:lastRenderedPageBreak/>
        <w:t>superior a 1,5cm, ou em pelo menos uma das entradas, quando o térreo estiver acentuadamente acima do nível da calçada.</w:t>
      </w:r>
    </w:p>
    <w:p w14:paraId="36C973F8" w14:textId="77777777" w:rsidR="00CC450D" w:rsidRDefault="00CC450D" w:rsidP="008E5567">
      <w:pPr>
        <w:pStyle w:val="Ttulo5"/>
      </w:pPr>
      <w:r w:rsidRPr="00F72510">
        <w:t>As rampas deverão ter inclinação de 12,5%, para h=18 cm, até 5% para h=150 cm, corrimão a 92 cm do piso e barra ou elemento sólido a 15 cm do piso.</w:t>
      </w:r>
    </w:p>
    <w:p w14:paraId="6972C1CA" w14:textId="77777777" w:rsidR="00CC450D" w:rsidRPr="00F72510" w:rsidRDefault="00CC450D" w:rsidP="008E5567">
      <w:pPr>
        <w:pStyle w:val="Ttulo5"/>
      </w:pPr>
      <w:r w:rsidRPr="00F72510">
        <w:t>Deverá haver sanitários para deficientes em todos os pavimentos do edifício. Esses sanitários devem ficar fora das baterias de sanitários públicos, pois podem ser utilizados por pessoas de ambos os sexos, com acompanhantes de outro sexo. As portas abrirão para fora, obrigatoriamente.</w:t>
      </w:r>
    </w:p>
    <w:p w14:paraId="72815445" w14:textId="77777777" w:rsidR="00CC450D" w:rsidRPr="00F72510" w:rsidRDefault="00CC450D" w:rsidP="008E5567">
      <w:pPr>
        <w:pStyle w:val="Ttulo5"/>
      </w:pPr>
      <w:r w:rsidRPr="00F72510">
        <w:t>Os pisos, principalmente nas áreas de maior circulação de público, deverão ser antiderrapantes, principalmente quando se tratar de rampas ou áreas molhadas.</w:t>
      </w:r>
    </w:p>
    <w:p w14:paraId="668ADEDD" w14:textId="77777777" w:rsidR="00CC450D" w:rsidRPr="00F72510" w:rsidRDefault="00CC450D" w:rsidP="008E5567">
      <w:pPr>
        <w:pStyle w:val="Ttulo5"/>
      </w:pPr>
      <w:r w:rsidRPr="00F72510">
        <w:t>Quando houver telefones públicos, pelo menos um deles deverá ser acessível à pessoa em cadeira de rodas.</w:t>
      </w:r>
    </w:p>
    <w:p w14:paraId="7894B19A" w14:textId="77777777" w:rsidR="00CC450D" w:rsidRPr="00F72510" w:rsidRDefault="00CC450D" w:rsidP="00CC450D">
      <w:pPr>
        <w:pStyle w:val="Ttulo3"/>
      </w:pPr>
      <w:r w:rsidRPr="00F72510">
        <w:t>Materiais e Técnicas Construtivas</w:t>
      </w:r>
    </w:p>
    <w:p w14:paraId="7B6E61AB" w14:textId="77777777" w:rsidR="00CC450D" w:rsidRPr="00F72510" w:rsidRDefault="00CC450D" w:rsidP="008E5567">
      <w:pPr>
        <w:pStyle w:val="Ttulo4"/>
      </w:pPr>
      <w:r w:rsidRPr="00F72510">
        <w:t>O critério de escolha de materiais e técnicas construtivas deve levar em consideração:</w:t>
      </w:r>
    </w:p>
    <w:p w14:paraId="54A5DFB8" w14:textId="77777777" w:rsidR="00CC450D" w:rsidRPr="00F72510" w:rsidRDefault="00CC450D" w:rsidP="008E5567">
      <w:pPr>
        <w:pStyle w:val="Ttulo5"/>
      </w:pPr>
      <w:r w:rsidRPr="00F72510">
        <w:t>Técnica construtiva adequada à indústria, materiais e mão de obras locais;</w:t>
      </w:r>
    </w:p>
    <w:p w14:paraId="7A8486C2" w14:textId="77777777" w:rsidR="00CC450D" w:rsidRPr="00F72510" w:rsidRDefault="00CC450D" w:rsidP="008E5567">
      <w:pPr>
        <w:pStyle w:val="Ttulo5"/>
      </w:pPr>
      <w:r w:rsidRPr="00F72510">
        <w:t>Aproveitamento dos materiais em suas dimensões de fabricação;</w:t>
      </w:r>
    </w:p>
    <w:p w14:paraId="4932B66A" w14:textId="77777777" w:rsidR="00CC450D" w:rsidRPr="00F72510" w:rsidRDefault="00CC450D" w:rsidP="008E5567">
      <w:pPr>
        <w:pStyle w:val="Ttulo5"/>
      </w:pPr>
      <w:r w:rsidRPr="00F72510">
        <w:t>Condições econômicas da região;</w:t>
      </w:r>
    </w:p>
    <w:p w14:paraId="398CD6C0" w14:textId="77777777" w:rsidR="00CC450D" w:rsidRPr="00F72510" w:rsidRDefault="00CC450D" w:rsidP="008E5567">
      <w:pPr>
        <w:pStyle w:val="Ttulo5"/>
      </w:pPr>
      <w:r w:rsidRPr="00F72510">
        <w:t>Características funcionais da edificação;</w:t>
      </w:r>
    </w:p>
    <w:p w14:paraId="6B176036" w14:textId="77777777" w:rsidR="00CC450D" w:rsidRPr="00F72510" w:rsidRDefault="00CC450D" w:rsidP="008E5567">
      <w:pPr>
        <w:pStyle w:val="Ttulo5"/>
      </w:pPr>
      <w:r w:rsidRPr="00F72510">
        <w:t>Condições climáticas locais e exigências humanas relativas ao conforto térmico e acústico e à iluminação natural;</w:t>
      </w:r>
    </w:p>
    <w:p w14:paraId="7AD2D6FF" w14:textId="77777777" w:rsidR="00CC450D" w:rsidRPr="00F72510" w:rsidRDefault="00CC450D" w:rsidP="008E5567">
      <w:pPr>
        <w:pStyle w:val="Ttulo5"/>
      </w:pPr>
      <w:r w:rsidRPr="00F72510">
        <w:t>Facilidade de conservação e manutenção dos materiais escolhidos;</w:t>
      </w:r>
    </w:p>
    <w:p w14:paraId="058EFDAF" w14:textId="77777777" w:rsidR="00CC450D" w:rsidRPr="00F72510" w:rsidRDefault="00CC450D" w:rsidP="008E5567">
      <w:pPr>
        <w:pStyle w:val="Ttulo5"/>
      </w:pPr>
      <w:r w:rsidRPr="00F72510">
        <w:t>Disponibilidade financeira;</w:t>
      </w:r>
    </w:p>
    <w:p w14:paraId="59A6DE97" w14:textId="77777777" w:rsidR="00CC450D" w:rsidRPr="00F72510" w:rsidRDefault="00CC450D" w:rsidP="008E5567">
      <w:pPr>
        <w:pStyle w:val="Ttulo5"/>
      </w:pPr>
      <w:r w:rsidRPr="00F72510">
        <w:t>Possibilidade de modulação dos componentes.</w:t>
      </w:r>
    </w:p>
    <w:p w14:paraId="71B633A6" w14:textId="77777777" w:rsidR="00CC450D" w:rsidRPr="00F72510" w:rsidRDefault="00CC450D" w:rsidP="008E5567">
      <w:pPr>
        <w:pStyle w:val="Ttulo4"/>
      </w:pPr>
      <w:r w:rsidRPr="00F72510">
        <w:t>Os postes de iluminação do Pátio de Aeronaves deverão permitir a utilização de dispositivos de manutenção fixos (passarelas, escadas, etc.) de fácil acesso para o pessoal da manutenção. Não serão aprovadas propostas que obriguem a utilização de veículos com caçamba ou sistemas mecânicos ou eletromecânicos de movimentação da “gaiola” onde ficam as luminárias.</w:t>
      </w:r>
    </w:p>
    <w:p w14:paraId="75E85D9D" w14:textId="77777777" w:rsidR="00CC450D" w:rsidRPr="00F72510" w:rsidRDefault="00CC450D" w:rsidP="008E5567">
      <w:pPr>
        <w:pStyle w:val="Ttulo4"/>
      </w:pPr>
      <w:r w:rsidRPr="00F72510">
        <w:t>Na elaboração dos projetos e especificação de materiais, deverá ser adotado um altíssimo índice de industrialização, ou seja, grande utilização de elementos produzidos industrialmente, em série e em grandes quantidades. Com o objetivo de se reduzir os custos e o prazo de execução da obra, não serão admitidos grandes volumes de serviços artesanais ou que exijam muita utilização de mão de obra.</w:t>
      </w:r>
    </w:p>
    <w:p w14:paraId="6E5C490B" w14:textId="77777777" w:rsidR="00CC450D" w:rsidRPr="00F72510" w:rsidRDefault="00CC450D" w:rsidP="008E5567">
      <w:pPr>
        <w:pStyle w:val="Ttulo4"/>
      </w:pPr>
      <w:r w:rsidRPr="00F72510">
        <w:t>Quanto às estruturas metálicas tubulares, se forem adotadas, deverão ter os nós do tipo esférico ou com ponteiras encaixadas nas barras, não devendo ser adotados nós de pontas (das barras) amassadas.</w:t>
      </w:r>
    </w:p>
    <w:p w14:paraId="656B1252" w14:textId="77777777" w:rsidR="00CC450D" w:rsidRPr="00F72510" w:rsidRDefault="00CC450D" w:rsidP="008E5567">
      <w:pPr>
        <w:pStyle w:val="Ttulo4"/>
      </w:pPr>
      <w:r w:rsidRPr="00F72510">
        <w:t>Nos locais de oficinas, instalações ou manutenção de equipamentos e baterias, os pisos deverão ser de alta resistência e resistentes a ácidos.</w:t>
      </w:r>
    </w:p>
    <w:p w14:paraId="57AAC036" w14:textId="77777777" w:rsidR="00CC450D" w:rsidRPr="00F72510" w:rsidRDefault="00CC450D" w:rsidP="008E5567">
      <w:pPr>
        <w:pStyle w:val="Ttulo4"/>
      </w:pPr>
      <w:r w:rsidRPr="00F72510">
        <w:t>Os forros deverão permitir fácil visita e manutenção sem qualquer prejuízo de acabamento, estabilidade e estética.</w:t>
      </w:r>
    </w:p>
    <w:p w14:paraId="4C9CAB16" w14:textId="77777777" w:rsidR="00CC450D" w:rsidRPr="00F72510" w:rsidRDefault="00CC450D" w:rsidP="008E5567">
      <w:pPr>
        <w:pStyle w:val="Ttulo4"/>
      </w:pPr>
      <w:r w:rsidRPr="00F72510">
        <w:t xml:space="preserve">Todas as edificações deverão ter cobertura com telhamento. As impermeabilizações serão permitidas somente com justificativa aprovada. Não será permitida a utilização de </w:t>
      </w:r>
      <w:r w:rsidRPr="00F72510">
        <w:lastRenderedPageBreak/>
        <w:t>lajes de concreto a céu aberto ou com jardineiras em cima, na cobertura de subestações elétricas e ambientes de acesso público em geral.</w:t>
      </w:r>
    </w:p>
    <w:p w14:paraId="315C522B" w14:textId="77777777" w:rsidR="00CC450D" w:rsidRDefault="00CC450D" w:rsidP="008E5567">
      <w:pPr>
        <w:pStyle w:val="Ttulo4"/>
      </w:pPr>
      <w:r w:rsidRPr="00F72510">
        <w:t>Observação: deverão ser verificadas as normativas específicas para o desenvolvimento dos projetos de arquitetura do TPS e SCI.</w:t>
      </w:r>
    </w:p>
    <w:p w14:paraId="3DC91A08" w14:textId="77777777" w:rsidR="00CC450D" w:rsidRPr="007207DB" w:rsidRDefault="00CC450D" w:rsidP="00CC450D">
      <w:pPr>
        <w:pStyle w:val="Ttulo2"/>
      </w:pPr>
      <w:bookmarkStart w:id="64" w:name="_Toc40352667"/>
      <w:r w:rsidRPr="007207DB">
        <w:t>TERMINAL DE PASSAGEIROS (TPS)</w:t>
      </w:r>
      <w:bookmarkEnd w:id="64"/>
      <w:r w:rsidRPr="007207DB">
        <w:t xml:space="preserve"> </w:t>
      </w:r>
    </w:p>
    <w:p w14:paraId="66F879A6" w14:textId="77777777" w:rsidR="00CC450D" w:rsidRPr="000D3A28" w:rsidRDefault="00CC450D" w:rsidP="00CC450D">
      <w:pPr>
        <w:pStyle w:val="Ttulo3"/>
      </w:pPr>
      <w:bookmarkStart w:id="65" w:name="_Toc17989845"/>
      <w:bookmarkStart w:id="66" w:name="_Toc17995684"/>
      <w:r w:rsidRPr="000D3A28">
        <w:t>Orientações Gerais</w:t>
      </w:r>
      <w:bookmarkEnd w:id="65"/>
      <w:bookmarkEnd w:id="66"/>
    </w:p>
    <w:p w14:paraId="655FBFDA" w14:textId="77777777" w:rsidR="00CC450D" w:rsidRPr="007327C1" w:rsidRDefault="00CC450D" w:rsidP="008E5567">
      <w:pPr>
        <w:pStyle w:val="Ttulo4"/>
      </w:pPr>
      <w:r w:rsidRPr="00707124">
        <w:t>Deverá ser prev</w:t>
      </w:r>
      <w:r>
        <w:t xml:space="preserve">ista uma proteção contra </w:t>
      </w:r>
      <w:r w:rsidRPr="00707124">
        <w:t>choques de carrinhos, nas paredes de locais onde haverá movimentação dos mesmos, como circulação, check-in, sanitários, halls de elevadores e escadas, pilares etc.</w:t>
      </w:r>
    </w:p>
    <w:p w14:paraId="254FF347" w14:textId="77777777" w:rsidR="00CC450D" w:rsidRPr="007327C1" w:rsidRDefault="00CC450D" w:rsidP="008E5567">
      <w:pPr>
        <w:pStyle w:val="Ttulo4"/>
      </w:pPr>
      <w:r w:rsidRPr="007327C1">
        <w:t>Deverá ser prevista também uma área independente para as empresas contratadas e prestadoras de serviços de manutenção</w:t>
      </w:r>
      <w:r>
        <w:t xml:space="preserve">. </w:t>
      </w:r>
      <w:r w:rsidRPr="007327C1">
        <w:t>Poderão estar localizados na CUT.</w:t>
      </w:r>
    </w:p>
    <w:p w14:paraId="07349F8C" w14:textId="77777777" w:rsidR="00CC450D" w:rsidRPr="00707124" w:rsidRDefault="00CC450D" w:rsidP="008E5567">
      <w:pPr>
        <w:pStyle w:val="Ttulo4"/>
      </w:pPr>
      <w:r w:rsidRPr="007327C1">
        <w:t xml:space="preserve">Deverão ser previstos </w:t>
      </w:r>
      <w:r>
        <w:t>1</w:t>
      </w:r>
      <w:r w:rsidRPr="007327C1">
        <w:t xml:space="preserve"> refeitório com a facilidade de bancadas e instalações, para aquecimento de refeições, dimensionados de</w:t>
      </w:r>
      <w:r w:rsidRPr="00707124">
        <w:t xml:space="preserve"> acordo com o número do efetivo das equipes de manutenção, operação, segurança e administração, sendo um destinado ao pessoal </w:t>
      </w:r>
      <w:r>
        <w:t>da Administração do Aeroporto</w:t>
      </w:r>
      <w:r w:rsidRPr="00707124">
        <w:t>, e outro para as empresas contratadas. Poderão estar localizados na CUT.</w:t>
      </w:r>
    </w:p>
    <w:p w14:paraId="08D96C8B" w14:textId="77777777" w:rsidR="00CC450D" w:rsidRDefault="00CC450D" w:rsidP="008E5567">
      <w:pPr>
        <w:pStyle w:val="Ttulo4"/>
      </w:pPr>
      <w:r w:rsidRPr="00707124">
        <w:t xml:space="preserve">Deverão ser previstos conjuntos de sanitários/vestiários (masculino e feminino) para atender às equipes de manutenção e administração </w:t>
      </w:r>
      <w:r>
        <w:t>do Aeroporto</w:t>
      </w:r>
      <w:r w:rsidRPr="00707124">
        <w:t xml:space="preserve"> e outro para as empresas contratadas de manutenção.</w:t>
      </w:r>
    </w:p>
    <w:p w14:paraId="1825CA32" w14:textId="77777777" w:rsidR="00CC450D" w:rsidRPr="00707124" w:rsidRDefault="00CC450D" w:rsidP="008E5567">
      <w:pPr>
        <w:pStyle w:val="Ttulo4"/>
      </w:pPr>
      <w:r w:rsidRPr="00707124">
        <w:t>Deverá ser aplicado o Planejamento de Rotas de Fuga do Corpo de Bombeiros local ao projeto proposto.</w:t>
      </w:r>
    </w:p>
    <w:p w14:paraId="7CCA8E64" w14:textId="77777777" w:rsidR="00CC450D" w:rsidRDefault="00CC450D" w:rsidP="008E5567">
      <w:pPr>
        <w:pStyle w:val="Ttulo4"/>
      </w:pPr>
      <w:r w:rsidRPr="00BD5F67">
        <w:t>Requisitos mínimos para Espaços, Afastamentos, Circulações e Equipamentos em Terminais de Passageiros:</w:t>
      </w:r>
    </w:p>
    <w:p w14:paraId="01C5954F" w14:textId="77777777" w:rsidR="00CC450D" w:rsidRPr="000D3A28" w:rsidRDefault="00CC450D" w:rsidP="008E5567">
      <w:pPr>
        <w:pStyle w:val="Ttulo5"/>
      </w:pPr>
      <w:r w:rsidRPr="000D3A28">
        <w:t>Corredores de serviço para equipes de limpeza, carga e descarga de serviço - Lojas de Alimentação, outras lojas, Cafés, Exposições, etc. e deverão ter largura mínima de 1,80 m e portas de entrada Duplas.</w:t>
      </w:r>
    </w:p>
    <w:p w14:paraId="13FD984C" w14:textId="77777777" w:rsidR="00CC450D" w:rsidRPr="000D3A28" w:rsidRDefault="00CC450D" w:rsidP="008E5567">
      <w:pPr>
        <w:pStyle w:val="Ttulo5"/>
      </w:pPr>
      <w:r w:rsidRPr="000D3A28">
        <w:t>Corredores/Circulação da parte fixa das Pontes de Embarque com largura mínima de 2,40 m, pé-direito mínimo interno de 2,20 m, corrimãos dos dois lados, ao longo de todo o comprimento, piso com revestimento antiderrapante e ar-condicionado.</w:t>
      </w:r>
    </w:p>
    <w:p w14:paraId="02C84F9E" w14:textId="77777777" w:rsidR="00CC450D" w:rsidRPr="000D3A28" w:rsidRDefault="00CC450D" w:rsidP="008E5567">
      <w:pPr>
        <w:pStyle w:val="Ttulo5"/>
      </w:pPr>
      <w:r w:rsidRPr="000D3A28">
        <w:t>O módulo estrutural mínimo da edificação deverá ser de 12</w:t>
      </w:r>
      <w:r>
        <w:t>,</w:t>
      </w:r>
      <w:r w:rsidRPr="000D3A28">
        <w:t>50</w:t>
      </w:r>
      <w:r>
        <w:t xml:space="preserve"> </w:t>
      </w:r>
      <w:r w:rsidRPr="000D3A28">
        <w:t>m, de modo a permitir o afastamento necessário das esteiras de restituição de bagagem na Sala de Desembarque.</w:t>
      </w:r>
    </w:p>
    <w:p w14:paraId="59A306C3" w14:textId="77777777" w:rsidR="00CC450D" w:rsidRPr="000D3A28" w:rsidRDefault="00CC450D" w:rsidP="008E5567">
      <w:pPr>
        <w:pStyle w:val="Ttulo4"/>
      </w:pPr>
      <w:bookmarkStart w:id="67" w:name="_bookmark4"/>
      <w:bookmarkStart w:id="68" w:name="_Toc17989839"/>
      <w:bookmarkStart w:id="69" w:name="_Toc17995678"/>
      <w:bookmarkEnd w:id="67"/>
      <w:r>
        <w:t>C</w:t>
      </w:r>
      <w:r w:rsidRPr="000D3A28">
        <w:t>irculação vertical</w:t>
      </w:r>
      <w:bookmarkEnd w:id="68"/>
      <w:bookmarkEnd w:id="69"/>
    </w:p>
    <w:p w14:paraId="5E4740AE" w14:textId="77777777" w:rsidR="00CC450D" w:rsidRPr="000D3A28" w:rsidRDefault="00CC450D" w:rsidP="008E5567">
      <w:pPr>
        <w:pStyle w:val="Ttulo5"/>
      </w:pPr>
      <w:r w:rsidRPr="000D3A28">
        <w:t>Os elevadores do saguão deverão ser dimensionados para os usuários com carrinhos de bagagem, com acesso amplo e confortável. Deverão ser em número de dois (preferencialmente panorâmicos – envidraçados com vidros transparentes incolores, inclusive as portas)</w:t>
      </w:r>
      <w:r>
        <w:t>.</w:t>
      </w:r>
    </w:p>
    <w:p w14:paraId="6E893BE2" w14:textId="77777777" w:rsidR="00CC450D" w:rsidRPr="000D3A28" w:rsidRDefault="00CC450D" w:rsidP="008E5567">
      <w:pPr>
        <w:pStyle w:val="Ttulo5"/>
      </w:pPr>
      <w:r w:rsidRPr="000D3A28">
        <w:t>Devem ter esp</w:t>
      </w:r>
      <w:r>
        <w:t xml:space="preserve">aço para comportar, no mínimo, 2 </w:t>
      </w:r>
      <w:r w:rsidRPr="000D3A28">
        <w:t>(quatro) carrinhos de bagagem, além de seus usuários.</w:t>
      </w:r>
    </w:p>
    <w:p w14:paraId="21CB43CA" w14:textId="77777777" w:rsidR="00CC450D" w:rsidRPr="000D3A28" w:rsidRDefault="00CC450D" w:rsidP="008E5567">
      <w:pPr>
        <w:pStyle w:val="Ttulo5"/>
      </w:pPr>
      <w:r w:rsidRPr="000D3A28">
        <w:t>A largura mínima para as escadas convencionais deverá ser de 2,00 m para circulação de público e 1,50 m para circulação de serviço.</w:t>
      </w:r>
    </w:p>
    <w:p w14:paraId="0DF46B6F" w14:textId="77777777" w:rsidR="00CC450D" w:rsidRPr="000D3A28" w:rsidRDefault="00CC450D" w:rsidP="008E5567">
      <w:pPr>
        <w:pStyle w:val="Ttulo5"/>
      </w:pPr>
      <w:r w:rsidRPr="000D3A28">
        <w:t>As escadas e esteiras rolantes serão do modelo mais largo (degraus com 1,20</w:t>
      </w:r>
      <w:r>
        <w:t xml:space="preserve"> </w:t>
      </w:r>
      <w:r w:rsidRPr="000D3A28">
        <w:t>m) com as laterais (</w:t>
      </w:r>
      <w:r>
        <w:t>g</w:t>
      </w:r>
      <w:r w:rsidRPr="000D3A28">
        <w:t>uarda</w:t>
      </w:r>
      <w:r>
        <w:t>-</w:t>
      </w:r>
      <w:r w:rsidRPr="000D3A28">
        <w:t>corpo) em vidro transparente incolor.</w:t>
      </w:r>
    </w:p>
    <w:p w14:paraId="74CA4D00" w14:textId="77777777" w:rsidR="00CC450D" w:rsidRPr="000D3A28" w:rsidRDefault="00CC450D" w:rsidP="008E5567">
      <w:pPr>
        <w:pStyle w:val="Ttulo5"/>
      </w:pPr>
      <w:r w:rsidRPr="000D3A28">
        <w:lastRenderedPageBreak/>
        <w:t>A distância mínima permitida entre a chegada e saída de escadas rolantes elevadores e escadas convencionais e o primeiro obstáculo, deverá ser de 7,00 m livres (vide figuras 24 e 25); esta dimensão deverá ser diretamente proporcional ao fluxo.</w:t>
      </w:r>
    </w:p>
    <w:p w14:paraId="0FF8E460" w14:textId="77777777" w:rsidR="00CC450D" w:rsidRPr="000D3A28" w:rsidRDefault="00CC450D" w:rsidP="008E5567">
      <w:pPr>
        <w:pStyle w:val="Ttulo5"/>
      </w:pPr>
      <w:r w:rsidRPr="000D3A28">
        <w:t>Deverá prever bateria de duas escadas rolantes de acesso quando houver mais de um pavimento para todos os níveis onde haja atividades de interesse do público externo.</w:t>
      </w:r>
      <w:bookmarkStart w:id="70" w:name="_bookmark5"/>
      <w:bookmarkStart w:id="71" w:name="_Toc17989840"/>
      <w:bookmarkStart w:id="72" w:name="_Toc17995679"/>
      <w:bookmarkEnd w:id="70"/>
    </w:p>
    <w:p w14:paraId="5A5DF597" w14:textId="77777777" w:rsidR="00CC450D" w:rsidRPr="00AF4BA4" w:rsidRDefault="00CC450D" w:rsidP="00CC450D">
      <w:pPr>
        <w:pStyle w:val="Ttulo3"/>
      </w:pPr>
      <w:bookmarkStart w:id="73" w:name="_bookmark20"/>
      <w:bookmarkStart w:id="74" w:name="_bookmark21"/>
      <w:bookmarkStart w:id="75" w:name="_bookmark22"/>
      <w:bookmarkStart w:id="76" w:name="_Toc17989860"/>
      <w:bookmarkStart w:id="77" w:name="_Toc17995700"/>
      <w:bookmarkStart w:id="78" w:name="_Toc17995686"/>
      <w:bookmarkStart w:id="79" w:name="_Toc17989857"/>
      <w:bookmarkStart w:id="80" w:name="_Toc17995697"/>
      <w:bookmarkEnd w:id="71"/>
      <w:bookmarkEnd w:id="72"/>
      <w:bookmarkEnd w:id="73"/>
      <w:bookmarkEnd w:id="74"/>
      <w:bookmarkEnd w:id="75"/>
      <w:r w:rsidRPr="00AF4BA4">
        <w:t>Central de utilidades (CUT)</w:t>
      </w:r>
      <w:bookmarkEnd w:id="76"/>
      <w:bookmarkEnd w:id="77"/>
    </w:p>
    <w:p w14:paraId="61A37CF7" w14:textId="77777777" w:rsidR="00CC450D" w:rsidRPr="00CC30B5" w:rsidRDefault="00CC450D" w:rsidP="008E5567">
      <w:pPr>
        <w:pStyle w:val="Ttulo4"/>
      </w:pPr>
      <w:r w:rsidRPr="00CC30B5">
        <w:t xml:space="preserve">A Central de Utilidades (CUT) é uma edificação auxiliar ao Terminal de Passageiros (TPS) que deverá ser projetada com área suficiente para abrigar os principais e maiores equipamentos dos </w:t>
      </w:r>
      <w:r>
        <w:t>s</w:t>
      </w:r>
      <w:r w:rsidRPr="00CC30B5">
        <w:t xml:space="preserve">istemas </w:t>
      </w:r>
      <w:r>
        <w:t>e</w:t>
      </w:r>
      <w:r w:rsidRPr="00CC30B5">
        <w:t xml:space="preserve">létricos e de </w:t>
      </w:r>
      <w:r>
        <w:t>a</w:t>
      </w:r>
      <w:r w:rsidRPr="00CC30B5">
        <w:t xml:space="preserve">r </w:t>
      </w:r>
      <w:r>
        <w:t>c</w:t>
      </w:r>
      <w:r w:rsidRPr="00CC30B5">
        <w:t>ondicionado do empreendimento.</w:t>
      </w:r>
    </w:p>
    <w:p w14:paraId="57FE0B23" w14:textId="77777777" w:rsidR="00CC450D" w:rsidRPr="00CC30B5" w:rsidRDefault="00CC450D" w:rsidP="008E5567">
      <w:pPr>
        <w:pStyle w:val="Ttulo4"/>
      </w:pPr>
      <w:r w:rsidRPr="00CC30B5">
        <w:t>Nesta edificação são geralmente instalados:</w:t>
      </w:r>
    </w:p>
    <w:p w14:paraId="47FE1DC6" w14:textId="77777777" w:rsidR="00CC450D" w:rsidRPr="00805D8F" w:rsidRDefault="00CC450D" w:rsidP="00066490">
      <w:pPr>
        <w:pStyle w:val="Numerada"/>
        <w:numPr>
          <w:ilvl w:val="0"/>
          <w:numId w:val="106"/>
        </w:numPr>
      </w:pPr>
      <w:r w:rsidRPr="00805D8F">
        <w:t>Subestação Principal com os sistemas de transformação, distribuição e medição de alta e média tensão;</w:t>
      </w:r>
    </w:p>
    <w:p w14:paraId="7AC90985" w14:textId="77777777" w:rsidR="00CC450D" w:rsidRPr="00805D8F" w:rsidRDefault="00CC450D" w:rsidP="00A039CE">
      <w:pPr>
        <w:pStyle w:val="Numerada"/>
      </w:pPr>
      <w:r w:rsidRPr="00805D8F">
        <w:t>Central de água gelada do sistema de ar condicionado, inclusive os tanques de acumulação de água;</w:t>
      </w:r>
    </w:p>
    <w:p w14:paraId="0D7F364B" w14:textId="77777777" w:rsidR="00CC450D" w:rsidRPr="00805D8F" w:rsidRDefault="00CC450D" w:rsidP="00A039CE">
      <w:pPr>
        <w:pStyle w:val="Numerada"/>
      </w:pPr>
      <w:r w:rsidRPr="00805D8F">
        <w:t>Grupos Geradores de energia de emergência, inclusive os tanques de combustíveis;</w:t>
      </w:r>
    </w:p>
    <w:p w14:paraId="6452A234" w14:textId="77777777" w:rsidR="00CC450D" w:rsidRPr="00805D8F" w:rsidRDefault="00CC450D" w:rsidP="00A039CE">
      <w:pPr>
        <w:pStyle w:val="Numerada"/>
      </w:pPr>
      <w:r w:rsidRPr="00805D8F">
        <w:t>Bancos de capacitores;</w:t>
      </w:r>
    </w:p>
    <w:p w14:paraId="51257F41" w14:textId="77777777" w:rsidR="00CC450D" w:rsidRPr="00805D8F" w:rsidRDefault="00CC450D" w:rsidP="00A039CE">
      <w:pPr>
        <w:pStyle w:val="Numerada"/>
      </w:pPr>
      <w:r w:rsidRPr="00805D8F">
        <w:t>Quadros de alta e média tensão;</w:t>
      </w:r>
    </w:p>
    <w:p w14:paraId="268FBCB4" w14:textId="77777777" w:rsidR="00CC450D" w:rsidRPr="00AD358C" w:rsidRDefault="00CC450D" w:rsidP="00A039CE">
      <w:pPr>
        <w:pStyle w:val="Numerada"/>
      </w:pPr>
      <w:r>
        <w:t>Quadros dos grupos geradores.</w:t>
      </w:r>
    </w:p>
    <w:p w14:paraId="734701EE" w14:textId="77777777" w:rsidR="00CC450D" w:rsidRPr="005030C4" w:rsidRDefault="00CC450D" w:rsidP="008E5567">
      <w:pPr>
        <w:pStyle w:val="Ttulo4"/>
      </w:pPr>
      <w:r w:rsidRPr="005030C4">
        <w:t>Para minimizar as perdas de energia, a CUT deve ser projetada próxima e interligada ao TPS através de uma galeria técnica apropriada para instalação e manutenção dos cabos e dutos dos sistemas elétricos e de ar-condicionado.</w:t>
      </w:r>
    </w:p>
    <w:p w14:paraId="0621FEAD" w14:textId="77777777" w:rsidR="00CC450D" w:rsidRDefault="00CC450D" w:rsidP="008E5567">
      <w:pPr>
        <w:pStyle w:val="Ttulo4"/>
      </w:pPr>
      <w:r w:rsidRPr="005030C4">
        <w:t>Dentro do mesmo conceito, no que diz respeito às Instalações Hidrosanitárias a CUT geralmente contém:</w:t>
      </w:r>
    </w:p>
    <w:p w14:paraId="6133E606" w14:textId="77777777" w:rsidR="00CC450D" w:rsidRPr="00805D8F" w:rsidRDefault="00CC450D" w:rsidP="00066490">
      <w:pPr>
        <w:pStyle w:val="Numerada"/>
        <w:numPr>
          <w:ilvl w:val="0"/>
          <w:numId w:val="107"/>
        </w:numPr>
      </w:pPr>
      <w:r w:rsidRPr="00805D8F">
        <w:t>Reservatório d’água com reserva técnica para a rede de combate a incêndio, que dependendo das condições de projeto, pode derivar da reserva de água do ar condicionado ou de água de reuso;</w:t>
      </w:r>
    </w:p>
    <w:p w14:paraId="1F0C5058" w14:textId="77777777" w:rsidR="00CC450D" w:rsidRPr="00805D8F" w:rsidRDefault="00CC450D" w:rsidP="00A039CE">
      <w:pPr>
        <w:pStyle w:val="Numerada"/>
      </w:pPr>
      <w:r w:rsidRPr="00805D8F">
        <w:t>Tanque de Diesel para abastecimento das bombas de Combate a Incêndio;</w:t>
      </w:r>
    </w:p>
    <w:p w14:paraId="3673037B" w14:textId="77777777" w:rsidR="00CC450D" w:rsidRPr="00805D8F" w:rsidRDefault="00CC450D" w:rsidP="00A039CE">
      <w:pPr>
        <w:pStyle w:val="Numerada"/>
      </w:pPr>
      <w:r w:rsidRPr="00805D8F">
        <w:t>Central de bombas para Combate a Incêndio atendendo às redes de Chuveiros Automáticos e de Hidrantes;</w:t>
      </w:r>
    </w:p>
    <w:p w14:paraId="75595268" w14:textId="77777777" w:rsidR="00CC450D" w:rsidRPr="00805D8F" w:rsidRDefault="00CC450D" w:rsidP="00A039CE">
      <w:pPr>
        <w:pStyle w:val="Numerada"/>
      </w:pPr>
      <w:r w:rsidRPr="00805D8F">
        <w:t>Central de Bombas e Reservatório para Abastecimento de Água Fria;</w:t>
      </w:r>
    </w:p>
    <w:p w14:paraId="7EBB5FFB" w14:textId="77777777" w:rsidR="00CC450D" w:rsidRPr="00AD358C" w:rsidRDefault="00CC450D" w:rsidP="00A039CE">
      <w:pPr>
        <w:pStyle w:val="Numerada"/>
      </w:pPr>
      <w:r w:rsidRPr="00805D8F">
        <w:t>Central de Gás (desde que distante da rede elétrica e somente se a CUT for acessível por ve</w:t>
      </w:r>
      <w:r>
        <w:t>ículos comuns de abastecimento).</w:t>
      </w:r>
    </w:p>
    <w:p w14:paraId="755E184A" w14:textId="77777777" w:rsidR="00CC450D" w:rsidRPr="005030C4" w:rsidRDefault="00CC450D" w:rsidP="008E5567">
      <w:pPr>
        <w:pStyle w:val="Ttulo4"/>
      </w:pPr>
      <w:r w:rsidRPr="005030C4">
        <w:t>Considerando as questões ambientais, uma CUT poderá conter também reservatório para acúmulo de água de reuso de esgoto e reservatório para água de chuva, cabendo sempre a análise técnico-econômico-ambiental na decisão de reuso.</w:t>
      </w:r>
    </w:p>
    <w:p w14:paraId="35D6D5AE" w14:textId="77777777" w:rsidR="00CC450D" w:rsidRPr="005030C4" w:rsidRDefault="00CC450D" w:rsidP="008E5567">
      <w:pPr>
        <w:pStyle w:val="Ttulo4"/>
      </w:pPr>
      <w:r w:rsidRPr="005030C4">
        <w:t xml:space="preserve">A CUT pode ter também espaços para depósitos de materiais e peças sobressalentes da </w:t>
      </w:r>
      <w:r>
        <w:t>Administração do Aeroporto</w:t>
      </w:r>
      <w:r w:rsidRPr="005030C4">
        <w:t xml:space="preserve"> e de empresas contratadas de manutenção, assim como os respectivos sanitários e vestiários de funcionários.</w:t>
      </w:r>
    </w:p>
    <w:p w14:paraId="0DD0455D" w14:textId="77777777" w:rsidR="00CC450D" w:rsidRPr="005030C4" w:rsidRDefault="00CC450D" w:rsidP="008E5567">
      <w:pPr>
        <w:pStyle w:val="Ttulo4"/>
      </w:pPr>
      <w:r w:rsidRPr="005030C4">
        <w:t>Por fim, é necessário prever acesso e parada para veículos de Carga e Descarga.</w:t>
      </w:r>
    </w:p>
    <w:p w14:paraId="0A01A966" w14:textId="77777777" w:rsidR="00CC450D" w:rsidRPr="00AF4BA4" w:rsidRDefault="00CC450D" w:rsidP="00CC450D">
      <w:pPr>
        <w:pStyle w:val="Ttulo3"/>
      </w:pPr>
      <w:r w:rsidRPr="00AF4BA4">
        <w:t xml:space="preserve">Áreas Operacionais </w:t>
      </w:r>
      <w:r>
        <w:t>da Administração do Aeroporto</w:t>
      </w:r>
      <w:r w:rsidRPr="00AF4BA4">
        <w:t>.</w:t>
      </w:r>
      <w:bookmarkEnd w:id="78"/>
    </w:p>
    <w:p w14:paraId="7CCC72C3" w14:textId="77777777" w:rsidR="00CC450D" w:rsidRPr="00AF4BA4" w:rsidRDefault="00CC450D" w:rsidP="008E5567">
      <w:pPr>
        <w:pStyle w:val="Ttulo4"/>
      </w:pPr>
      <w:bookmarkStart w:id="81" w:name="_bookmark13"/>
      <w:bookmarkStart w:id="82" w:name="_Toc17989847"/>
      <w:bookmarkStart w:id="83" w:name="_Toc17995687"/>
      <w:bookmarkEnd w:id="81"/>
      <w:r w:rsidRPr="00AF4BA4">
        <w:t>Gerência de Operações/COA: Centro de Operações Aeroportuárias / COE: Centro de Operações de Emergência/Depósito de Segurança/STVV-Sistema de TV de Vigilância</w:t>
      </w:r>
      <w:bookmarkEnd w:id="82"/>
      <w:bookmarkEnd w:id="83"/>
    </w:p>
    <w:p w14:paraId="4A5B9255" w14:textId="77777777" w:rsidR="00CC450D" w:rsidRPr="003F3A5C" w:rsidRDefault="00CC450D" w:rsidP="00066490">
      <w:pPr>
        <w:pStyle w:val="Numerada"/>
        <w:numPr>
          <w:ilvl w:val="0"/>
          <w:numId w:val="108"/>
        </w:numPr>
      </w:pPr>
      <w:r w:rsidRPr="003F3A5C">
        <w:lastRenderedPageBreak/>
        <w:t>A localização do COA / COE deve ser basicamente vinculada com o Terminal de Passageiros e/ou com a Superintendência do Aeroporto;</w:t>
      </w:r>
    </w:p>
    <w:p w14:paraId="3609AB82" w14:textId="77777777" w:rsidR="00CC450D" w:rsidRPr="003F3A5C" w:rsidRDefault="00CC450D" w:rsidP="00A039CE">
      <w:pPr>
        <w:pStyle w:val="Numerada"/>
      </w:pPr>
      <w:r w:rsidRPr="003F3A5C">
        <w:t>Deverá ter acesso fácil e rápido ao pátio e ao saguão, sendo que neste último,</w:t>
      </w:r>
      <w:r>
        <w:t xml:space="preserve"> </w:t>
      </w:r>
      <w:r w:rsidRPr="003F3A5C">
        <w:t>o acesso deve acontecer discretamente;</w:t>
      </w:r>
    </w:p>
    <w:p w14:paraId="2C0571E5" w14:textId="77777777" w:rsidR="00CC450D" w:rsidRPr="003F3A5C" w:rsidRDefault="00CC450D" w:rsidP="00A039CE">
      <w:pPr>
        <w:pStyle w:val="Numerada"/>
      </w:pPr>
      <w:r w:rsidRPr="003F3A5C">
        <w:t>Abaixo apresentamos uma listagem da necessidade de espaços, baseada nas funções a serem atendidas:</w:t>
      </w:r>
    </w:p>
    <w:p w14:paraId="67EF2599" w14:textId="77777777" w:rsidR="00CC450D" w:rsidRPr="003F3A5C" w:rsidRDefault="00CC450D" w:rsidP="00A039CE">
      <w:pPr>
        <w:pStyle w:val="Numerada"/>
      </w:pPr>
      <w:r w:rsidRPr="003F3A5C">
        <w:t>Visão do Pátio de Estacionamento (visualização da ocupação das posições de estacionamento de aeronaves, com fácil identificação do tipo de</w:t>
      </w:r>
      <w:r>
        <w:t xml:space="preserve"> aeronave e da companhia aérea);</w:t>
      </w:r>
    </w:p>
    <w:p w14:paraId="5C823C64" w14:textId="77777777" w:rsidR="00CC450D" w:rsidRPr="003F3A5C" w:rsidRDefault="00CC450D" w:rsidP="00A039CE">
      <w:pPr>
        <w:pStyle w:val="Numerada"/>
      </w:pPr>
      <w:r w:rsidRPr="003F3A5C">
        <w:t>Console com Monitores do STVV (Sistema de TV de Vigilância) (+ duas cadeiras, telefone e Microcomputador)</w:t>
      </w:r>
      <w:r>
        <w:t>;</w:t>
      </w:r>
    </w:p>
    <w:p w14:paraId="0B53B20E" w14:textId="77777777" w:rsidR="00CC450D" w:rsidRPr="003F3A5C" w:rsidRDefault="00CC450D" w:rsidP="00A039CE">
      <w:pPr>
        <w:pStyle w:val="Numerada"/>
      </w:pPr>
      <w:r w:rsidRPr="003F3A5C">
        <w:t>Console com Monitores do Sistema de Segurança (+ duas cadeir</w:t>
      </w:r>
      <w:r>
        <w:t>as, telefone e Microcomputador);</w:t>
      </w:r>
    </w:p>
    <w:p w14:paraId="24E281E1" w14:textId="77777777" w:rsidR="00CC450D" w:rsidRPr="003F3A5C" w:rsidRDefault="00CC450D" w:rsidP="00A039CE">
      <w:pPr>
        <w:pStyle w:val="Numerada"/>
      </w:pPr>
      <w:r w:rsidRPr="003F3A5C">
        <w:t>Bancada para manuais e equipamentos (binóculos, Rádio UHF com carregador simples e múltiplo, equipamento de comunicação diferente do STVV + acessórios, etc.</w:t>
      </w:r>
      <w:r>
        <w:t>);</w:t>
      </w:r>
    </w:p>
    <w:p w14:paraId="209D5075" w14:textId="77777777" w:rsidR="00CC450D" w:rsidRPr="003F3A5C" w:rsidRDefault="00CC450D" w:rsidP="00A039CE">
      <w:pPr>
        <w:pStyle w:val="Numerada"/>
      </w:pPr>
      <w:r>
        <w:t>SIV (Sistema Informativo de Vo</w:t>
      </w:r>
      <w:r w:rsidRPr="003F3A5C">
        <w:t>o)</w:t>
      </w:r>
      <w:r>
        <w:t xml:space="preserve"> (mesa grande com </w:t>
      </w:r>
      <w:r w:rsidRPr="003F3A5C">
        <w:t xml:space="preserve">2 (dois) </w:t>
      </w:r>
      <w:r>
        <w:t>m</w:t>
      </w:r>
      <w:r w:rsidRPr="003F3A5C">
        <w:t>icrocompu</w:t>
      </w:r>
      <w:r>
        <w:t>tadores, impressora e telefone);</w:t>
      </w:r>
    </w:p>
    <w:p w14:paraId="4E24696D" w14:textId="77777777" w:rsidR="00CC450D" w:rsidRPr="003F3A5C" w:rsidRDefault="00CC450D" w:rsidP="00A039CE">
      <w:pPr>
        <w:pStyle w:val="Numerada"/>
      </w:pPr>
      <w:r w:rsidRPr="003F3A5C">
        <w:t xml:space="preserve">SOM (cabine com mesa de som) / Sistema Automático de Chamadas (+ mesa </w:t>
      </w:r>
      <w:r>
        <w:t>com Microcomputador e telefone);</w:t>
      </w:r>
    </w:p>
    <w:p w14:paraId="65ED5B07" w14:textId="77777777" w:rsidR="00CC450D" w:rsidRPr="003F3A5C" w:rsidRDefault="00CC450D" w:rsidP="00A039CE">
      <w:pPr>
        <w:pStyle w:val="Numerada"/>
      </w:pPr>
      <w:r>
        <w:t>Controle de Acesso (Segurança);</w:t>
      </w:r>
    </w:p>
    <w:p w14:paraId="5DCA12FA" w14:textId="77777777" w:rsidR="00CC450D" w:rsidRPr="003F3A5C" w:rsidRDefault="00CC450D" w:rsidP="00A039CE">
      <w:pPr>
        <w:pStyle w:val="Numerada"/>
      </w:pPr>
      <w:r w:rsidRPr="003F3A5C">
        <w:t>Espaço para os “Racks” dos computadores e Sistemas (Sala de Equipamentos - com espaço suficiente para a visitação e manutenção – prever espaço extra p</w:t>
      </w:r>
      <w:r>
        <w:t>ara acréscimo de novos "racks");</w:t>
      </w:r>
    </w:p>
    <w:p w14:paraId="2C46EF31" w14:textId="77777777" w:rsidR="00CC450D" w:rsidRPr="003F3A5C" w:rsidRDefault="00CC450D" w:rsidP="00A039CE">
      <w:pPr>
        <w:pStyle w:val="Numerada"/>
      </w:pPr>
      <w:r w:rsidRPr="003F3A5C">
        <w:t xml:space="preserve">As instalações do COA/COE (Centro de Operações Aeroportuárias e Centro de Operações de Emergência) deverão ser executadas conforme as normas do Departamento de Segurança Aeroportuária (DOSA). </w:t>
      </w:r>
    </w:p>
    <w:p w14:paraId="3852F3A2" w14:textId="77777777" w:rsidR="00CC450D" w:rsidRPr="00AD358C" w:rsidRDefault="00CC450D" w:rsidP="00A039CE">
      <w:pPr>
        <w:pStyle w:val="Numerada"/>
      </w:pPr>
      <w:r w:rsidRPr="003F3A5C">
        <w:t>As áreas específicas de sistemas e instalações do ti</w:t>
      </w:r>
      <w:r>
        <w:t>po Telefonia, Telemática, COA/</w:t>
      </w:r>
      <w:r w:rsidRPr="003F3A5C">
        <w:t>COE e salas técnicas, deverão ter piso falso, elevado ou rebaixado, visando a maior flexibilidade das instalações, salvo se houver determinação em contrário.</w:t>
      </w:r>
    </w:p>
    <w:p w14:paraId="6159569B" w14:textId="77777777" w:rsidR="00CC450D" w:rsidRPr="00AF4BA4" w:rsidRDefault="00CC450D" w:rsidP="008E5567">
      <w:pPr>
        <w:pStyle w:val="Ttulo4"/>
      </w:pPr>
      <w:bookmarkStart w:id="84" w:name="_bookmark14"/>
      <w:bookmarkStart w:id="85" w:name="_Toc17989848"/>
      <w:bookmarkStart w:id="86" w:name="_Toc17995688"/>
      <w:bookmarkEnd w:id="84"/>
      <w:r w:rsidRPr="00AF4BA4">
        <w:t>Serviço Médico de Emergência</w:t>
      </w:r>
      <w:bookmarkEnd w:id="85"/>
      <w:bookmarkEnd w:id="86"/>
    </w:p>
    <w:p w14:paraId="3B5C6076" w14:textId="77777777" w:rsidR="00CC450D" w:rsidRDefault="00CC450D" w:rsidP="008E5567">
      <w:pPr>
        <w:pStyle w:val="Ttulo5"/>
      </w:pPr>
      <w:r w:rsidRPr="00AF4BA4">
        <w:t>Deverá haver uma Sala de Emergência Médica ou Primeiros Socorros no Terminal de Passageiros com aproximadamente 30</w:t>
      </w:r>
      <w:r>
        <w:t>,</w:t>
      </w:r>
      <w:r w:rsidRPr="00AF4BA4">
        <w:t>00</w:t>
      </w:r>
      <w:r>
        <w:t xml:space="preserve"> </w:t>
      </w:r>
      <w:r w:rsidRPr="00AF4BA4">
        <w:t>m², e as seguintes características:</w:t>
      </w:r>
    </w:p>
    <w:p w14:paraId="61ED54C6" w14:textId="77777777" w:rsidR="00CC450D" w:rsidRPr="00AF4BA4" w:rsidRDefault="00CC450D" w:rsidP="008E5567">
      <w:pPr>
        <w:pStyle w:val="Ttulo5"/>
      </w:pPr>
      <w:r w:rsidRPr="00AF4BA4">
        <w:t>Consultório médico 2</w:t>
      </w:r>
      <w:r>
        <w:t>,</w:t>
      </w:r>
      <w:r w:rsidRPr="00AF4BA4">
        <w:t>50</w:t>
      </w:r>
      <w:r>
        <w:t xml:space="preserve"> </w:t>
      </w:r>
      <w:r w:rsidRPr="00AF4BA4">
        <w:t>m x 3</w:t>
      </w:r>
      <w:r>
        <w:t>,</w:t>
      </w:r>
      <w:r w:rsidRPr="00AF4BA4">
        <w:t>50</w:t>
      </w:r>
      <w:r>
        <w:t xml:space="preserve"> </w:t>
      </w:r>
      <w:r w:rsidRPr="00AF4BA4">
        <w:t>m</w:t>
      </w:r>
    </w:p>
    <w:p w14:paraId="68DA1BD3" w14:textId="77777777" w:rsidR="00CC450D" w:rsidRPr="00AF4BA4" w:rsidRDefault="00CC450D" w:rsidP="008E5567">
      <w:pPr>
        <w:pStyle w:val="Ttulo5"/>
      </w:pPr>
      <w:r w:rsidRPr="00AF4BA4">
        <w:t>Sala para exame 2</w:t>
      </w:r>
      <w:r>
        <w:t>,</w:t>
      </w:r>
      <w:r w:rsidRPr="00AF4BA4">
        <w:t>50</w:t>
      </w:r>
      <w:r>
        <w:t xml:space="preserve"> </w:t>
      </w:r>
      <w:r w:rsidRPr="00AF4BA4">
        <w:t>m x 3</w:t>
      </w:r>
      <w:r>
        <w:t>,</w:t>
      </w:r>
      <w:r w:rsidRPr="00AF4BA4">
        <w:t>50</w:t>
      </w:r>
      <w:r>
        <w:t xml:space="preserve"> </w:t>
      </w:r>
      <w:r w:rsidRPr="00AF4BA4">
        <w:t>m</w:t>
      </w:r>
    </w:p>
    <w:p w14:paraId="126A5D13" w14:textId="77777777" w:rsidR="00CC450D" w:rsidRPr="00AF4BA4" w:rsidRDefault="00CC450D" w:rsidP="008E5567">
      <w:pPr>
        <w:pStyle w:val="Ttulo5"/>
      </w:pPr>
      <w:r w:rsidRPr="00AF4BA4">
        <w:t>Descanso 2</w:t>
      </w:r>
      <w:r>
        <w:t>,</w:t>
      </w:r>
      <w:r w:rsidRPr="00AF4BA4">
        <w:t>50</w:t>
      </w:r>
      <w:r>
        <w:t xml:space="preserve"> </w:t>
      </w:r>
      <w:r w:rsidRPr="00AF4BA4">
        <w:t>m x 2</w:t>
      </w:r>
      <w:r>
        <w:t>,</w:t>
      </w:r>
      <w:r w:rsidRPr="00AF4BA4">
        <w:t>00</w:t>
      </w:r>
      <w:r>
        <w:t xml:space="preserve"> </w:t>
      </w:r>
      <w:r w:rsidRPr="00AF4BA4">
        <w:t>m</w:t>
      </w:r>
    </w:p>
    <w:p w14:paraId="15815934" w14:textId="77777777" w:rsidR="00CC450D" w:rsidRPr="00AF4BA4" w:rsidRDefault="00CC450D" w:rsidP="008E5567">
      <w:pPr>
        <w:pStyle w:val="Ttulo5"/>
      </w:pPr>
      <w:r w:rsidRPr="00AF4BA4">
        <w:t>Enfermagem/ambulatório 2</w:t>
      </w:r>
      <w:r>
        <w:t>,</w:t>
      </w:r>
      <w:r w:rsidRPr="00AF4BA4">
        <w:t>50</w:t>
      </w:r>
      <w:r>
        <w:t xml:space="preserve"> </w:t>
      </w:r>
      <w:r w:rsidRPr="00AF4BA4">
        <w:t>m x 3</w:t>
      </w:r>
      <w:r>
        <w:t>,</w:t>
      </w:r>
      <w:r w:rsidRPr="00AF4BA4">
        <w:t>00</w:t>
      </w:r>
      <w:r>
        <w:t xml:space="preserve"> </w:t>
      </w:r>
      <w:r w:rsidRPr="00AF4BA4">
        <w:t>m</w:t>
      </w:r>
    </w:p>
    <w:p w14:paraId="1E47D551" w14:textId="77777777" w:rsidR="00CC450D" w:rsidRPr="00AF4BA4" w:rsidRDefault="00CC450D" w:rsidP="008E5567">
      <w:pPr>
        <w:pStyle w:val="Ttulo5"/>
      </w:pPr>
      <w:r w:rsidRPr="00AF4BA4">
        <w:t>Sanitário c/ vaso/lavatório/chuveiro na área de atendimento deverá ter uma bancada com pia.</w:t>
      </w:r>
    </w:p>
    <w:p w14:paraId="44CF4B75" w14:textId="77777777" w:rsidR="00CC450D" w:rsidRPr="00AF4BA4" w:rsidRDefault="00CC450D" w:rsidP="008E5567">
      <w:pPr>
        <w:pStyle w:val="Ttulo5"/>
      </w:pPr>
      <w:r w:rsidRPr="00AF4BA4">
        <w:t>A sala do Serviço Médico de Emergência deverá estar no pavimento térreo, próxima do controle de acesso ao pátio, tendo saída indireta para o saguão público. Deve ser prevista a circulação de macas. No lado ar deverá haver estacionamento privativo para 02 (duas) ambulâncias;</w:t>
      </w:r>
    </w:p>
    <w:p w14:paraId="5F8EA8D6" w14:textId="77777777" w:rsidR="00CC450D" w:rsidRPr="00AF4BA4" w:rsidRDefault="00CC450D" w:rsidP="008E5567">
      <w:pPr>
        <w:pStyle w:val="Ttulo4"/>
      </w:pPr>
      <w:bookmarkStart w:id="87" w:name="_Toc17989849"/>
      <w:bookmarkStart w:id="88" w:name="_Toc17995689"/>
      <w:r w:rsidRPr="00AF4BA4">
        <w:t>Sala do Supervisor</w:t>
      </w:r>
      <w:bookmarkEnd w:id="87"/>
      <w:bookmarkEnd w:id="88"/>
    </w:p>
    <w:p w14:paraId="7EEFF1B4" w14:textId="77777777" w:rsidR="00CC450D" w:rsidRPr="00A05856" w:rsidRDefault="00CC450D" w:rsidP="008E5567">
      <w:pPr>
        <w:pStyle w:val="Ttulo5"/>
      </w:pPr>
      <w:r w:rsidRPr="00A05856">
        <w:lastRenderedPageBreak/>
        <w:t>Próximo ao acesso de controle ao pátio deverá haver uma sala, para o</w:t>
      </w:r>
      <w:r>
        <w:t xml:space="preserve"> s</w:t>
      </w:r>
      <w:r w:rsidRPr="00A05856">
        <w:t xml:space="preserve">upervisor </w:t>
      </w:r>
      <w:r>
        <w:t>da Administração do Aeroporto</w:t>
      </w:r>
      <w:r w:rsidRPr="00A05856">
        <w:t>, em local de fácil visualização da área pública e de fácil acesso do público usuário do Terminal.</w:t>
      </w:r>
    </w:p>
    <w:p w14:paraId="56189008" w14:textId="77777777" w:rsidR="00CC450D" w:rsidRPr="00A05856" w:rsidRDefault="00CC450D" w:rsidP="008E5567">
      <w:pPr>
        <w:pStyle w:val="Ttulo5"/>
      </w:pPr>
      <w:r>
        <w:t>Próximo à sala do s</w:t>
      </w:r>
      <w:r w:rsidRPr="00A05856">
        <w:t>upervisor e do controle de acesso ao pátio, deverá haver uma bateria de sanitários masculino e feminino, para os funcionários do “check</w:t>
      </w:r>
      <w:r>
        <w:t>-</w:t>
      </w:r>
      <w:r w:rsidRPr="00A05856">
        <w:t>in” e uma pequena copa para atendimento rápido.</w:t>
      </w:r>
    </w:p>
    <w:p w14:paraId="075A76AD" w14:textId="77777777" w:rsidR="00CC450D" w:rsidRPr="00AF4BA4" w:rsidRDefault="00CC450D" w:rsidP="008E5567">
      <w:pPr>
        <w:pStyle w:val="Ttulo4"/>
      </w:pPr>
      <w:bookmarkStart w:id="89" w:name="_bookmark15"/>
      <w:bookmarkStart w:id="90" w:name="_bookmark16"/>
      <w:bookmarkStart w:id="91" w:name="_Toc17989852"/>
      <w:bookmarkStart w:id="92" w:name="_Toc17995692"/>
      <w:bookmarkEnd w:id="89"/>
      <w:bookmarkEnd w:id="90"/>
      <w:r w:rsidRPr="00AF4BA4">
        <w:t>Sala dos Fiscais de Pátio</w:t>
      </w:r>
      <w:bookmarkEnd w:id="91"/>
      <w:bookmarkEnd w:id="92"/>
      <w:r>
        <w:t>.</w:t>
      </w:r>
    </w:p>
    <w:p w14:paraId="34877050" w14:textId="77777777" w:rsidR="00CC450D" w:rsidRPr="0081520E" w:rsidRDefault="00CC450D" w:rsidP="008E5567">
      <w:pPr>
        <w:pStyle w:val="Ttulo5"/>
      </w:pPr>
      <w:r w:rsidRPr="0081520E">
        <w:t>Sala voltada para o Pátio de Aeronaves e com ampla visão para est</w:t>
      </w:r>
      <w:r>
        <w:t xml:space="preserve">e (vidro) com </w:t>
      </w:r>
      <w:r w:rsidRPr="0081520E">
        <w:t>com acesso controlado.</w:t>
      </w:r>
    </w:p>
    <w:p w14:paraId="4AEC8002" w14:textId="77777777" w:rsidR="00CC450D" w:rsidRPr="00AF4BA4" w:rsidRDefault="00CC450D" w:rsidP="008E5567">
      <w:pPr>
        <w:pStyle w:val="Ttulo4"/>
      </w:pPr>
      <w:bookmarkStart w:id="93" w:name="_Toc17989853"/>
      <w:bookmarkStart w:id="94" w:name="_Toc17995693"/>
      <w:r w:rsidRPr="00AF4BA4">
        <w:t>Estacionamento de Viaturas Operacionais de Apoio no Lado Ar aos Tripulantes e passageiros-Pátio</w:t>
      </w:r>
      <w:bookmarkEnd w:id="93"/>
      <w:bookmarkEnd w:id="94"/>
      <w:r>
        <w:t>.</w:t>
      </w:r>
    </w:p>
    <w:p w14:paraId="6DF7A97C" w14:textId="77777777" w:rsidR="00CC450D" w:rsidRPr="0081520E" w:rsidRDefault="00CC450D" w:rsidP="008E5567">
      <w:pPr>
        <w:pStyle w:val="Ttulo5"/>
      </w:pPr>
      <w:r w:rsidRPr="0081520E">
        <w:t>São vagas em área de pátio, adjacentes ao TPS, em área reservada e coberta, localizadas junto à saída/entrada de pessoal para o pátio; acesso esse, dotado de vistoria de segurança. As vagas deverão ter dimensão de 3,50</w:t>
      </w:r>
      <w:r>
        <w:t xml:space="preserve"> </w:t>
      </w:r>
      <w:r w:rsidRPr="0081520E">
        <w:t>m x 7,00</w:t>
      </w:r>
      <w:r>
        <w:t xml:space="preserve"> </w:t>
      </w:r>
      <w:r w:rsidRPr="0081520E">
        <w:t>m, para atender viaturas de diferentes portes.</w:t>
      </w:r>
    </w:p>
    <w:p w14:paraId="512DF54E" w14:textId="77777777" w:rsidR="00CC450D" w:rsidRPr="0081520E" w:rsidRDefault="00CC450D" w:rsidP="008E5567">
      <w:pPr>
        <w:pStyle w:val="Ttulo5"/>
      </w:pPr>
      <w:r w:rsidRPr="0081520E">
        <w:t xml:space="preserve">As vagas serão utilizadas pela </w:t>
      </w:r>
      <w:r>
        <w:t>Administração do Aeroporto</w:t>
      </w:r>
      <w:r w:rsidRPr="0081520E">
        <w:t xml:space="preserve">, </w:t>
      </w:r>
      <w:r>
        <w:t>ó</w:t>
      </w:r>
      <w:r w:rsidRPr="0081520E">
        <w:t xml:space="preserve">rgãos </w:t>
      </w:r>
      <w:r>
        <w:t>p</w:t>
      </w:r>
      <w:r w:rsidRPr="0081520E">
        <w:t xml:space="preserve">úblicos, </w:t>
      </w:r>
      <w:r>
        <w:t>e</w:t>
      </w:r>
      <w:r w:rsidRPr="0081520E">
        <w:t xml:space="preserve">mpresas </w:t>
      </w:r>
      <w:r>
        <w:t>a</w:t>
      </w:r>
      <w:r w:rsidRPr="0081520E">
        <w:t xml:space="preserve">éreas, </w:t>
      </w:r>
      <w:r>
        <w:t>e</w:t>
      </w:r>
      <w:r w:rsidRPr="0081520E">
        <w:t xml:space="preserve">mpresas de </w:t>
      </w:r>
      <w:r>
        <w:t>h</w:t>
      </w:r>
      <w:r w:rsidRPr="0081520E">
        <w:t xml:space="preserve">andling e </w:t>
      </w:r>
      <w:r>
        <w:t>m</w:t>
      </w:r>
      <w:r w:rsidRPr="0081520E">
        <w:t>anutenção, para v</w:t>
      </w:r>
      <w:r>
        <w:t>eículos do tipo furgão, micro-</w:t>
      </w:r>
      <w:r w:rsidRPr="0081520E">
        <w:t>ônibus (transporte de passageiros), pick-ups, carros de passeio, trailer para equipamento de ap</w:t>
      </w:r>
      <w:r>
        <w:t>oio (ex. guarda-chuvas), trator</w:t>
      </w:r>
      <w:r w:rsidRPr="0081520E">
        <w:t xml:space="preserve">(es) de </w:t>
      </w:r>
      <w:r>
        <w:t>p</w:t>
      </w:r>
      <w:r w:rsidRPr="0081520E">
        <w:t>ush-</w:t>
      </w:r>
      <w:r>
        <w:t>b</w:t>
      </w:r>
      <w:r w:rsidRPr="0081520E">
        <w:t>ack, garfo(s) para o</w:t>
      </w:r>
      <w:r>
        <w:t>s</w:t>
      </w:r>
      <w:r w:rsidRPr="0081520E">
        <w:t xml:space="preserve"> </w:t>
      </w:r>
      <w:r>
        <w:t>p</w:t>
      </w:r>
      <w:r w:rsidRPr="0081520E">
        <w:t>ush-</w:t>
      </w:r>
      <w:r>
        <w:t>b</w:t>
      </w:r>
      <w:r w:rsidRPr="0081520E">
        <w:t>acks, etc.</w:t>
      </w:r>
    </w:p>
    <w:p w14:paraId="6B288388" w14:textId="77777777" w:rsidR="00CC450D" w:rsidRPr="0081520E" w:rsidRDefault="00CC450D" w:rsidP="008E5567">
      <w:pPr>
        <w:pStyle w:val="Ttulo5"/>
      </w:pPr>
      <w:r w:rsidRPr="0081520E">
        <w:t xml:space="preserve">Próximo à esta saída, deverá haver, no lado ar, vagas de estacionamento para veículos operacionais e ambulâncias em número compatível com a dimensão do </w:t>
      </w:r>
      <w:r>
        <w:t>t</w:t>
      </w:r>
      <w:r w:rsidRPr="0081520E">
        <w:t>erminal.</w:t>
      </w:r>
    </w:p>
    <w:p w14:paraId="0C4ADC37" w14:textId="148B3DAF" w:rsidR="00CC450D" w:rsidRPr="00AF4BA4" w:rsidRDefault="00CC450D" w:rsidP="008E5567">
      <w:pPr>
        <w:pStyle w:val="Ttulo4"/>
      </w:pPr>
      <w:r w:rsidRPr="00AF4BA4">
        <w:t>Área Técnica de Telecomunicações</w:t>
      </w:r>
      <w:bookmarkEnd w:id="79"/>
      <w:bookmarkEnd w:id="80"/>
      <w:r>
        <w:t>.</w:t>
      </w:r>
    </w:p>
    <w:p w14:paraId="2EEEDB5C" w14:textId="77777777" w:rsidR="00CC450D" w:rsidRPr="0081520E" w:rsidRDefault="00CC450D" w:rsidP="008E5567">
      <w:pPr>
        <w:pStyle w:val="Ttulo5"/>
      </w:pPr>
      <w:r w:rsidRPr="0081520E">
        <w:t xml:space="preserve">Salas de </w:t>
      </w:r>
      <w:r>
        <w:t>t</w:t>
      </w:r>
      <w:r w:rsidRPr="0081520E">
        <w:t xml:space="preserve">elemática para uso </w:t>
      </w:r>
      <w:r>
        <w:t>c</w:t>
      </w:r>
      <w:r w:rsidRPr="0081520E">
        <w:t>omercial (Salas Técnicas para Operadoras de Telefonia). Têm a função de abrigar equipamentos de telecomunicações das Operadoras de Telecomunicações Fixas e Celulares (para incrementar os seus Pontos de Presença no Terminal de Passageiros).</w:t>
      </w:r>
    </w:p>
    <w:p w14:paraId="1C6226CD" w14:textId="77777777" w:rsidR="00CC450D" w:rsidRPr="00AF4BA4" w:rsidRDefault="00CC450D" w:rsidP="008E5567">
      <w:pPr>
        <w:pStyle w:val="Ttulo4"/>
      </w:pPr>
      <w:bookmarkStart w:id="95" w:name="_bookmark23"/>
      <w:bookmarkStart w:id="96" w:name="_Toc17989862"/>
      <w:bookmarkStart w:id="97" w:name="_Toc17995702"/>
      <w:bookmarkStart w:id="98" w:name="_Toc17989858"/>
      <w:bookmarkStart w:id="99" w:name="_Toc17995698"/>
      <w:bookmarkEnd w:id="95"/>
      <w:r w:rsidRPr="00AF4BA4">
        <w:t>Oficinas de Manutenção</w:t>
      </w:r>
      <w:bookmarkEnd w:id="96"/>
      <w:bookmarkEnd w:id="97"/>
    </w:p>
    <w:p w14:paraId="7C7739CC" w14:textId="77777777" w:rsidR="00CC450D" w:rsidRPr="005030C4" w:rsidRDefault="00CC450D" w:rsidP="008E5567">
      <w:pPr>
        <w:pStyle w:val="Ttulo5"/>
      </w:pPr>
      <w:r w:rsidRPr="005030C4">
        <w:t>Deverá ser prevista uma área mínima, para oficinas de manutenção e serviços gerais no corpo do Terminal, voltada para o lado ar, se houver Bloco de Utilidades e Serviços localizado longe do Terminal.</w:t>
      </w:r>
    </w:p>
    <w:p w14:paraId="04F13136" w14:textId="77777777" w:rsidR="00CC450D" w:rsidRPr="005030C4" w:rsidRDefault="00CC450D" w:rsidP="008E5567">
      <w:pPr>
        <w:pStyle w:val="Ttulo5"/>
      </w:pPr>
      <w:r w:rsidRPr="005030C4">
        <w:t>Deverá ser prevista infraestrutura adequada à atividade, bancadas, ar comprimido, malha de terra, pontos de água para testes, prateleiras e tomadas de energia elétrica em tensões e potências adequadas à do Aeroporto.</w:t>
      </w:r>
    </w:p>
    <w:p w14:paraId="33F99FE3" w14:textId="77777777" w:rsidR="00CC450D" w:rsidRPr="005030C4" w:rsidRDefault="00CC450D" w:rsidP="008E5567">
      <w:pPr>
        <w:pStyle w:val="Ttulo5"/>
      </w:pPr>
      <w:r w:rsidRPr="005030C4">
        <w:t xml:space="preserve">Deverá ser prevista também, uma área independente para as empresas contratadas prestadoras de serviços de manutenção, próxima à </w:t>
      </w:r>
      <w:r>
        <w:t>Administração do Aeroporto</w:t>
      </w:r>
      <w:r w:rsidRPr="005030C4">
        <w:t>.</w:t>
      </w:r>
    </w:p>
    <w:p w14:paraId="0A7794F2" w14:textId="77777777" w:rsidR="00CC450D" w:rsidRPr="00AF4BA4" w:rsidRDefault="00CC450D" w:rsidP="00CC450D">
      <w:pPr>
        <w:pStyle w:val="Ttulo3"/>
      </w:pPr>
      <w:bookmarkStart w:id="100" w:name="_bookmark25"/>
      <w:bookmarkStart w:id="101" w:name="_bookmark26"/>
      <w:bookmarkStart w:id="102" w:name="_bookmark27"/>
      <w:bookmarkStart w:id="103" w:name="_bookmark28"/>
      <w:bookmarkStart w:id="104" w:name="_bookmark29"/>
      <w:bookmarkStart w:id="105" w:name="_Toc17989864"/>
      <w:bookmarkStart w:id="106" w:name="_Toc17995704"/>
      <w:bookmarkEnd w:id="98"/>
      <w:bookmarkEnd w:id="99"/>
      <w:bookmarkEnd w:id="100"/>
      <w:bookmarkEnd w:id="101"/>
      <w:bookmarkEnd w:id="102"/>
      <w:bookmarkEnd w:id="103"/>
      <w:bookmarkEnd w:id="104"/>
      <w:r w:rsidRPr="00AF4BA4">
        <w:t>Áreas Operacionais das Empresas Aéreas.</w:t>
      </w:r>
      <w:bookmarkEnd w:id="105"/>
      <w:bookmarkEnd w:id="106"/>
    </w:p>
    <w:p w14:paraId="2899B459" w14:textId="77777777" w:rsidR="00CC450D" w:rsidRPr="004D1313" w:rsidRDefault="00CC450D" w:rsidP="008E5567">
      <w:pPr>
        <w:pStyle w:val="Ttulo4"/>
        <w:rPr>
          <w:lang w:val="en-US"/>
        </w:rPr>
      </w:pPr>
      <w:bookmarkStart w:id="107" w:name="_bookmark30"/>
      <w:bookmarkStart w:id="108" w:name="_Toc17995705"/>
      <w:bookmarkEnd w:id="107"/>
      <w:r>
        <w:rPr>
          <w:lang w:val="en-US"/>
        </w:rPr>
        <w:t>“Check-</w:t>
      </w:r>
      <w:r w:rsidRPr="00953864">
        <w:rPr>
          <w:lang w:val="en-US"/>
        </w:rPr>
        <w:t>in</w:t>
      </w:r>
      <w:r>
        <w:rPr>
          <w:lang w:val="en-US"/>
        </w:rPr>
        <w:t>”</w:t>
      </w:r>
      <w:r w:rsidRPr="00953864">
        <w:rPr>
          <w:lang w:val="en-US"/>
        </w:rPr>
        <w:t xml:space="preserve"> (vide figuras 5 a 9)</w:t>
      </w:r>
      <w:bookmarkEnd w:id="108"/>
    </w:p>
    <w:p w14:paraId="2BA88928" w14:textId="77777777" w:rsidR="00CC450D" w:rsidRPr="00AD358C" w:rsidRDefault="00CC450D" w:rsidP="00066490">
      <w:pPr>
        <w:pStyle w:val="Numerada"/>
        <w:numPr>
          <w:ilvl w:val="0"/>
          <w:numId w:val="109"/>
        </w:numPr>
      </w:pPr>
      <w:r w:rsidRPr="00AD358C">
        <w:t xml:space="preserve">Área de recebimento e despacho de passageiros e bagagens. Localizado no Saguão de Embarque, de fácil visualização e acesso a partir da entrada principal do Terminal de Passageiros. Os passageiros são atendidos por ordem de chegada, nos balcões de </w:t>
      </w:r>
      <w:r>
        <w:t>“c</w:t>
      </w:r>
      <w:r w:rsidRPr="00AD358C">
        <w:t>heck-in</w:t>
      </w:r>
      <w:r>
        <w:t>”</w:t>
      </w:r>
      <w:r w:rsidRPr="00AD358C">
        <w:t>.</w:t>
      </w:r>
    </w:p>
    <w:p w14:paraId="7BA2A0AA" w14:textId="77777777" w:rsidR="00CC450D" w:rsidRPr="007B1378" w:rsidRDefault="00CC450D" w:rsidP="00A039CE">
      <w:pPr>
        <w:pStyle w:val="Numerada"/>
      </w:pPr>
      <w:r w:rsidRPr="007B1378">
        <w:t xml:space="preserve">No Saguão de Embarque deverá haver um espaço reservado para atendimento e para as filas de passageiros em frente aos balcões de </w:t>
      </w:r>
      <w:r>
        <w:t>“c</w:t>
      </w:r>
      <w:r w:rsidRPr="007B1378">
        <w:t>heck</w:t>
      </w:r>
      <w:r>
        <w:t>-</w:t>
      </w:r>
      <w:r w:rsidRPr="007B1378">
        <w:t>in</w:t>
      </w:r>
      <w:r>
        <w:t>”</w:t>
      </w:r>
      <w:r w:rsidRPr="007B1378">
        <w:t xml:space="preserve">. Este espaço dever </w:t>
      </w:r>
      <w:r w:rsidRPr="007B1378">
        <w:lastRenderedPageBreak/>
        <w:t>ter para atendimento uma largura/profundidade mínima de 3,00 m para circulação em frente aos balcões e mais 12,00 m de largura para formação de filas, independente do fluxo de circulação e deverá estar definida no desenho. Esse espaço não é computado para efeito de Capacidade do Saguão.</w:t>
      </w:r>
    </w:p>
    <w:p w14:paraId="28FA917F" w14:textId="77777777" w:rsidR="00CC450D" w:rsidRPr="007B1378" w:rsidRDefault="00CC450D" w:rsidP="00A039CE">
      <w:pPr>
        <w:pStyle w:val="Numerada"/>
      </w:pPr>
      <w:r w:rsidRPr="007B1378">
        <w:t>Dimensões</w:t>
      </w:r>
    </w:p>
    <w:p w14:paraId="2FAC72CE" w14:textId="77777777" w:rsidR="00CC450D" w:rsidRPr="00AD358C" w:rsidRDefault="00CC450D" w:rsidP="00066490">
      <w:pPr>
        <w:pStyle w:val="PargrafodaLista"/>
        <w:numPr>
          <w:ilvl w:val="0"/>
          <w:numId w:val="20"/>
        </w:numPr>
        <w:pBdr>
          <w:top w:val="nil"/>
          <w:left w:val="nil"/>
          <w:bottom w:val="nil"/>
          <w:right w:val="nil"/>
          <w:between w:val="nil"/>
        </w:pBdr>
        <w:tabs>
          <w:tab w:val="left" w:pos="1043"/>
        </w:tabs>
        <w:spacing w:line="276" w:lineRule="auto"/>
        <w:contextualSpacing/>
        <w:rPr>
          <w:rFonts w:eastAsia="Calibri"/>
          <w:szCs w:val="24"/>
        </w:rPr>
      </w:pPr>
      <w:r w:rsidRPr="00AD358C">
        <w:rPr>
          <w:rFonts w:eastAsia="Calibri"/>
          <w:szCs w:val="24"/>
        </w:rPr>
        <w:t>Deverá ser prevista uma área p</w:t>
      </w:r>
      <w:r>
        <w:rPr>
          <w:rFonts w:eastAsia="Calibri"/>
          <w:szCs w:val="24"/>
        </w:rPr>
        <w:t>ara vistoria de malas antes do “check-in”</w:t>
      </w:r>
      <w:r w:rsidRPr="00AD358C">
        <w:rPr>
          <w:rFonts w:eastAsia="Calibri"/>
          <w:szCs w:val="24"/>
        </w:rPr>
        <w:t>, após o RX, com mínimo de 10</w:t>
      </w:r>
      <w:r>
        <w:rPr>
          <w:rFonts w:eastAsia="Calibri"/>
          <w:szCs w:val="24"/>
        </w:rPr>
        <w:t>,</w:t>
      </w:r>
      <w:r w:rsidRPr="00AD358C">
        <w:rPr>
          <w:rFonts w:eastAsia="Calibri"/>
          <w:szCs w:val="24"/>
        </w:rPr>
        <w:t>00</w:t>
      </w:r>
      <w:r>
        <w:rPr>
          <w:rFonts w:eastAsia="Calibri"/>
          <w:szCs w:val="24"/>
        </w:rPr>
        <w:t xml:space="preserve"> </w:t>
      </w:r>
      <w:r w:rsidRPr="00AD358C">
        <w:rPr>
          <w:rFonts w:eastAsia="Calibri"/>
          <w:szCs w:val="24"/>
        </w:rPr>
        <w:t>m². Próximo ao equipamento de RX, antes do “check</w:t>
      </w:r>
      <w:r>
        <w:rPr>
          <w:rFonts w:eastAsia="Calibri"/>
          <w:szCs w:val="24"/>
        </w:rPr>
        <w:t>-</w:t>
      </w:r>
      <w:r w:rsidRPr="00AD358C">
        <w:rPr>
          <w:rFonts w:eastAsia="Calibri"/>
          <w:szCs w:val="24"/>
        </w:rPr>
        <w:t>in”, deverá haver um balcão para entrevista e etiquetagem de bagagem, quando for o caso. (Deverá haver esta previsão caso no futuro se opte por este tipo de segurança).</w:t>
      </w:r>
    </w:p>
    <w:p w14:paraId="05BD0F1F" w14:textId="77777777" w:rsidR="00CC450D" w:rsidRPr="00975DFE" w:rsidRDefault="00CC450D" w:rsidP="00066490">
      <w:pPr>
        <w:pStyle w:val="PargrafodaLista"/>
        <w:numPr>
          <w:ilvl w:val="0"/>
          <w:numId w:val="20"/>
        </w:numPr>
        <w:pBdr>
          <w:top w:val="nil"/>
          <w:left w:val="nil"/>
          <w:bottom w:val="nil"/>
          <w:right w:val="nil"/>
          <w:between w:val="nil"/>
        </w:pBdr>
        <w:tabs>
          <w:tab w:val="left" w:pos="1043"/>
        </w:tabs>
        <w:spacing w:line="276" w:lineRule="auto"/>
        <w:contextualSpacing/>
        <w:rPr>
          <w:rFonts w:ascii="Calibri" w:eastAsia="Calibri" w:hAnsi="Calibri" w:cs="Calibri"/>
          <w:sz w:val="22"/>
          <w:szCs w:val="22"/>
        </w:rPr>
      </w:pPr>
      <w:r w:rsidRPr="00AD358C">
        <w:rPr>
          <w:rFonts w:eastAsia="Calibri"/>
          <w:szCs w:val="24"/>
        </w:rPr>
        <w:t xml:space="preserve">Deverá ser prevista uma sala para guarda temporária de bagagem de </w:t>
      </w:r>
      <w:r>
        <w:rPr>
          <w:rFonts w:eastAsia="Calibri"/>
          <w:szCs w:val="24"/>
        </w:rPr>
        <w:t>voos de conexão ou de “check-in”</w:t>
      </w:r>
      <w:r w:rsidRPr="00AD358C">
        <w:rPr>
          <w:rFonts w:eastAsia="Calibri"/>
          <w:szCs w:val="24"/>
        </w:rPr>
        <w:t xml:space="preserve"> antecipado, na retaguarda de bagagem embarcada, com área de 20</w:t>
      </w:r>
      <w:r>
        <w:rPr>
          <w:rFonts w:eastAsia="Calibri"/>
          <w:szCs w:val="24"/>
        </w:rPr>
        <w:t>,</w:t>
      </w:r>
      <w:r w:rsidRPr="00AD358C">
        <w:rPr>
          <w:rFonts w:eastAsia="Calibri"/>
          <w:szCs w:val="24"/>
        </w:rPr>
        <w:t>00</w:t>
      </w:r>
      <w:r>
        <w:rPr>
          <w:rFonts w:eastAsia="Calibri"/>
          <w:szCs w:val="24"/>
        </w:rPr>
        <w:t xml:space="preserve"> </w:t>
      </w:r>
      <w:r w:rsidRPr="00AD358C">
        <w:rPr>
          <w:rFonts w:eastAsia="Calibri"/>
          <w:szCs w:val="24"/>
        </w:rPr>
        <w:t>m².</w:t>
      </w:r>
    </w:p>
    <w:p w14:paraId="40F9DA46" w14:textId="77777777" w:rsidR="00CC450D" w:rsidRPr="00AD358C" w:rsidRDefault="00CC450D" w:rsidP="00A039CE">
      <w:pPr>
        <w:pStyle w:val="Numerada"/>
      </w:pPr>
      <w:r w:rsidRPr="00AD358C">
        <w:t>Equipamentos</w:t>
      </w:r>
    </w:p>
    <w:p w14:paraId="4C378A3E" w14:textId="77777777" w:rsidR="00CC450D" w:rsidRPr="00AD358C" w:rsidRDefault="00CC450D" w:rsidP="00066490">
      <w:pPr>
        <w:pStyle w:val="PargrafodaLista"/>
        <w:numPr>
          <w:ilvl w:val="0"/>
          <w:numId w:val="20"/>
        </w:numPr>
        <w:pBdr>
          <w:top w:val="nil"/>
          <w:left w:val="nil"/>
          <w:bottom w:val="nil"/>
          <w:right w:val="nil"/>
          <w:between w:val="nil"/>
        </w:pBdr>
        <w:tabs>
          <w:tab w:val="left" w:pos="1043"/>
        </w:tabs>
        <w:spacing w:line="276" w:lineRule="auto"/>
        <w:contextualSpacing/>
        <w:rPr>
          <w:rFonts w:eastAsia="Calibri"/>
          <w:szCs w:val="24"/>
        </w:rPr>
      </w:pPr>
      <w:r w:rsidRPr="00AD358C">
        <w:rPr>
          <w:rFonts w:eastAsia="Calibri"/>
          <w:szCs w:val="24"/>
        </w:rPr>
        <w:t>No limite dessa área de filas deverá ser prevista a instalação de equipamentos de Raios – X, na proporção de um equipamento para cada conjunto de 8 a 10 balcões de “check-in”, observando um mínimo de 2 aparelhos. (Deverá haver esta previsão caso no futuro se opte por este tipo de segurança).</w:t>
      </w:r>
    </w:p>
    <w:p w14:paraId="09BF4C10" w14:textId="77777777" w:rsidR="00CC450D" w:rsidRPr="00AD358C" w:rsidRDefault="00CC450D" w:rsidP="00066490">
      <w:pPr>
        <w:pStyle w:val="PargrafodaLista"/>
        <w:numPr>
          <w:ilvl w:val="0"/>
          <w:numId w:val="20"/>
        </w:numPr>
        <w:pBdr>
          <w:top w:val="nil"/>
          <w:left w:val="nil"/>
          <w:bottom w:val="nil"/>
          <w:right w:val="nil"/>
          <w:between w:val="nil"/>
        </w:pBdr>
        <w:tabs>
          <w:tab w:val="left" w:pos="1043"/>
        </w:tabs>
        <w:spacing w:line="276" w:lineRule="auto"/>
        <w:contextualSpacing/>
        <w:rPr>
          <w:rFonts w:eastAsia="Calibri"/>
          <w:szCs w:val="24"/>
        </w:rPr>
      </w:pPr>
      <w:r w:rsidRPr="00AD358C">
        <w:rPr>
          <w:rFonts w:eastAsia="Calibri"/>
          <w:szCs w:val="24"/>
        </w:rPr>
        <w:t>Na retaguarda de bagagem embarcada, deverá haver uma sala para vistoria de malas suspeitas, após o RX do “check-in”, com área mínima de 10.00m².</w:t>
      </w:r>
    </w:p>
    <w:p w14:paraId="0AD5A5A2" w14:textId="77777777" w:rsidR="00CC450D" w:rsidRPr="00AD358C" w:rsidRDefault="00CC450D" w:rsidP="00066490">
      <w:pPr>
        <w:pStyle w:val="PargrafodaLista"/>
        <w:numPr>
          <w:ilvl w:val="0"/>
          <w:numId w:val="20"/>
        </w:numPr>
        <w:pBdr>
          <w:top w:val="nil"/>
          <w:left w:val="nil"/>
          <w:bottom w:val="nil"/>
          <w:right w:val="nil"/>
          <w:between w:val="nil"/>
        </w:pBdr>
        <w:tabs>
          <w:tab w:val="left" w:pos="1043"/>
        </w:tabs>
        <w:spacing w:line="276" w:lineRule="auto"/>
        <w:contextualSpacing/>
        <w:rPr>
          <w:rFonts w:eastAsia="Calibri"/>
          <w:szCs w:val="24"/>
        </w:rPr>
      </w:pPr>
      <w:r w:rsidRPr="00AD358C">
        <w:rPr>
          <w:rFonts w:eastAsia="Calibri"/>
          <w:szCs w:val="24"/>
        </w:rPr>
        <w:t>A área de balcões de “check-in” poderá ter o forro rebaixado, com pé direito mínimo de 2,60m.</w:t>
      </w:r>
    </w:p>
    <w:p w14:paraId="413FE496" w14:textId="77777777" w:rsidR="00CC450D" w:rsidRPr="00AD358C" w:rsidRDefault="00CC450D" w:rsidP="00066490">
      <w:pPr>
        <w:pStyle w:val="PargrafodaLista"/>
        <w:numPr>
          <w:ilvl w:val="0"/>
          <w:numId w:val="20"/>
        </w:numPr>
        <w:pBdr>
          <w:top w:val="nil"/>
          <w:left w:val="nil"/>
          <w:bottom w:val="nil"/>
          <w:right w:val="nil"/>
          <w:between w:val="nil"/>
        </w:pBdr>
        <w:tabs>
          <w:tab w:val="left" w:pos="1043"/>
        </w:tabs>
        <w:spacing w:line="276" w:lineRule="auto"/>
        <w:contextualSpacing/>
        <w:rPr>
          <w:rFonts w:eastAsia="Calibri"/>
          <w:szCs w:val="24"/>
        </w:rPr>
      </w:pPr>
      <w:r w:rsidRPr="00AD358C">
        <w:rPr>
          <w:rFonts w:eastAsia="Calibri"/>
          <w:szCs w:val="24"/>
        </w:rPr>
        <w:t>No “check-in” deverá ser prevista uma balança dimensionada para bagagem fora de padrão, e passagem com porta de, no mínimo, 1.50m de abertura.</w:t>
      </w:r>
    </w:p>
    <w:p w14:paraId="4B3112D4" w14:textId="77777777" w:rsidR="00CC450D" w:rsidRPr="00AD358C" w:rsidRDefault="00CC450D" w:rsidP="00066490">
      <w:pPr>
        <w:pStyle w:val="PargrafodaLista"/>
        <w:numPr>
          <w:ilvl w:val="0"/>
          <w:numId w:val="20"/>
        </w:numPr>
        <w:pBdr>
          <w:top w:val="nil"/>
          <w:left w:val="nil"/>
          <w:bottom w:val="nil"/>
          <w:right w:val="nil"/>
          <w:between w:val="nil"/>
        </w:pBdr>
        <w:tabs>
          <w:tab w:val="left" w:pos="1043"/>
        </w:tabs>
        <w:spacing w:line="276" w:lineRule="auto"/>
        <w:contextualSpacing/>
        <w:rPr>
          <w:rFonts w:eastAsia="Calibri"/>
          <w:szCs w:val="24"/>
        </w:rPr>
      </w:pPr>
      <w:r w:rsidRPr="00AD358C">
        <w:rPr>
          <w:rFonts w:eastAsia="Calibri"/>
          <w:szCs w:val="24"/>
        </w:rPr>
        <w:t>As salas das Companhias Aéreas, de apoio ao “check-in”, deverão ter área mínima de 5.00m x 5.00m, com módulo de 2.50m. O acesso a essas salas será através de uma circulação com escadas, se for o caso, atrás dos balcões e esteiras do “check-in”, de forma a não obrigar os funcionários a pular as esteiras.</w:t>
      </w:r>
    </w:p>
    <w:p w14:paraId="34AC1BAB" w14:textId="77777777" w:rsidR="00CC450D" w:rsidRPr="00AF4BA4" w:rsidRDefault="00CC450D" w:rsidP="008E5567">
      <w:pPr>
        <w:pStyle w:val="Ttulo4"/>
      </w:pPr>
      <w:bookmarkStart w:id="109" w:name="_bookmark31"/>
      <w:bookmarkStart w:id="110" w:name="_Toc17989865"/>
      <w:bookmarkStart w:id="111" w:name="_Toc17995706"/>
      <w:bookmarkEnd w:id="109"/>
      <w:r w:rsidRPr="00AF4BA4">
        <w:t>Área de apoio ao Check-in: Back Office</w:t>
      </w:r>
      <w:bookmarkEnd w:id="110"/>
      <w:bookmarkEnd w:id="111"/>
    </w:p>
    <w:p w14:paraId="49AE41FE" w14:textId="77777777" w:rsidR="00CC450D" w:rsidRPr="00897809" w:rsidRDefault="00CC450D" w:rsidP="008E5567">
      <w:pPr>
        <w:pStyle w:val="Ttulo5"/>
      </w:pPr>
      <w:r w:rsidRPr="00897809">
        <w:t>Deverão ser previstas áreas para as Empresas Aéreas que atuarão no Terminal com as instalações básicas necessárias, incluindo sanitários. Essas áreas localizam-se na retaguarda (adjacências) do check-in. Destina-se ao suporte operacional do atendimento ao check-in.</w:t>
      </w:r>
    </w:p>
    <w:p w14:paraId="3D268311" w14:textId="77777777" w:rsidR="00CC450D" w:rsidRPr="00897809" w:rsidRDefault="00CC450D" w:rsidP="008E5567">
      <w:pPr>
        <w:pStyle w:val="Ttulo5"/>
      </w:pPr>
      <w:r w:rsidRPr="00897809">
        <w:t>A área deverá ser modulada e flexível de forma a permitir a concessão de um módulo mínimo (aproximadamente 25,00m²) ou a junção de vários módulos, dependendo das exigências do mercado.</w:t>
      </w:r>
    </w:p>
    <w:p w14:paraId="097EFC32" w14:textId="77777777" w:rsidR="00CC450D" w:rsidRPr="00897809" w:rsidRDefault="00CC450D" w:rsidP="008E5567">
      <w:pPr>
        <w:pStyle w:val="Ttulo5"/>
      </w:pPr>
      <w:r w:rsidRPr="00897809">
        <w:t>Deve-se estudar a possibilidade de acesso ao Back Office sem a necessidade de passar por cima das esteiras de bagagem, visando atender possíveis funcionários com necessidades especiais.</w:t>
      </w:r>
    </w:p>
    <w:p w14:paraId="679DB58C" w14:textId="77777777" w:rsidR="00CC450D" w:rsidRPr="00897809" w:rsidRDefault="00CC450D" w:rsidP="008E5567">
      <w:pPr>
        <w:pStyle w:val="Ttulo5"/>
      </w:pPr>
      <w:r w:rsidRPr="00897809">
        <w:lastRenderedPageBreak/>
        <w:t>Estas áreas não devem ter acesso direto às áreas restritas, e abrigam os seguintes espaços:</w:t>
      </w:r>
    </w:p>
    <w:p w14:paraId="284A9C38" w14:textId="77777777" w:rsidR="00CC450D" w:rsidRDefault="00CC450D" w:rsidP="008E5567">
      <w:pPr>
        <w:pStyle w:val="Ttulo5"/>
      </w:pPr>
      <w:r w:rsidRPr="00897809">
        <w:t>Escritórios administrativos, gerência, despacho de passageiros, apoio ao embarque (pessoal de Gate), administração (contabilidade, pessoal, etc.), almoxarifado (material de expediente), escritórios operacionais, e ainda:</w:t>
      </w:r>
    </w:p>
    <w:p w14:paraId="5157DA72" w14:textId="77777777" w:rsidR="00CC450D" w:rsidRPr="00897809" w:rsidRDefault="00CC450D" w:rsidP="008E5567">
      <w:pPr>
        <w:pStyle w:val="Ttulo5"/>
      </w:pPr>
      <w:r w:rsidRPr="00897809">
        <w:t>Despacho de tripulantes: São as salas de apoio à tripulação das Companhias Aéreas, com Base Operacional no aeroporto e devem estar localizadas na área de Embarque, nas adjacências da área de Administração da respectiva Companhia Aérea. Prever sanitários e vestiários com banho para tripulação.</w:t>
      </w:r>
    </w:p>
    <w:p w14:paraId="326439E8" w14:textId="77777777" w:rsidR="00CC450D" w:rsidRPr="00897809" w:rsidRDefault="00CC450D" w:rsidP="008E5567">
      <w:pPr>
        <w:pStyle w:val="Ttulo5"/>
      </w:pPr>
      <w:r w:rsidRPr="00897809">
        <w:t>Escritórios de Comunicação: São os escritórios que recebem, processam e prestam informações operacionais dos v</w:t>
      </w:r>
      <w:r>
        <w:t>o</w:t>
      </w:r>
      <w:r w:rsidRPr="00897809">
        <w:t>os, da rota e do destino, aos funcionários e tripulantes e devem estar localizados na área de Embarque, nas adjacências da área de Check-in.</w:t>
      </w:r>
    </w:p>
    <w:p w14:paraId="4A0E41BD" w14:textId="77777777" w:rsidR="00CC450D" w:rsidRPr="00AF4BA4" w:rsidRDefault="00CC450D" w:rsidP="008E5567">
      <w:pPr>
        <w:pStyle w:val="Ttulo4"/>
      </w:pPr>
      <w:bookmarkStart w:id="112" w:name="_bookmark32"/>
      <w:bookmarkStart w:id="113" w:name="_Toc17989866"/>
      <w:bookmarkStart w:id="114" w:name="_Toc17995707"/>
      <w:bookmarkEnd w:id="112"/>
      <w:r w:rsidRPr="00AF4BA4">
        <w:t>Balcão de vendas reserva e informações – BVRI</w:t>
      </w:r>
      <w:bookmarkEnd w:id="113"/>
      <w:bookmarkEnd w:id="114"/>
    </w:p>
    <w:p w14:paraId="1FFCBBF0" w14:textId="77777777" w:rsidR="00CC450D" w:rsidRPr="00897809" w:rsidRDefault="00CC450D" w:rsidP="008E5567">
      <w:pPr>
        <w:pStyle w:val="Ttulo5"/>
      </w:pPr>
      <w:r w:rsidRPr="00897809">
        <w:t>São os balcões para Vendas de Passagens, Reserva de Bilhetes, Endosso de Passagens, Pagamento de adicionais e Taxas Aeroportuárias, Pagamento de Excesso de Peso e Informações Gerais e devem estar localizados no Saguão de Embarque. Deverá ter infraestrutura básica para operação, fácil contato visual com o check-in. Cada companhia terá um módulo padrão de 5.00m x 5.00m.</w:t>
      </w:r>
    </w:p>
    <w:p w14:paraId="3DC2BC95" w14:textId="77777777" w:rsidR="00CC450D" w:rsidRPr="00897809" w:rsidRDefault="00CC450D" w:rsidP="008E5567">
      <w:pPr>
        <w:pStyle w:val="Ttulo5"/>
      </w:pPr>
      <w:r w:rsidRPr="00897809">
        <w:t>Prever área para atendimento, filas e circulação (ao longo do balcão).</w:t>
      </w:r>
    </w:p>
    <w:p w14:paraId="72C96429" w14:textId="77777777" w:rsidR="00CC450D" w:rsidRPr="00897809" w:rsidRDefault="00CC450D" w:rsidP="008E5567">
      <w:pPr>
        <w:pStyle w:val="Ttulo5"/>
      </w:pPr>
      <w:r w:rsidRPr="00897809">
        <w:t>Área de Apoio à Área de venda, reserva e informações (retaguarda dos BVRI): É a área adjacente aos BVRI (Balcões de Vendas, Reservas e Informações), geralmente localizada na retaguarda deles, também utilizada para dar apoio aos passageiros (antes do embarque) que necessitam de cuidados especiais. Esta área deverá estar localizada na retaguarda dos BVRI. Prever uma sala para cada Companhia aérea, para atendimento e espera sentada (SAE -sala de atendimento especial).</w:t>
      </w:r>
    </w:p>
    <w:p w14:paraId="33147667" w14:textId="77777777" w:rsidR="00CC450D" w:rsidRPr="00897809" w:rsidRDefault="00CC450D" w:rsidP="008E5567">
      <w:pPr>
        <w:pStyle w:val="Ttulo5"/>
      </w:pPr>
      <w:r w:rsidRPr="00897809">
        <w:t>Deverá ser prevista uma área mínima de 20.00m² para cada gerência das Companhias Aéreas, que atuarão no Terminal, com as instalações básicas necessárias. Essa área deverá estar junto aos BVRI.</w:t>
      </w:r>
    </w:p>
    <w:p w14:paraId="330F0A7C" w14:textId="77777777" w:rsidR="00CC450D" w:rsidRDefault="00CC450D" w:rsidP="008E5567">
      <w:pPr>
        <w:pStyle w:val="Ttulo4"/>
      </w:pPr>
      <w:bookmarkStart w:id="115" w:name="_bookmark33"/>
      <w:bookmarkStart w:id="116" w:name="_Toc17989869"/>
      <w:bookmarkStart w:id="117" w:name="_Toc17995710"/>
      <w:bookmarkStart w:id="118" w:name="_Toc17989867"/>
      <w:bookmarkStart w:id="119" w:name="_Toc17995708"/>
      <w:bookmarkEnd w:id="115"/>
      <w:r w:rsidRPr="00AF4BA4">
        <w:t>LL (Bagagem Extraviada)</w:t>
      </w:r>
      <w:bookmarkEnd w:id="116"/>
      <w:bookmarkEnd w:id="117"/>
    </w:p>
    <w:p w14:paraId="6312124F" w14:textId="77777777" w:rsidR="00CC450D" w:rsidRPr="00897809" w:rsidRDefault="00CC450D" w:rsidP="008E5567">
      <w:pPr>
        <w:pStyle w:val="Ttulo5"/>
      </w:pPr>
      <w:r w:rsidRPr="00897809">
        <w:t>São as salas (para cada empresa) onde são tratadas, armazenadase recuperadas as bagagens domésticas extraviadas – localizadas em área de acesso ao público, nas adjacências do Saguão de Desembarque.</w:t>
      </w:r>
    </w:p>
    <w:p w14:paraId="475543AE" w14:textId="77777777" w:rsidR="00CC450D" w:rsidRPr="00AF4BA4" w:rsidRDefault="00CC450D" w:rsidP="008E5567">
      <w:pPr>
        <w:pStyle w:val="Ttulo4"/>
      </w:pPr>
      <w:bookmarkStart w:id="120" w:name="_Toc17989871"/>
      <w:bookmarkStart w:id="121" w:name="_Toc17995712"/>
      <w:r w:rsidRPr="00AF4BA4">
        <w:t>Manutenção de linha (interna e externa da aeronave – suprimento de pronto atendimento à aeronave em operação)</w:t>
      </w:r>
      <w:bookmarkEnd w:id="120"/>
      <w:bookmarkEnd w:id="121"/>
    </w:p>
    <w:p w14:paraId="2D124207" w14:textId="77777777" w:rsidR="00CC450D" w:rsidRPr="00897809" w:rsidRDefault="00CC450D" w:rsidP="008E5567">
      <w:pPr>
        <w:pStyle w:val="Ttulo5"/>
      </w:pPr>
      <w:r w:rsidRPr="00897809">
        <w:t>São salas de apoio às atividades do pátio, localizadas junto ao pátio, em área restrita.</w:t>
      </w:r>
    </w:p>
    <w:p w14:paraId="307BDBE3" w14:textId="77777777" w:rsidR="00CC450D" w:rsidRPr="00897809" w:rsidRDefault="00CC450D" w:rsidP="008E5567">
      <w:pPr>
        <w:pStyle w:val="Ttulo5"/>
      </w:pPr>
      <w:r w:rsidRPr="00897809">
        <w:t>São compostas por escritório, sala de apoio de pista (apoio à carga de porão), depósitos (suprimento de bordo), apoio a manutenção (Posto avançado de manutenção de bordo – ex. poltronas, cobertores, material para sanitários, etc.) e sanitários comuns para todas as Empresas.</w:t>
      </w:r>
    </w:p>
    <w:p w14:paraId="1AAF6909" w14:textId="77777777" w:rsidR="00CC450D" w:rsidRPr="00897809" w:rsidRDefault="00CC450D" w:rsidP="00CC450D">
      <w:pPr>
        <w:pStyle w:val="Ttulo3"/>
      </w:pPr>
      <w:bookmarkStart w:id="122" w:name="_Toc17989873"/>
      <w:bookmarkStart w:id="123" w:name="_Toc17995714"/>
      <w:r w:rsidRPr="00897809">
        <w:t>Áreas Operacionais dos Órgãos Públicos.</w:t>
      </w:r>
      <w:bookmarkEnd w:id="122"/>
      <w:bookmarkEnd w:id="123"/>
    </w:p>
    <w:p w14:paraId="565D4261" w14:textId="77777777" w:rsidR="00CC450D" w:rsidRPr="00897809" w:rsidRDefault="00CC450D" w:rsidP="008E5567">
      <w:pPr>
        <w:pStyle w:val="Ttulo4"/>
      </w:pPr>
      <w:r w:rsidRPr="00897809">
        <w:t xml:space="preserve">Deverão ser previstas áreas para os Órgãos Públicos que atuarão no Terminal de Passageiros, dotadas de infraestrutura básica, localizadas nas áreas públicas e restritas, conforme sua função: </w:t>
      </w:r>
    </w:p>
    <w:p w14:paraId="52C86159" w14:textId="77777777" w:rsidR="00CC450D" w:rsidRPr="00975DFE" w:rsidRDefault="00CC450D" w:rsidP="00066490">
      <w:pPr>
        <w:pStyle w:val="Numerada"/>
        <w:numPr>
          <w:ilvl w:val="0"/>
          <w:numId w:val="110"/>
        </w:numPr>
      </w:pPr>
      <w:r w:rsidRPr="00975DFE">
        <w:t xml:space="preserve">Polícia Federal </w:t>
      </w:r>
    </w:p>
    <w:p w14:paraId="6C4B7290" w14:textId="77777777" w:rsidR="00CC450D" w:rsidRPr="00975DFE" w:rsidRDefault="00CC450D" w:rsidP="00A039CE">
      <w:pPr>
        <w:pStyle w:val="Numerada"/>
      </w:pPr>
      <w:r w:rsidRPr="00975DFE">
        <w:lastRenderedPageBreak/>
        <w:t>SAC</w:t>
      </w:r>
      <w:r>
        <w:t xml:space="preserve"> / </w:t>
      </w:r>
      <w:r w:rsidRPr="00975DFE">
        <w:t>DAC</w:t>
      </w:r>
    </w:p>
    <w:p w14:paraId="2576F959" w14:textId="77777777" w:rsidR="00CC450D" w:rsidRPr="00975DFE" w:rsidRDefault="00CC450D" w:rsidP="00A039CE">
      <w:pPr>
        <w:pStyle w:val="Numerada"/>
      </w:pPr>
      <w:r w:rsidRPr="00975DFE">
        <w:t xml:space="preserve">Polícia Civil </w:t>
      </w:r>
      <w:r>
        <w:t xml:space="preserve">/ </w:t>
      </w:r>
      <w:r w:rsidRPr="00975DFE">
        <w:t>Polícia Militar</w:t>
      </w:r>
    </w:p>
    <w:p w14:paraId="604888B2" w14:textId="77777777" w:rsidR="00CC450D" w:rsidRDefault="00CC450D" w:rsidP="00A039CE">
      <w:pPr>
        <w:pStyle w:val="Numerada"/>
      </w:pPr>
      <w:r w:rsidRPr="00975DFE">
        <w:t>Juizado de Menores</w:t>
      </w:r>
    </w:p>
    <w:p w14:paraId="59B10BCC" w14:textId="77777777" w:rsidR="00CC450D" w:rsidRPr="00975DFE" w:rsidRDefault="00CC450D" w:rsidP="00A039CE">
      <w:pPr>
        <w:pStyle w:val="Numerada"/>
      </w:pPr>
      <w:r>
        <w:t>Órgão de vigilância Sanitária</w:t>
      </w:r>
    </w:p>
    <w:p w14:paraId="781E89F7" w14:textId="77777777" w:rsidR="00CC450D" w:rsidRPr="00897809" w:rsidRDefault="00CC450D" w:rsidP="008E5567">
      <w:pPr>
        <w:pStyle w:val="Ttulo4"/>
      </w:pPr>
      <w:r w:rsidRPr="00897809">
        <w:t>O programa de cada um deverá ser definido pelo Centro de Negócios juntamente com os representantes dos órgãos envolvidos.</w:t>
      </w:r>
    </w:p>
    <w:p w14:paraId="469FC868" w14:textId="5DD7C41F" w:rsidR="00CC450D" w:rsidRPr="00897809" w:rsidRDefault="00CC450D" w:rsidP="00CC450D">
      <w:pPr>
        <w:pStyle w:val="Ttulo3"/>
      </w:pPr>
      <w:bookmarkStart w:id="124" w:name="_bookmark34"/>
      <w:bookmarkStart w:id="125" w:name="_bookmark35"/>
      <w:bookmarkStart w:id="126" w:name="_bookmark36"/>
      <w:bookmarkStart w:id="127" w:name="_Toc17989885"/>
      <w:bookmarkStart w:id="128" w:name="_Toc17995726"/>
      <w:bookmarkEnd w:id="118"/>
      <w:bookmarkEnd w:id="119"/>
      <w:bookmarkEnd w:id="124"/>
      <w:bookmarkEnd w:id="125"/>
      <w:bookmarkEnd w:id="126"/>
      <w:r w:rsidRPr="00897809">
        <w:t>Áreas de Processamento Operacional para Passageiros e Bagagens</w:t>
      </w:r>
      <w:bookmarkEnd w:id="127"/>
      <w:bookmarkEnd w:id="128"/>
    </w:p>
    <w:p w14:paraId="7AD82B66" w14:textId="77777777" w:rsidR="00CC450D" w:rsidRPr="00855DEC" w:rsidRDefault="00CC450D" w:rsidP="008E5567">
      <w:pPr>
        <w:pStyle w:val="Ttulo4"/>
      </w:pPr>
      <w:bookmarkStart w:id="129" w:name="_Toc17989886"/>
      <w:bookmarkStart w:id="130" w:name="_Toc17995727"/>
      <w:r>
        <w:t>Calçada de</w:t>
      </w:r>
      <w:r w:rsidRPr="00855DEC">
        <w:t xml:space="preserve"> Embarque/Desembarque (vide figuras 1 a 4)</w:t>
      </w:r>
      <w:bookmarkEnd w:id="129"/>
      <w:bookmarkEnd w:id="130"/>
    </w:p>
    <w:p w14:paraId="5205DE4A" w14:textId="77777777" w:rsidR="00CC450D" w:rsidRPr="00B9728C" w:rsidRDefault="00CC450D" w:rsidP="00066490">
      <w:pPr>
        <w:pStyle w:val="Numerada"/>
        <w:numPr>
          <w:ilvl w:val="0"/>
          <w:numId w:val="111"/>
        </w:numPr>
      </w:pPr>
      <w:r w:rsidRPr="00B9728C">
        <w:t>Largura mínima = 5 metros</w:t>
      </w:r>
    </w:p>
    <w:p w14:paraId="462DAF00" w14:textId="77777777" w:rsidR="00CC450D" w:rsidRPr="009A6F99" w:rsidRDefault="00CC450D" w:rsidP="00A039CE">
      <w:pPr>
        <w:pStyle w:val="Numerada"/>
      </w:pPr>
      <w:r w:rsidRPr="009A6F99">
        <w:t>Rebaixamento da calçada para facilitar acesso à “Pessoas com Necessidades Especiais” (com sinalização vertical específica)</w:t>
      </w:r>
    </w:p>
    <w:p w14:paraId="619F5EFA" w14:textId="77777777" w:rsidR="00CC450D" w:rsidRPr="009A6F99" w:rsidRDefault="00CC450D" w:rsidP="00A039CE">
      <w:pPr>
        <w:pStyle w:val="Numerada"/>
      </w:pPr>
      <w:r w:rsidRPr="009A6F99">
        <w:t>Espaço para armazenamento de carrinhos de bagagem</w:t>
      </w:r>
    </w:p>
    <w:p w14:paraId="3A0B7DB4" w14:textId="045DE1F3" w:rsidR="00CC450D" w:rsidRPr="009A6F99" w:rsidRDefault="00CC450D" w:rsidP="008E5567">
      <w:pPr>
        <w:pStyle w:val="Ttulo4"/>
      </w:pPr>
      <w:bookmarkStart w:id="131" w:name="_Toc17989889"/>
      <w:bookmarkStart w:id="132" w:name="_Toc17995730"/>
      <w:r w:rsidRPr="009A6F99">
        <w:t>Portas de Entrada / Acesso para o Saguão</w:t>
      </w:r>
      <w:bookmarkEnd w:id="131"/>
      <w:bookmarkEnd w:id="132"/>
    </w:p>
    <w:p w14:paraId="65E236E8" w14:textId="77777777" w:rsidR="00CC450D" w:rsidRPr="00743566" w:rsidRDefault="00CC450D" w:rsidP="00066490">
      <w:pPr>
        <w:pStyle w:val="Numerada"/>
        <w:numPr>
          <w:ilvl w:val="0"/>
          <w:numId w:val="112"/>
        </w:numPr>
      </w:pPr>
      <w:r w:rsidRPr="00743566">
        <w:t>Ao longo dos meios-fios a distância máxima entre portas de acesso ao interior do Terminal deve ser de 40,00</w:t>
      </w:r>
      <w:r>
        <w:t xml:space="preserve"> </w:t>
      </w:r>
      <w:r w:rsidRPr="00743566">
        <w:t>m.</w:t>
      </w:r>
    </w:p>
    <w:p w14:paraId="32615E4A" w14:textId="77777777" w:rsidR="00CC450D" w:rsidRPr="00743566" w:rsidRDefault="00CC450D" w:rsidP="00A039CE">
      <w:pPr>
        <w:pStyle w:val="Numerada"/>
      </w:pPr>
      <w:r w:rsidRPr="00743566">
        <w:t>As entradas devem ser distribuídas de forma equânime ao longo do meio-fio.</w:t>
      </w:r>
    </w:p>
    <w:p w14:paraId="5C6B07F6" w14:textId="77777777" w:rsidR="00CC450D" w:rsidRPr="00743566" w:rsidRDefault="00CC450D" w:rsidP="00A039CE">
      <w:pPr>
        <w:pStyle w:val="Numerada"/>
      </w:pPr>
      <w:r w:rsidRPr="00743566">
        <w:t>Essas entradas devem ser bem visíveis e demarcadas convenientemente, de fácil identificação, de maneira a não condicionar aglomerações de veículos junto à primeira porta.</w:t>
      </w:r>
    </w:p>
    <w:p w14:paraId="111D425C" w14:textId="77777777" w:rsidR="00CC450D" w:rsidRPr="00743566" w:rsidRDefault="00CC450D" w:rsidP="00A039CE">
      <w:pPr>
        <w:pStyle w:val="Numerada"/>
      </w:pPr>
      <w:r w:rsidRPr="00743566">
        <w:t>As portas deverão ter dimensão mínima que comporte a passagem de veículos – necessidade comercial de expor no Saguão, por exemplo, uma pick up ou furgão.</w:t>
      </w:r>
    </w:p>
    <w:p w14:paraId="2A877CAB" w14:textId="354DF105" w:rsidR="00CC450D" w:rsidRPr="009A6F99" w:rsidRDefault="00CC450D" w:rsidP="008E5567">
      <w:pPr>
        <w:pStyle w:val="Ttulo4"/>
      </w:pPr>
      <w:bookmarkStart w:id="133" w:name="_Toc17989890"/>
      <w:bookmarkStart w:id="134" w:name="_Toc17995731"/>
      <w:r w:rsidRPr="009A6F99">
        <w:t>Saguão de Embarque</w:t>
      </w:r>
      <w:bookmarkEnd w:id="133"/>
      <w:bookmarkEnd w:id="134"/>
      <w:r>
        <w:t xml:space="preserve"> e Desembarque</w:t>
      </w:r>
    </w:p>
    <w:p w14:paraId="2AC67D45" w14:textId="77777777" w:rsidR="00CC450D" w:rsidRPr="00743566" w:rsidRDefault="00CC450D" w:rsidP="008E5567">
      <w:pPr>
        <w:pStyle w:val="Ttulo5"/>
      </w:pPr>
      <w:r w:rsidRPr="00743566">
        <w:t>Recinto de livre acesso ao público, para espera e circulação de passageiros, acompanhantes, visitantes e funcionários. Está vinculado ao processamento de Embarque e é onde o usuário tem acesso ao processamento de aceitação e despacho do passageiro e sua bagagem (Balcões de check-in).</w:t>
      </w:r>
    </w:p>
    <w:p w14:paraId="1BC08F0B" w14:textId="77777777" w:rsidR="00CC450D" w:rsidRPr="00743566" w:rsidRDefault="00CC450D" w:rsidP="008E5567">
      <w:pPr>
        <w:pStyle w:val="Ttulo5"/>
      </w:pPr>
      <w:r w:rsidRPr="00743566">
        <w:t>O pé direito mínimo para as áreas de Saguão deve ser de 4,00</w:t>
      </w:r>
      <w:r>
        <w:t xml:space="preserve"> </w:t>
      </w:r>
      <w:r w:rsidRPr="00743566">
        <w:t>m.</w:t>
      </w:r>
    </w:p>
    <w:p w14:paraId="453C5DB5" w14:textId="77777777" w:rsidR="00CC450D" w:rsidRPr="00743566" w:rsidRDefault="00CC450D" w:rsidP="008E5567">
      <w:pPr>
        <w:pStyle w:val="Ttulo5"/>
      </w:pPr>
      <w:r w:rsidRPr="00743566">
        <w:t>Deverão ser localizados no Saguão:</w:t>
      </w:r>
    </w:p>
    <w:p w14:paraId="37E3B1E2" w14:textId="77777777" w:rsidR="00CC450D" w:rsidRPr="00ED370C" w:rsidRDefault="00CC450D" w:rsidP="00066490">
      <w:pPr>
        <w:pStyle w:val="Numerada"/>
        <w:numPr>
          <w:ilvl w:val="0"/>
          <w:numId w:val="113"/>
        </w:numPr>
      </w:pPr>
      <w:r w:rsidRPr="00ED370C">
        <w:t xml:space="preserve">O balcão de Informações </w:t>
      </w:r>
      <w:r>
        <w:t>da Administração do Aeroporto</w:t>
      </w:r>
      <w:r w:rsidRPr="00ED370C">
        <w:t xml:space="preserve"> deve ficar no Saguão Público, centralizado, em posição visível. Deverá dispor de todas as instalações necessárias.</w:t>
      </w:r>
    </w:p>
    <w:p w14:paraId="352C0FBB" w14:textId="77777777" w:rsidR="00CC450D" w:rsidRPr="00ED370C" w:rsidRDefault="00CC450D" w:rsidP="00A039CE">
      <w:pPr>
        <w:pStyle w:val="Numerada"/>
      </w:pPr>
      <w:r w:rsidRPr="00ED370C">
        <w:t>Os balcões de atendimento da PFAC (Posto de Fiscalização de Aviação Civil) e do Juizado de Menores devem ficar no Saguão Público para atendimento aos usuários.</w:t>
      </w:r>
    </w:p>
    <w:p w14:paraId="76645099" w14:textId="77777777" w:rsidR="00CC450D" w:rsidRPr="00ED370C" w:rsidRDefault="00CC450D" w:rsidP="00A039CE">
      <w:pPr>
        <w:pStyle w:val="Numerada"/>
      </w:pPr>
      <w:r w:rsidRPr="00ED370C">
        <w:t>Telefones públicos, próximos à saída das Salas de Desembarque, junto ao acesso às Salas de Embarque, próximos ao check-in, no acesso às baterias de sanitários, e outros locais julgados convenientes.</w:t>
      </w:r>
    </w:p>
    <w:p w14:paraId="0174EB5B" w14:textId="77777777" w:rsidR="00CC450D" w:rsidRPr="00ED370C" w:rsidRDefault="00CC450D" w:rsidP="00A039CE">
      <w:pPr>
        <w:pStyle w:val="Numerada"/>
      </w:pPr>
      <w:r w:rsidRPr="00ED370C">
        <w:t>Locais para publicidade e propaganda com as instalações necessárias, back ou front light, além das informações operacionais e de comunicação visual.</w:t>
      </w:r>
    </w:p>
    <w:p w14:paraId="7D75B994" w14:textId="77777777" w:rsidR="00CC450D" w:rsidRPr="00ED370C" w:rsidRDefault="00CC450D" w:rsidP="00A039CE">
      <w:pPr>
        <w:pStyle w:val="Numerada"/>
      </w:pPr>
      <w:r w:rsidRPr="00ED370C">
        <w:t>Totens de iluminação, sonorização e climatização, quando e onde forem necessários.</w:t>
      </w:r>
    </w:p>
    <w:p w14:paraId="285D5376" w14:textId="77777777" w:rsidR="00CC450D" w:rsidRPr="00743566" w:rsidRDefault="00CC450D" w:rsidP="008E5567">
      <w:pPr>
        <w:pStyle w:val="Ttulo5"/>
      </w:pPr>
      <w:r w:rsidRPr="00743566">
        <w:t>Quiosques de áreas comerciais, terminais multimídia, etc.</w:t>
      </w:r>
    </w:p>
    <w:p w14:paraId="1F579C14" w14:textId="77777777" w:rsidR="00CC450D" w:rsidRPr="000D3A28" w:rsidRDefault="00CC450D" w:rsidP="008E5567">
      <w:pPr>
        <w:pStyle w:val="Ttulo4"/>
      </w:pPr>
      <w:bookmarkStart w:id="135" w:name="_Toc17989856"/>
      <w:bookmarkStart w:id="136" w:name="_Toc17995696"/>
      <w:bookmarkStart w:id="137" w:name="_Toc17989891"/>
      <w:bookmarkStart w:id="138" w:name="_Toc17995732"/>
      <w:r w:rsidRPr="000D3A28">
        <w:t>Sanitários</w:t>
      </w:r>
    </w:p>
    <w:p w14:paraId="7F0B664E" w14:textId="77777777" w:rsidR="00CC450D" w:rsidRPr="007207DB" w:rsidRDefault="00CC450D" w:rsidP="008E5567">
      <w:pPr>
        <w:pStyle w:val="Ttulo5"/>
      </w:pPr>
      <w:r w:rsidRPr="007207DB">
        <w:lastRenderedPageBreak/>
        <w:t>Os sanitários públicos, em geral, não terão portas no acesso, mas anteparos visuais para impedir a visão do interior. Sobretudo nos sanitários da Sala de Desembarque e dos saguões de Embarque e de Desembarque, os acessos deverão ser dimensionados para permitir a circulação de carrinhos de bagagem, e deverão ter, no mínimo, 1,50m de largura.</w:t>
      </w:r>
    </w:p>
    <w:p w14:paraId="7360C3A1" w14:textId="77777777" w:rsidR="00CC450D" w:rsidRPr="007207DB" w:rsidRDefault="00CC450D" w:rsidP="008E5567">
      <w:pPr>
        <w:pStyle w:val="Ttulo5"/>
      </w:pPr>
      <w:r w:rsidRPr="007207DB">
        <w:t>No acesso a cada sanitário, deverá ser previsto um armário para guarda de material de limpeza e de reposição.</w:t>
      </w:r>
    </w:p>
    <w:p w14:paraId="623DFD15" w14:textId="77777777" w:rsidR="00CC450D" w:rsidRPr="007207DB" w:rsidRDefault="00CC450D" w:rsidP="008E5567">
      <w:pPr>
        <w:pStyle w:val="Ttulo5"/>
      </w:pPr>
      <w:r w:rsidRPr="007207DB">
        <w:t>Nos boxes de todos os sanitários públicos e sobre os mictórios, deverá haver uma bancada de apoio, tipo prateleira, em granito ou outro material resistente, com aproximadamente 20 cm de profundidade, para acomodar volumes de mão.</w:t>
      </w:r>
    </w:p>
    <w:p w14:paraId="7F2309BC" w14:textId="77777777" w:rsidR="00CC450D" w:rsidRPr="007207DB" w:rsidRDefault="00CC450D" w:rsidP="008E5567">
      <w:pPr>
        <w:pStyle w:val="Ttulo5"/>
      </w:pPr>
      <w:r w:rsidRPr="007207DB">
        <w:t>Próximo a uma das baterias de sanitários, deverá haver além de um depósito, um local para lavagem de panos de limpeza e lançamento de águas sujas.</w:t>
      </w:r>
    </w:p>
    <w:p w14:paraId="7E395BD7" w14:textId="77777777" w:rsidR="00CC450D" w:rsidRPr="007207DB" w:rsidRDefault="00CC450D" w:rsidP="008E5567">
      <w:pPr>
        <w:pStyle w:val="Ttulo5"/>
      </w:pPr>
      <w:r w:rsidRPr="007207DB">
        <w:t>Os boxes dos sanitários públicos da sala de Desembarque, de Embarque e do Saguão, deverão ter espaço suficiente para uma mala de bordo de dimensões l</w:t>
      </w:r>
      <w:r>
        <w:t xml:space="preserve"> </w:t>
      </w:r>
      <w:r w:rsidRPr="007207DB">
        <w:t>=</w:t>
      </w:r>
      <w:r>
        <w:t xml:space="preserve"> </w:t>
      </w:r>
      <w:r w:rsidRPr="007207DB">
        <w:t>45</w:t>
      </w:r>
      <w:r>
        <w:t xml:space="preserve"> </w:t>
      </w:r>
      <w:r w:rsidRPr="007207DB">
        <w:t>cm x p</w:t>
      </w:r>
      <w:r>
        <w:t xml:space="preserve"> </w:t>
      </w:r>
      <w:r w:rsidRPr="007207DB">
        <w:t>=</w:t>
      </w:r>
      <w:r>
        <w:t xml:space="preserve"> </w:t>
      </w:r>
      <w:r w:rsidRPr="007207DB">
        <w:t>20</w:t>
      </w:r>
      <w:r>
        <w:t xml:space="preserve"> </w:t>
      </w:r>
      <w:r w:rsidRPr="007207DB">
        <w:t>cm x h</w:t>
      </w:r>
      <w:r>
        <w:t xml:space="preserve"> </w:t>
      </w:r>
      <w:r w:rsidRPr="007207DB">
        <w:t>=</w:t>
      </w:r>
      <w:r>
        <w:t xml:space="preserve"> </w:t>
      </w:r>
      <w:r w:rsidRPr="007207DB">
        <w:t>60</w:t>
      </w:r>
      <w:r>
        <w:t xml:space="preserve"> </w:t>
      </w:r>
      <w:r w:rsidRPr="007207DB">
        <w:t>cm.</w:t>
      </w:r>
    </w:p>
    <w:p w14:paraId="798552B2" w14:textId="77777777" w:rsidR="00CC450D" w:rsidRPr="007207DB" w:rsidRDefault="00CC450D" w:rsidP="008E5567">
      <w:pPr>
        <w:pStyle w:val="Ttulo5"/>
      </w:pPr>
      <w:r w:rsidRPr="007207DB">
        <w:t>Todos os sanitários públicos deverão ser dimensionados de tal forma que, o sanitário feminino tenha o número de boxes de vasos sanitário equivalente ao de boxes de vasos sanitários somados aos mictórios do sanitário masculino.</w:t>
      </w:r>
    </w:p>
    <w:p w14:paraId="0AC25FCB" w14:textId="77777777" w:rsidR="00CC450D" w:rsidRPr="007207DB" w:rsidRDefault="00CC450D" w:rsidP="008E5567">
      <w:pPr>
        <w:pStyle w:val="Ttulo5"/>
      </w:pPr>
      <w:r w:rsidRPr="007207DB">
        <w:t>Nas áreas comerciais e nos sanitários, o pé direito mínimo será de 2,60</w:t>
      </w:r>
      <w:r>
        <w:t xml:space="preserve"> </w:t>
      </w:r>
      <w:r w:rsidRPr="007207DB">
        <w:t>m.</w:t>
      </w:r>
    </w:p>
    <w:p w14:paraId="5DE19C3A" w14:textId="77777777" w:rsidR="00CC450D" w:rsidRDefault="00CC450D" w:rsidP="008E5567">
      <w:pPr>
        <w:pStyle w:val="Ttulo5"/>
      </w:pPr>
      <w:r w:rsidRPr="007207DB">
        <w:t>Deverá haver sanitários para deficientes em todos os espaços públicos do Terminal de Passageiros. Esses sanitários devem ficar fora das baterias de sanitários públicos, havendo sempre um feminino e um masculino. As portas abrirão para fora, obrigatoriamente.</w:t>
      </w:r>
    </w:p>
    <w:p w14:paraId="333340BA" w14:textId="77777777" w:rsidR="00CC450D" w:rsidRDefault="00CC450D" w:rsidP="008E5567">
      <w:pPr>
        <w:pStyle w:val="Ttulo4"/>
      </w:pPr>
      <w:bookmarkStart w:id="139" w:name="_bookmark7"/>
      <w:bookmarkStart w:id="140" w:name="_bookmark8"/>
      <w:bookmarkStart w:id="141" w:name="_bookmark9"/>
      <w:bookmarkStart w:id="142" w:name="_bookmark10"/>
      <w:bookmarkStart w:id="143" w:name="_bookmark11"/>
      <w:bookmarkStart w:id="144" w:name="_bookmark12"/>
      <w:bookmarkStart w:id="145" w:name="_bookmark18"/>
      <w:bookmarkStart w:id="146" w:name="_bookmark19"/>
      <w:bookmarkStart w:id="147" w:name="_Toc17989854"/>
      <w:bookmarkStart w:id="148" w:name="_Toc17995694"/>
      <w:bookmarkEnd w:id="139"/>
      <w:bookmarkEnd w:id="140"/>
      <w:bookmarkEnd w:id="141"/>
      <w:bookmarkEnd w:id="142"/>
      <w:bookmarkEnd w:id="143"/>
      <w:bookmarkEnd w:id="144"/>
      <w:bookmarkEnd w:id="145"/>
      <w:bookmarkEnd w:id="146"/>
      <w:r>
        <w:t>Berçário/f</w:t>
      </w:r>
      <w:r w:rsidRPr="00AF4BA4">
        <w:t>raldário</w:t>
      </w:r>
      <w:bookmarkEnd w:id="147"/>
      <w:bookmarkEnd w:id="148"/>
    </w:p>
    <w:p w14:paraId="5046E960" w14:textId="77777777" w:rsidR="00CC450D" w:rsidRPr="0081520E" w:rsidRDefault="00CC450D" w:rsidP="008E5567">
      <w:pPr>
        <w:pStyle w:val="Ttulo5"/>
      </w:pPr>
      <w:r w:rsidRPr="0081520E">
        <w:t xml:space="preserve">Localizado preferencialmente na </w:t>
      </w:r>
      <w:r>
        <w:t>á</w:t>
      </w:r>
      <w:r w:rsidRPr="0081520E">
        <w:t xml:space="preserve">rea de </w:t>
      </w:r>
      <w:r>
        <w:t>e</w:t>
      </w:r>
      <w:r w:rsidRPr="0081520E">
        <w:t xml:space="preserve">mbarque em área pública, adjacentes aos </w:t>
      </w:r>
      <w:r>
        <w:t>s</w:t>
      </w:r>
      <w:r w:rsidRPr="0081520E">
        <w:t xml:space="preserve">anitários </w:t>
      </w:r>
      <w:r>
        <w:t>p</w:t>
      </w:r>
      <w:r w:rsidRPr="0081520E">
        <w:t>úblicos, mas fora deles, de maneira a permitir o acesso a ambos os sexos. Deve possuir bancada com cuba grande de aço inoxidável, de forma que permita eventual banho em um bebê de colo.</w:t>
      </w:r>
    </w:p>
    <w:p w14:paraId="4B73DE7E" w14:textId="77777777" w:rsidR="00CC450D" w:rsidRPr="00AF4BA4" w:rsidRDefault="00CC450D" w:rsidP="008E5567">
      <w:pPr>
        <w:pStyle w:val="Ttulo4"/>
      </w:pPr>
      <w:r w:rsidRPr="00AF4BA4">
        <w:t>Balcão de Informações (i)</w:t>
      </w:r>
      <w:bookmarkEnd w:id="135"/>
      <w:bookmarkEnd w:id="136"/>
      <w:r>
        <w:t>.</w:t>
      </w:r>
    </w:p>
    <w:p w14:paraId="372B60B7" w14:textId="77777777" w:rsidR="00CC450D" w:rsidRPr="0081520E" w:rsidRDefault="00CC450D" w:rsidP="008E5567">
      <w:pPr>
        <w:pStyle w:val="Ttulo5"/>
      </w:pPr>
      <w:r w:rsidRPr="0081520E">
        <w:t xml:space="preserve">O balcão de Informações </w:t>
      </w:r>
      <w:r>
        <w:t>Administração do Aeroporto</w:t>
      </w:r>
      <w:r w:rsidRPr="0081520E">
        <w:t xml:space="preserve"> deve ficar no </w:t>
      </w:r>
      <w:r>
        <w:t>s</w:t>
      </w:r>
      <w:r w:rsidRPr="0081520E">
        <w:t xml:space="preserve">aguão </w:t>
      </w:r>
      <w:r>
        <w:t>p</w:t>
      </w:r>
      <w:r w:rsidRPr="0081520E">
        <w:t>úblico, centralizado, em posição visível, e de preferência junto à entrada para a área restrita de funcionários.</w:t>
      </w:r>
    </w:p>
    <w:p w14:paraId="162A1743" w14:textId="77777777" w:rsidR="00CC450D" w:rsidRPr="0081520E" w:rsidRDefault="00CC450D" w:rsidP="008E5567">
      <w:pPr>
        <w:pStyle w:val="Ttulo5"/>
      </w:pPr>
      <w:r w:rsidRPr="0081520E">
        <w:t>Deverá dispor de todas as instalações necessárias e inerentes ao serviço de informações a passageiros e transeuntes, tais como: microcomputadores, rádio comunicação, telefones, terminal de SIV, etc.</w:t>
      </w:r>
    </w:p>
    <w:p w14:paraId="67CB2374" w14:textId="77777777" w:rsidR="00CC450D" w:rsidRPr="00AF4BA4" w:rsidRDefault="00CC450D" w:rsidP="008E5567">
      <w:pPr>
        <w:pStyle w:val="Ttulo4"/>
      </w:pPr>
      <w:r w:rsidRPr="00AF4BA4">
        <w:t>Gates / Portões de Embarque (vide figura 19)</w:t>
      </w:r>
    </w:p>
    <w:p w14:paraId="771C093B" w14:textId="77777777" w:rsidR="00CC450D" w:rsidRPr="00897809" w:rsidRDefault="00CC450D" w:rsidP="008E5567">
      <w:pPr>
        <w:pStyle w:val="Ttulo5"/>
      </w:pPr>
      <w:r w:rsidRPr="00897809">
        <w:t>Gate é a passagem que interliga a Sala de Embarque com a área ou corredor de acesso às aeronaves.</w:t>
      </w:r>
    </w:p>
    <w:p w14:paraId="099B1273" w14:textId="77777777" w:rsidR="00CC450D" w:rsidRPr="00897809" w:rsidRDefault="00CC450D" w:rsidP="008E5567">
      <w:pPr>
        <w:pStyle w:val="Ttulo5"/>
      </w:pPr>
      <w:r w:rsidRPr="00897809">
        <w:t>Devem ser bem demarcados e com fácil visualização de qualquer parte da Sala de Embarque. A disposição dos Gates deve ser o mais frontal possível das Pontes de Embarque correspondentes.</w:t>
      </w:r>
    </w:p>
    <w:p w14:paraId="1D1F7C8D" w14:textId="77777777" w:rsidR="00CC450D" w:rsidRPr="00897809" w:rsidRDefault="00CC450D" w:rsidP="008E5567">
      <w:pPr>
        <w:pStyle w:val="Ttulo5"/>
      </w:pPr>
      <w:r w:rsidRPr="00897809">
        <w:t>Deverá ser previsto espaço para filas e aglomeração de passageiros esperando para embarcar, em frente a cada Gate.</w:t>
      </w:r>
    </w:p>
    <w:p w14:paraId="5BF9FE98" w14:textId="77777777" w:rsidR="00CC450D" w:rsidRPr="00897809" w:rsidRDefault="00CC450D" w:rsidP="008E5567">
      <w:pPr>
        <w:pStyle w:val="Ttulo5"/>
      </w:pPr>
      <w:r w:rsidRPr="00897809">
        <w:lastRenderedPageBreak/>
        <w:t>Espaço previsto para até 02 (duas) leitoras de Cartão de Embarque, para cada Gate.</w:t>
      </w:r>
    </w:p>
    <w:p w14:paraId="20A8F11A" w14:textId="77777777" w:rsidR="00CC450D" w:rsidRPr="009A6F99" w:rsidRDefault="00CC450D" w:rsidP="008E5567">
      <w:pPr>
        <w:pStyle w:val="Ttulo4"/>
      </w:pPr>
      <w:r w:rsidRPr="009A6F99">
        <w:t>Área de formação de filas para Passageiros Embarcando (vide figura 12)</w:t>
      </w:r>
      <w:bookmarkEnd w:id="137"/>
      <w:bookmarkEnd w:id="138"/>
    </w:p>
    <w:p w14:paraId="0C362ACB" w14:textId="77777777" w:rsidR="00CC450D" w:rsidRPr="00743566" w:rsidRDefault="00CC450D" w:rsidP="008E5567">
      <w:pPr>
        <w:pStyle w:val="Ttulo5"/>
      </w:pPr>
      <w:r w:rsidRPr="00743566">
        <w:t>É a Área Pública para formação e acomodação de filas de passageiros embarcando mais o espaço destinado para a aglomeração de seus acompanhantes se despedindo, localizada antes da entrada para a Sala de Embarque / Inspeção de Segurança.</w:t>
      </w:r>
    </w:p>
    <w:p w14:paraId="15147801" w14:textId="77777777" w:rsidR="00CC450D" w:rsidRPr="009A6F99" w:rsidRDefault="00CC450D" w:rsidP="008E5567">
      <w:pPr>
        <w:pStyle w:val="Ttulo4"/>
      </w:pPr>
      <w:bookmarkStart w:id="149" w:name="_Toc17989894"/>
      <w:bookmarkStart w:id="150" w:name="_Toc17995735"/>
      <w:r w:rsidRPr="009A6F99">
        <w:t xml:space="preserve">Inspeção / Vistoria de </w:t>
      </w:r>
      <w:r>
        <w:t>Embarque</w:t>
      </w:r>
      <w:r w:rsidRPr="009A6F99">
        <w:t xml:space="preserve"> (vide figuras 12 </w:t>
      </w:r>
      <w:r>
        <w:t>a</w:t>
      </w:r>
      <w:r w:rsidRPr="009A6F99">
        <w:t xml:space="preserve"> 16, 17a e 17b)</w:t>
      </w:r>
      <w:bookmarkEnd w:id="149"/>
      <w:bookmarkEnd w:id="150"/>
    </w:p>
    <w:p w14:paraId="4D4C7210" w14:textId="77777777" w:rsidR="00CC450D" w:rsidRPr="00743566" w:rsidRDefault="00CC450D" w:rsidP="008E5567">
      <w:pPr>
        <w:pStyle w:val="Ttulo5"/>
      </w:pPr>
      <w:r w:rsidRPr="00743566">
        <w:t>É a área para inspeção corporal e da bagagem de mão através do Raio-X e Pórtico Detector de Metais, de todos os passageiros que se apresentam para o Embarque doméstico. Antes de entrarem na área da(s) Sala(s) de Embarque (para os passageiros domésticos) e antes do Controle de Passaportes/Polícia Federal (para os passageiros internacionais).</w:t>
      </w:r>
    </w:p>
    <w:p w14:paraId="08C0B665" w14:textId="77777777" w:rsidR="00CC450D" w:rsidRPr="009A6F99" w:rsidRDefault="00CC450D" w:rsidP="008E5567">
      <w:pPr>
        <w:pStyle w:val="Ttulo4"/>
      </w:pPr>
      <w:bookmarkStart w:id="151" w:name="_Toc17989895"/>
      <w:bookmarkStart w:id="152" w:name="_Toc17995736"/>
      <w:r w:rsidRPr="009A6F99">
        <w:t>Praça de Movimentação e Manuseio de Bagagem embarcada (vide figura 10 e 11)</w:t>
      </w:r>
      <w:bookmarkEnd w:id="151"/>
      <w:bookmarkEnd w:id="152"/>
    </w:p>
    <w:p w14:paraId="6421E75A" w14:textId="77777777" w:rsidR="00CC450D" w:rsidRPr="00743566" w:rsidRDefault="00CC450D" w:rsidP="008E5567">
      <w:pPr>
        <w:pStyle w:val="Ttulo5"/>
      </w:pPr>
      <w:r w:rsidRPr="00743566">
        <w:t>Área Restrita junto ao pátio de aeronaves para triagem e processamento das bagagens despachadas nos balcões de check-in e destinadas às aeronaves.</w:t>
      </w:r>
    </w:p>
    <w:p w14:paraId="03B55D69" w14:textId="77777777" w:rsidR="00CC450D" w:rsidRPr="00743566" w:rsidRDefault="00CC450D" w:rsidP="008E5567">
      <w:pPr>
        <w:pStyle w:val="Ttulo5"/>
      </w:pPr>
      <w:r w:rsidRPr="00743566">
        <w:t>O processamento da bagagem pode ser manual, mecânico ou automático – sendo este último um sistema que requer maior espaço, projeto específico e orientações do Fabricante.</w:t>
      </w:r>
    </w:p>
    <w:p w14:paraId="5FCD4655" w14:textId="77777777" w:rsidR="00CC450D" w:rsidRPr="00743566" w:rsidRDefault="00CC450D" w:rsidP="008E5567">
      <w:pPr>
        <w:pStyle w:val="Ttulo5"/>
      </w:pPr>
      <w:r w:rsidRPr="00743566">
        <w:t>Devem ser previstos áreas para equipamento de Raio-X para bagagens despachadas (bagagem de porão), armazenamento de bagagens de conexão, dollies vazios e dollies estacionados na periferia das esteiras sendo preenchidos com bagagens.</w:t>
      </w:r>
    </w:p>
    <w:p w14:paraId="611005C4" w14:textId="77777777" w:rsidR="00CC450D" w:rsidRPr="00743566" w:rsidRDefault="00CC450D" w:rsidP="008E5567">
      <w:pPr>
        <w:pStyle w:val="Ttulo5"/>
      </w:pPr>
      <w:r w:rsidRPr="00743566">
        <w:t>Por fim, prever a entrada, circulação, manobra, ancoragem e saída dos Tratores rebocadores dos dollies para o Pátio de Aeronaves.</w:t>
      </w:r>
    </w:p>
    <w:p w14:paraId="3EBA16B5" w14:textId="77777777" w:rsidR="00CC450D" w:rsidRPr="00743566" w:rsidRDefault="00CC450D" w:rsidP="008E5567">
      <w:pPr>
        <w:pStyle w:val="Ttulo5"/>
      </w:pPr>
      <w:r w:rsidRPr="00743566">
        <w:t>As áreas de retaguarda de bagagens tanto embarcada quanto desembarcada, deverão ser dimensionadas de tal forma que permitam a movimentação e circulação das carretas de bagagem, conforme padrão da IATA.</w:t>
      </w:r>
    </w:p>
    <w:p w14:paraId="0405E3D1" w14:textId="77777777" w:rsidR="00CC450D" w:rsidRPr="00743566" w:rsidRDefault="00CC450D" w:rsidP="008E5567">
      <w:pPr>
        <w:pStyle w:val="Ttulo5"/>
      </w:pPr>
      <w:r w:rsidRPr="00743566">
        <w:t>Na retaguarda de bagagem, a proteção para as este</w:t>
      </w:r>
      <w:r>
        <w:t>iras de recolhimento de bagagem</w:t>
      </w:r>
      <w:r w:rsidRPr="00743566">
        <w:t xml:space="preserve"> deverá ser coberta por marquise com, no mínimo, 5/3 do pé direito adotado, a partir da face da esteira. O pé direito deverá ser ter no mínimo 3,00</w:t>
      </w:r>
      <w:r>
        <w:t xml:space="preserve"> </w:t>
      </w:r>
      <w:r w:rsidRPr="00743566">
        <w:t>m e no máximo 5,00</w:t>
      </w:r>
      <w:r>
        <w:t xml:space="preserve"> </w:t>
      </w:r>
      <w:r w:rsidRPr="00743566">
        <w:t>m de altura.</w:t>
      </w:r>
    </w:p>
    <w:p w14:paraId="71017608" w14:textId="77777777" w:rsidR="00CC450D" w:rsidRPr="00743566" w:rsidRDefault="00CC450D" w:rsidP="008E5567">
      <w:pPr>
        <w:pStyle w:val="Ttulo5"/>
      </w:pPr>
      <w:r w:rsidRPr="00743566">
        <w:t>Os pilares que estiverem na área de movimentação de bagagem e / ou próximos da via de serviço, deverão ter equipamento de proteção contra choques das carretas de bagagem.</w:t>
      </w:r>
    </w:p>
    <w:p w14:paraId="6019F815" w14:textId="77777777" w:rsidR="00CC450D" w:rsidRPr="009A6F99" w:rsidRDefault="00CC450D" w:rsidP="008E5567">
      <w:pPr>
        <w:pStyle w:val="Ttulo5"/>
      </w:pPr>
      <w:bookmarkStart w:id="153" w:name="_Toc17989896"/>
      <w:bookmarkStart w:id="154" w:name="_Toc17995737"/>
      <w:r w:rsidRPr="009A6F99">
        <w:t>Sala de Embarque (vide figura 19)</w:t>
      </w:r>
      <w:bookmarkEnd w:id="153"/>
      <w:bookmarkEnd w:id="154"/>
    </w:p>
    <w:p w14:paraId="5F4F1C1D" w14:textId="77777777" w:rsidR="00CC450D" w:rsidRPr="00743566" w:rsidRDefault="00CC450D" w:rsidP="008E5567">
      <w:pPr>
        <w:pStyle w:val="Ttulo6"/>
      </w:pPr>
      <w:r w:rsidRPr="00743566">
        <w:t>Sala de Embarque ou Sala de Pré-Embarque é o recinto de acesso restrito, onde só têm permissão de entrada os passageiros já processados no Check-in, de porte de seus cartões de embarque, e que aguardam o embarque aos seus respectivos v</w:t>
      </w:r>
      <w:r>
        <w:t>o</w:t>
      </w:r>
      <w:r w:rsidRPr="00743566">
        <w:t>os, ou empregados devidamente credenciados.</w:t>
      </w:r>
    </w:p>
    <w:p w14:paraId="78F6603F" w14:textId="77777777" w:rsidR="00CC450D" w:rsidRPr="00743566" w:rsidRDefault="00CC450D" w:rsidP="008E5567">
      <w:pPr>
        <w:pStyle w:val="Ttulo6"/>
      </w:pPr>
      <w:r w:rsidRPr="00743566">
        <w:t>Localização - Na Área Restrita, junto aos Gates e ao acesso às aeronaves (à pé, por ônibus, ou através do Conector e Pontes de Embarque)</w:t>
      </w:r>
    </w:p>
    <w:p w14:paraId="1ED73751" w14:textId="77777777" w:rsidR="00CC450D" w:rsidRPr="00743566" w:rsidRDefault="00CC450D" w:rsidP="008E5567">
      <w:pPr>
        <w:pStyle w:val="Ttulo6"/>
      </w:pPr>
      <w:r w:rsidRPr="00743566">
        <w:t>A Sala de Embarque deverá ter a área calculada independente das áreas de baterias de sanitários, lojas, telefones públicos, balcões de informações, acomodações (assentos), monitores de SIV, e demais facilidades.</w:t>
      </w:r>
    </w:p>
    <w:p w14:paraId="4171DD97" w14:textId="77777777" w:rsidR="00CC450D" w:rsidRPr="00743566" w:rsidRDefault="00CC450D" w:rsidP="008E5567">
      <w:pPr>
        <w:pStyle w:val="Ttulo6"/>
      </w:pPr>
      <w:r w:rsidRPr="00743566">
        <w:t xml:space="preserve">A Sala de Embarque deverá ser dotada de baterias de sanitários: masculino, feminino </w:t>
      </w:r>
      <w:r w:rsidRPr="00743566">
        <w:lastRenderedPageBreak/>
        <w:t>e para pessoas portadoras de necessidades especiais, calculados de acordo com a demanda de passageiros.</w:t>
      </w:r>
    </w:p>
    <w:p w14:paraId="484EC86A" w14:textId="77777777" w:rsidR="00CC450D" w:rsidRDefault="00CC450D" w:rsidP="008E5567">
      <w:pPr>
        <w:pStyle w:val="Ttulo6"/>
      </w:pPr>
      <w:r w:rsidRPr="00323E9A">
        <w:t>O pé direito mínimo para a Sala de Embarque, deve ser de 3,50</w:t>
      </w:r>
      <w:r>
        <w:t xml:space="preserve"> </w:t>
      </w:r>
      <w:r w:rsidRPr="00323E9A">
        <w:t>m livres, de maneira a permitir, confortavelmente, a instalação dos equipamentos de Sistema Informativo de Voos - SIV, sistema de som, comunicação visual, etc.</w:t>
      </w:r>
    </w:p>
    <w:p w14:paraId="116B6D31" w14:textId="77777777" w:rsidR="00CC450D" w:rsidRPr="00323E9A" w:rsidRDefault="00CC450D" w:rsidP="008E5567">
      <w:pPr>
        <w:pStyle w:val="Ttulo6"/>
      </w:pPr>
      <w:r w:rsidRPr="00323E9A">
        <w:t>A profundidade mínima ideal para a Sala de Embarque deve ser de 10,00</w:t>
      </w:r>
      <w:r>
        <w:t xml:space="preserve"> </w:t>
      </w:r>
      <w:r w:rsidRPr="00323E9A">
        <w:t>m, com uma circulação de 4,00 m, independente da profundidade da sala.</w:t>
      </w:r>
    </w:p>
    <w:p w14:paraId="6148ACBE" w14:textId="77777777" w:rsidR="00CC450D" w:rsidRPr="00323E9A" w:rsidRDefault="00CC450D" w:rsidP="008E5567">
      <w:pPr>
        <w:pStyle w:val="Ttulo6"/>
      </w:pPr>
      <w:r w:rsidRPr="00323E9A">
        <w:t>Para a Sala de Embarque deverá ser calculado um percentual de assentos de no mínimo 50% dos passageiros na Hora Pico, para serem acomodados na área da sala, sem considerar a circulação.</w:t>
      </w:r>
    </w:p>
    <w:p w14:paraId="3C17DADA" w14:textId="77777777" w:rsidR="00CC450D" w:rsidRPr="00323E9A" w:rsidRDefault="00CC450D" w:rsidP="008E5567">
      <w:pPr>
        <w:pStyle w:val="Ttulo6"/>
      </w:pPr>
      <w:r w:rsidRPr="00323E9A">
        <w:t>Os portões de saída da Sala de Embarque para o conector – Gates - ou para a plataforma de Embarque Remoto, devem ser dotados de sistema de controle de acesso e facilidades para telefone, computador, rede de comunicação e sistema de som.</w:t>
      </w:r>
    </w:p>
    <w:p w14:paraId="7A33B143" w14:textId="77777777" w:rsidR="00CC450D" w:rsidRPr="009A6F99" w:rsidRDefault="00CC450D" w:rsidP="008E5567">
      <w:pPr>
        <w:pStyle w:val="Ttulo4"/>
      </w:pPr>
      <w:bookmarkStart w:id="155" w:name="_Toc17989901"/>
      <w:bookmarkStart w:id="156" w:name="_Toc17995742"/>
      <w:r w:rsidRPr="009A6F99">
        <w:t>Praça de Movimentação e Manuseio de Bagagem Desembarcada</w:t>
      </w:r>
      <w:bookmarkEnd w:id="155"/>
      <w:bookmarkEnd w:id="156"/>
    </w:p>
    <w:p w14:paraId="2C244FE7" w14:textId="77777777" w:rsidR="00CC450D" w:rsidRPr="00323E9A" w:rsidRDefault="00CC450D" w:rsidP="008E5567">
      <w:pPr>
        <w:pStyle w:val="Ttulo5"/>
      </w:pPr>
      <w:r w:rsidRPr="00323E9A">
        <w:t>Área Restrita, junto ao pátio, para processamento das bagagens que chegam dos voos para serem colocadas nas esteiras de Restituição de Bagagem. Fica localizada juntamente ao (de fronte) Pátio e às posições de Estacionamento de Aeronaves.</w:t>
      </w:r>
    </w:p>
    <w:p w14:paraId="081A0E70" w14:textId="77777777" w:rsidR="00CC450D" w:rsidRPr="00323E9A" w:rsidRDefault="00CC450D" w:rsidP="008E5567">
      <w:pPr>
        <w:pStyle w:val="Ttulo5"/>
      </w:pPr>
      <w:r w:rsidRPr="00323E9A">
        <w:t>O processamento da bagagem pode ser manual, mecânico ou automatizado – sendo este último um sistema que requer maior espaço e projeto específico e orientações do fabricante.</w:t>
      </w:r>
    </w:p>
    <w:p w14:paraId="6AA89708" w14:textId="77777777" w:rsidR="00CC450D" w:rsidRPr="00323E9A" w:rsidRDefault="00CC450D" w:rsidP="008E5567">
      <w:pPr>
        <w:pStyle w:val="Ttulo5"/>
      </w:pPr>
      <w:r w:rsidRPr="00323E9A">
        <w:t>Tem como componentes esteiras e/ou carrosséis de bagagem e porta para acesso de bagagens fora de padrão (grandes volumes, pranchas de surfe, velas de Wind surfe, etc.)</w:t>
      </w:r>
    </w:p>
    <w:p w14:paraId="60B6FE86" w14:textId="77777777" w:rsidR="00CC450D" w:rsidRPr="00323E9A" w:rsidRDefault="00CC450D" w:rsidP="008E5567">
      <w:pPr>
        <w:pStyle w:val="Ttulo5"/>
      </w:pPr>
      <w:r w:rsidRPr="00323E9A">
        <w:t>Deve-se prever também as baias para entrada, manobra, ancoragem e saída dos Tratores rebocadores dos dollies que chegam cheios de bagagem do Pátio de Aeronaves.</w:t>
      </w:r>
    </w:p>
    <w:p w14:paraId="674F34BE" w14:textId="77777777" w:rsidR="00CC450D" w:rsidRPr="009A6F99" w:rsidRDefault="00CC450D" w:rsidP="008E5567">
      <w:pPr>
        <w:pStyle w:val="Ttulo4"/>
      </w:pPr>
      <w:bookmarkStart w:id="157" w:name="_Toc17989902"/>
      <w:bookmarkStart w:id="158" w:name="_Toc17995743"/>
      <w:r w:rsidRPr="009A6F99">
        <w:t>Sala de Desembarque (vide figuras 20 e 21)</w:t>
      </w:r>
      <w:bookmarkEnd w:id="157"/>
      <w:bookmarkEnd w:id="158"/>
    </w:p>
    <w:p w14:paraId="64A74399" w14:textId="77777777" w:rsidR="00CC450D" w:rsidRPr="00323E9A" w:rsidRDefault="00CC450D" w:rsidP="008E5567">
      <w:pPr>
        <w:pStyle w:val="Ttulo5"/>
      </w:pPr>
      <w:r w:rsidRPr="00323E9A">
        <w:t>Sala de Desembarque ou de Restituição de Bagagem é o recinto de acesso restrito por onde passam e/ou permanecem os passageiros desembarcados, antes de se dirigirem ao Saguão de Desembarque, e para onde são levadas as bagagens despachadas dos voos de desembarque, para reconhecimento e recuperação pelos passageiros.</w:t>
      </w:r>
    </w:p>
    <w:p w14:paraId="7FD937F8" w14:textId="77777777" w:rsidR="00CC450D" w:rsidRPr="00323E9A" w:rsidRDefault="00CC450D" w:rsidP="008E5567">
      <w:pPr>
        <w:pStyle w:val="Ttulo5"/>
      </w:pPr>
      <w:r w:rsidRPr="00323E9A">
        <w:t>Localização: Área Restrita do Desembarque.</w:t>
      </w:r>
    </w:p>
    <w:p w14:paraId="4B451ACE" w14:textId="77777777" w:rsidR="00CC450D" w:rsidRPr="00323E9A" w:rsidRDefault="00CC450D" w:rsidP="008E5567">
      <w:pPr>
        <w:pStyle w:val="Ttulo5"/>
      </w:pPr>
      <w:r w:rsidRPr="00323E9A">
        <w:t>A sala de Desembarque deverá ter a área útil calculada independente da área das esteiras de bagagem, das baterias de sanitários masculino, feminino e para deficientes, da sala LL (Lost Luggage) e das demais facilidades necessárias como: balcões de companhias aéreas, área de estacionamento de carrinhos, monitores de SIV, telefones públicos, bebedouros, etc.</w:t>
      </w:r>
    </w:p>
    <w:p w14:paraId="35223876" w14:textId="77777777" w:rsidR="00CC450D" w:rsidRPr="00323E9A" w:rsidRDefault="00CC450D" w:rsidP="008E5567">
      <w:pPr>
        <w:pStyle w:val="Ttulo5"/>
      </w:pPr>
      <w:r w:rsidRPr="00323E9A">
        <w:t>No Saguão, na saída da Sala de Desembarque, deverá haver um anteparo que impeça o acesso de público para dentro dela, interferindo no fluxo de passageiros.</w:t>
      </w:r>
    </w:p>
    <w:p w14:paraId="7CDCE8B8" w14:textId="77777777" w:rsidR="00CC450D" w:rsidRPr="00323E9A" w:rsidRDefault="00CC450D" w:rsidP="008E5567">
      <w:pPr>
        <w:pStyle w:val="Ttulo5"/>
      </w:pPr>
      <w:r w:rsidRPr="00323E9A">
        <w:t>Esteira de Restituição de Bagagem é o dispositivo eletromecânico que transporta as bagagens dos passageiros desembarcados, da retaguarda de bagagem (Área de Processamento / Manuseio de Bagagem, no pátio) para a Sala de Restituição de Bagagem (Sala de Desembarque) – de forma a organizar e agilizar o reconhecimento e a recuperação das bagagens pelos passageiros. (vide figuras 20 e 21)</w:t>
      </w:r>
    </w:p>
    <w:p w14:paraId="41D8E397" w14:textId="77777777" w:rsidR="00CC450D" w:rsidRPr="00323E9A" w:rsidRDefault="00CC450D" w:rsidP="008E5567">
      <w:pPr>
        <w:pStyle w:val="Ttulo5"/>
      </w:pPr>
      <w:r w:rsidRPr="00323E9A">
        <w:lastRenderedPageBreak/>
        <w:t>O módulo estrutural da edificação deverá permitir o afastamento necessário das esteiras de restituição de bagagem, como se segue:</w:t>
      </w:r>
    </w:p>
    <w:p w14:paraId="389FDE5D" w14:textId="77777777" w:rsidR="00CC450D" w:rsidRPr="00BA77C0" w:rsidRDefault="00CC450D" w:rsidP="00066490">
      <w:pPr>
        <w:pStyle w:val="Numerada"/>
        <w:numPr>
          <w:ilvl w:val="0"/>
          <w:numId w:val="115"/>
        </w:numPr>
      </w:pPr>
      <w:r w:rsidRPr="00BA77C0">
        <w:t>9,00 m entre as faces de duas esteiras;</w:t>
      </w:r>
    </w:p>
    <w:p w14:paraId="68226CB3" w14:textId="77777777" w:rsidR="00CC450D" w:rsidRPr="00323E9A" w:rsidRDefault="00CC450D" w:rsidP="00A039CE">
      <w:pPr>
        <w:pStyle w:val="Numerada"/>
      </w:pPr>
      <w:r w:rsidRPr="00323E9A">
        <w:t>6,00 m em relação a barreiras fixas, adjacentes a um lado da esteira e;</w:t>
      </w:r>
    </w:p>
    <w:p w14:paraId="0BB103D8" w14:textId="77777777" w:rsidR="00CC450D" w:rsidRDefault="00CC450D" w:rsidP="00A039CE">
      <w:pPr>
        <w:pStyle w:val="Numerada"/>
      </w:pPr>
      <w:r w:rsidRPr="00323E9A">
        <w:t>8,00 m da ponta da esteira até o primeiro obstáculo.</w:t>
      </w:r>
    </w:p>
    <w:p w14:paraId="20ED2FC4" w14:textId="77777777" w:rsidR="00CC450D" w:rsidRPr="00323E9A" w:rsidRDefault="00CC450D" w:rsidP="008E5567">
      <w:pPr>
        <w:pStyle w:val="Ttulo5"/>
      </w:pPr>
      <w:r w:rsidRPr="00323E9A">
        <w:t>A quantidade de carrinhos de bagagem deverá considerar 50% dos passageiros na Hora Pico. A posição dos mesmos, dentro da sala, deverá ser estudada de modo a não interferir no fluxo operacional, localizando-se antes das esteiras de restituição de bagagem, no encaminhamento natural dos passageiros. Deverá ser prevista uma porta para retorno dos carrinhos vazios do saguão à sala de desembarque, sem passar pelo fluxo de saída dos passageiros.</w:t>
      </w:r>
    </w:p>
    <w:p w14:paraId="464E31D1" w14:textId="77777777" w:rsidR="00CC450D" w:rsidRPr="00323E9A" w:rsidRDefault="00CC450D" w:rsidP="008E5567">
      <w:pPr>
        <w:pStyle w:val="Ttulo5"/>
      </w:pPr>
      <w:r w:rsidRPr="00323E9A">
        <w:t>O pé direito mínimo para a Sala de Desembarque deve ser de 3,50 m livres, de maneira a permitir, confortavelmente, a instalação dos equipamentos de comunicação visual, som, Sistema Informativo de Voos – SIV, etc.</w:t>
      </w:r>
    </w:p>
    <w:p w14:paraId="40DA00EF" w14:textId="77777777" w:rsidR="00CC450D" w:rsidRPr="00323E9A" w:rsidRDefault="00CC450D" w:rsidP="008E5567">
      <w:pPr>
        <w:pStyle w:val="Ttulo5"/>
      </w:pPr>
      <w:r w:rsidRPr="00323E9A">
        <w:t>Na parede de fundo da área de restituição de bagagens, junto às esteiras, deverá haver uma porta para bagagem fora de padrão (Odd Sized Luggage) com vão livre mínimo de 1,50 m. Esta passagem deve ser dotada de porta com chave e somente será utilizada quando da necessidade de passagem de bagagens que não podem utilizar as esteiras.</w:t>
      </w:r>
    </w:p>
    <w:p w14:paraId="06629AC8" w14:textId="77777777" w:rsidR="00CC450D" w:rsidRPr="00323E9A" w:rsidRDefault="00CC450D" w:rsidP="008E5567">
      <w:pPr>
        <w:pStyle w:val="Ttulo5"/>
      </w:pPr>
      <w:r w:rsidRPr="00323E9A">
        <w:t>Nessa parede de fundo das esteiras da Sala de Desembarque, deverá haver uma esquadria com vidro transparente ou pano de vidro tipo visor, fixo, para que os passageiros possam acompanhar o manuseio das bagagens e inibir qualquer ato suspeito por parte dos funcionários.</w:t>
      </w:r>
    </w:p>
    <w:p w14:paraId="0FD8A8DA" w14:textId="77777777" w:rsidR="00CC450D" w:rsidRPr="00323E9A" w:rsidRDefault="00CC450D" w:rsidP="008E5567">
      <w:pPr>
        <w:pStyle w:val="Ttulo5"/>
      </w:pPr>
      <w:r w:rsidRPr="00323E9A">
        <w:t>Dentro da Sala de Desembarque deverá haver telefones públicos, localizados de forma a não interferir no fluxo normal de passageiros, assim como pequeno número de assentos para utilização de passageiros portadores de necessidades especiais, tais como: mulheres gestantes, idosos, etc.</w:t>
      </w:r>
    </w:p>
    <w:p w14:paraId="05D25D89" w14:textId="77777777" w:rsidR="00CC450D" w:rsidRPr="00323E9A" w:rsidRDefault="00CC450D" w:rsidP="008E5567">
      <w:pPr>
        <w:pStyle w:val="Ttulo5"/>
      </w:pPr>
      <w:r w:rsidRPr="00323E9A">
        <w:t>No Desembarque deverá haver</w:t>
      </w:r>
      <w:r>
        <w:t xml:space="preserve"> uma área de aproximadamente 20,</w:t>
      </w:r>
      <w:r w:rsidRPr="00323E9A">
        <w:t>00</w:t>
      </w:r>
      <w:r>
        <w:t xml:space="preserve"> </w:t>
      </w:r>
      <w:r w:rsidRPr="00323E9A">
        <w:t>m², destinada à bagagem extraviada (LL – “Lost Luggage”), com balcão de atendimento e espaço para depósito das Cias. Aéreas.</w:t>
      </w:r>
    </w:p>
    <w:p w14:paraId="725AF5EE" w14:textId="77777777" w:rsidR="00CC450D" w:rsidRPr="00323E9A" w:rsidRDefault="00CC450D" w:rsidP="008E5567">
      <w:pPr>
        <w:pStyle w:val="Ttulo5"/>
      </w:pPr>
      <w:r w:rsidRPr="00323E9A">
        <w:t>Na sala de Desembarque deverá haver um balcão de apoio das Companhias Aéreas, para atendimento e informações aos passageiros, com infraestrutura básica para operação, instalações de telefone, computador, rede de comunicação e sistema de som. Deve ficar numa área prevista para aglomeração, sem interferir no fluxonormal de passageiros.</w:t>
      </w:r>
    </w:p>
    <w:p w14:paraId="2699AF43" w14:textId="77777777" w:rsidR="00CC450D" w:rsidRPr="009A6F99" w:rsidRDefault="00CC450D" w:rsidP="00CC450D">
      <w:pPr>
        <w:pStyle w:val="Ttulo3"/>
      </w:pPr>
      <w:bookmarkStart w:id="159" w:name="_Toc17989906"/>
      <w:bookmarkStart w:id="160" w:name="_Toc17995747"/>
      <w:r w:rsidRPr="009A6F99">
        <w:t>Áreas Comerciais</w:t>
      </w:r>
      <w:bookmarkEnd w:id="159"/>
      <w:bookmarkEnd w:id="160"/>
    </w:p>
    <w:p w14:paraId="70E5644B" w14:textId="77777777" w:rsidR="00CC450D" w:rsidRPr="001A4E23" w:rsidRDefault="00CC450D" w:rsidP="008E5567">
      <w:pPr>
        <w:pStyle w:val="Ttulo4"/>
      </w:pPr>
      <w:r w:rsidRPr="001A4E23">
        <w:t xml:space="preserve">A quantidade, tipo e características das áreas comerciais, sua disposição e localização no Terminal, deverá </w:t>
      </w:r>
      <w:r>
        <w:t>ser dimensionada na média de passageiros dia</w:t>
      </w:r>
      <w:r w:rsidRPr="001A4E23">
        <w:t>. A premissa básica é que a Área Comercial não atrapalhe os fluxos operacionais normais do Terminal de Passageiros.</w:t>
      </w:r>
    </w:p>
    <w:p w14:paraId="2B4591F9" w14:textId="77777777" w:rsidR="00CC450D" w:rsidRPr="001A4E23" w:rsidRDefault="00CC450D" w:rsidP="008E5567">
      <w:pPr>
        <w:pStyle w:val="Ttulo4"/>
      </w:pPr>
      <w:r w:rsidRPr="001A4E23">
        <w:t>A área comercial principal (lojas) deverá ser mais diretamente vinculada com o processamento de Embarque. Esta área deve ser locada para ser de fácil Identificação, Localização, Visualização e Acesso, ao passageiro de Embarque, que é o que mais faz uso do serviço.</w:t>
      </w:r>
    </w:p>
    <w:p w14:paraId="26FDD9B2" w14:textId="77777777" w:rsidR="00CC450D" w:rsidRPr="00026C28" w:rsidRDefault="00CC450D" w:rsidP="008E5567">
      <w:pPr>
        <w:pStyle w:val="Ttulo4"/>
      </w:pPr>
      <w:r w:rsidRPr="00026C28">
        <w:t xml:space="preserve">É importante que o passageiro possa utilizar a Área Comercial estando tranquilo quanto </w:t>
      </w:r>
      <w:r w:rsidRPr="00026C28">
        <w:lastRenderedPageBreak/>
        <w:t>ao seu iminente embarque. O ideal é que a Área Comercial se localize entre os balcões de Check-in e a entrada para as Salas de Embarque.</w:t>
      </w:r>
    </w:p>
    <w:p w14:paraId="73954C24" w14:textId="77777777" w:rsidR="00CC450D" w:rsidRPr="00026C28" w:rsidRDefault="00CC450D" w:rsidP="008E5567">
      <w:pPr>
        <w:pStyle w:val="Ttulo4"/>
      </w:pPr>
      <w:r w:rsidRPr="00026C28">
        <w:t>Importante também é a promoção da permeabilidade entre os espaços externos e internos das lojas  - convidando os transeuntes a utilizarem o espaço comercial</w:t>
      </w:r>
    </w:p>
    <w:p w14:paraId="4196F00C" w14:textId="77777777" w:rsidR="00CC450D" w:rsidRPr="00026C28" w:rsidRDefault="00CC450D" w:rsidP="008E5567">
      <w:pPr>
        <w:pStyle w:val="Ttulo4"/>
      </w:pPr>
      <w:r w:rsidRPr="00026C28">
        <w:t>Deve ser pensado no espaço interno das lojas, folga suficiente para trânsito de passageiros portando malas com rodinhas e até mesmo com carrinhos de bagagem.</w:t>
      </w:r>
    </w:p>
    <w:p w14:paraId="5683D6A6" w14:textId="77777777" w:rsidR="00CC450D" w:rsidRDefault="00CC450D" w:rsidP="008E5567">
      <w:pPr>
        <w:pStyle w:val="Ttulo4"/>
      </w:pPr>
      <w:r w:rsidRPr="00026C28">
        <w:t>Deverá ser estudada e prevista uma certa diversidade tipológica de espaços para arrendamento comercial, tais como Lojas de vários tamanhos (ou moduladas), Quiosques, Balcões, Stands, Painéis, Vitrines independentes, Mostruários, etc.</w:t>
      </w:r>
    </w:p>
    <w:p w14:paraId="1ACE736D" w14:textId="77777777" w:rsidR="00CC450D" w:rsidRPr="00AF4BA4" w:rsidRDefault="00CC450D" w:rsidP="008E5567">
      <w:pPr>
        <w:pStyle w:val="Ttulo4"/>
      </w:pPr>
      <w:r w:rsidRPr="00AF4BA4">
        <w:t>Depósito Comercial</w:t>
      </w:r>
    </w:p>
    <w:p w14:paraId="7D2EDD42" w14:textId="77777777" w:rsidR="00CC450D" w:rsidRPr="00CC30B5" w:rsidRDefault="00CC450D" w:rsidP="008E5567">
      <w:pPr>
        <w:pStyle w:val="Ttulo5"/>
      </w:pPr>
      <w:r w:rsidRPr="00CC30B5">
        <w:t>Localizada em área pública, próxima às áreas comerciais. Espaço destinado para a guarda de elementos promocionais, tais como: banners, folders, brindes, filipetas, etc.</w:t>
      </w:r>
    </w:p>
    <w:p w14:paraId="09EB23D1" w14:textId="77777777" w:rsidR="00CC450D" w:rsidRPr="00CC30B5" w:rsidRDefault="00CC450D" w:rsidP="008E5567">
      <w:pPr>
        <w:pStyle w:val="Ttulo5"/>
      </w:pPr>
      <w:bookmarkStart w:id="161" w:name="_bookmark24"/>
      <w:bookmarkEnd w:id="161"/>
      <w:r w:rsidRPr="00CC30B5">
        <w:t>Deverá ter facilidade de saída de emergência.</w:t>
      </w:r>
    </w:p>
    <w:p w14:paraId="02CC0767" w14:textId="77777777" w:rsidR="00CC450D" w:rsidRPr="007045AD" w:rsidRDefault="00CC450D" w:rsidP="00CC450D">
      <w:pPr>
        <w:pStyle w:val="Ttulo2"/>
      </w:pPr>
      <w:bookmarkStart w:id="162" w:name="_Toc40352668"/>
      <w:r w:rsidRPr="007045AD">
        <w:t>SEÇÃO DE CONTRA INCÊNDIO (SCI)</w:t>
      </w:r>
      <w:bookmarkEnd w:id="162"/>
    </w:p>
    <w:p w14:paraId="6844B7EF" w14:textId="77777777" w:rsidR="00CC450D" w:rsidRPr="007045AD" w:rsidRDefault="00CC450D" w:rsidP="00CC450D">
      <w:pPr>
        <w:pStyle w:val="Ttulo3"/>
      </w:pPr>
      <w:r w:rsidRPr="007045AD">
        <w:t>Requisitos Básicos</w:t>
      </w:r>
    </w:p>
    <w:p w14:paraId="2F512A8A" w14:textId="77777777" w:rsidR="00CC450D" w:rsidRPr="003A2A79" w:rsidRDefault="00CC450D" w:rsidP="008E5567">
      <w:pPr>
        <w:pStyle w:val="Ttulo4"/>
      </w:pPr>
      <w:r w:rsidRPr="003A2A79">
        <w:t>A Seção de Contra Incêndio (SCI) é uma edificação inicialmente projetada para abrigar um efetivo Militar, portanto, deverão ser consideradas as divisões de Patentes existentes em uma Corporação de Bombeiros.</w:t>
      </w:r>
    </w:p>
    <w:p w14:paraId="57D9AB06" w14:textId="77777777" w:rsidR="00CC450D" w:rsidRPr="003A2A79" w:rsidRDefault="00CC450D" w:rsidP="008E5567">
      <w:pPr>
        <w:pStyle w:val="Ttulo4"/>
      </w:pPr>
      <w:r w:rsidRPr="003A2A79">
        <w:t>Para o perfeito funcionamento, o Serviço de Salvamento e Combate a Incêndio (SESCINC) deve estar alicerçado em três Premissas Básicas, são elas:</w:t>
      </w:r>
    </w:p>
    <w:p w14:paraId="5482FC8A" w14:textId="77777777" w:rsidR="00CC450D" w:rsidRPr="00231087" w:rsidRDefault="00CC450D" w:rsidP="00066490">
      <w:pPr>
        <w:pStyle w:val="Numerada"/>
        <w:numPr>
          <w:ilvl w:val="0"/>
          <w:numId w:val="114"/>
        </w:numPr>
      </w:pPr>
      <w:r w:rsidRPr="00231087">
        <w:t>Efetivo qualificado.</w:t>
      </w:r>
    </w:p>
    <w:p w14:paraId="401F2189" w14:textId="77777777" w:rsidR="00CC450D" w:rsidRPr="003A2A79" w:rsidRDefault="00CC450D" w:rsidP="00A039CE">
      <w:pPr>
        <w:pStyle w:val="Numerada"/>
      </w:pPr>
      <w:r w:rsidRPr="003A2A79">
        <w:t>Carro Contra Incêndio e agentes extintores de incêndio.</w:t>
      </w:r>
    </w:p>
    <w:p w14:paraId="055651BA" w14:textId="77777777" w:rsidR="00CC450D" w:rsidRPr="003A2A79" w:rsidRDefault="00CC450D" w:rsidP="00A039CE">
      <w:pPr>
        <w:pStyle w:val="Numerada"/>
      </w:pPr>
      <w:r w:rsidRPr="003A2A79">
        <w:t>Estrutura e funcionalidade das instalações.</w:t>
      </w:r>
    </w:p>
    <w:p w14:paraId="5B89EE96" w14:textId="77777777" w:rsidR="00CC450D" w:rsidRPr="003A2A79" w:rsidRDefault="00CC450D" w:rsidP="008E5567">
      <w:pPr>
        <w:pStyle w:val="Ttulo4"/>
      </w:pPr>
      <w:r w:rsidRPr="003A2A79">
        <w:t>O Projeto de Construção de uma Seção de Contra Incêndio (SCI) deve levar em consideração que é uma edificação nitidamente voltada para uma atividade especializada e, abriga pessoas por longas jornadas de trabalho, nos mais variados horários e turnos. O pressuposto fundamental é que as condições de conforto em tais ambientes são extremamente relevantes para a realização da atividade fim dos Bombeiros.</w:t>
      </w:r>
    </w:p>
    <w:p w14:paraId="5592DC2A" w14:textId="77777777" w:rsidR="00CC450D" w:rsidRPr="003A2A79" w:rsidRDefault="00CC450D" w:rsidP="008E5567">
      <w:pPr>
        <w:pStyle w:val="Ttulo4"/>
      </w:pPr>
      <w:r w:rsidRPr="003A2A79">
        <w:t>É importante ressaltar também que, o número de Carro Contra Incêndio (CCI) e o efetivo, poderão ser modificados em função da alteração da categoria requerida de Contra Incêndio, que é publicada anualmente pela Agência Nacional de Aviação Civil (ANAC).</w:t>
      </w:r>
    </w:p>
    <w:p w14:paraId="7E1511C5" w14:textId="77777777" w:rsidR="00CC450D" w:rsidRPr="003A2A79" w:rsidRDefault="00CC450D" w:rsidP="008E5567">
      <w:pPr>
        <w:pStyle w:val="Ttulo4"/>
      </w:pPr>
      <w:r w:rsidRPr="003A2A79">
        <w:t>Havendo esta alteração para mais, influirá diretamente no tipo e quantidade de CCI a abrigar, podendo ser necessário efetuar mudanças na estrutura da SCI, estas mudanças podem ocorrer tanto em termos de CCI, quanto de alojamento para o efetivo.</w:t>
      </w:r>
    </w:p>
    <w:p w14:paraId="09579C98" w14:textId="77777777" w:rsidR="00CC450D" w:rsidRPr="003A2A79" w:rsidRDefault="00CC450D" w:rsidP="008E5567">
      <w:pPr>
        <w:pStyle w:val="Ttulo4"/>
      </w:pPr>
      <w:r w:rsidRPr="003A2A79">
        <w:t>É recomendação da DOSA (Superintendência de Segurança Operacional), que a SCI seja construída em forma de módulos, conforme modelo da SCI do Aeroporto da Pampulha (SBBH)</w:t>
      </w:r>
      <w:r>
        <w:t xml:space="preserve"> ou outro modelo a ser disponibilizado pela SAC/MInfra</w:t>
      </w:r>
      <w:r w:rsidRPr="003A2A79">
        <w:t>, possibilitando assim, fácil readequação estrutural.</w:t>
      </w:r>
    </w:p>
    <w:p w14:paraId="011F2799" w14:textId="77777777" w:rsidR="00CC450D" w:rsidRPr="007045AD" w:rsidRDefault="00CC450D" w:rsidP="00CC450D">
      <w:pPr>
        <w:pStyle w:val="Ttulo3"/>
      </w:pPr>
      <w:r w:rsidRPr="007045AD">
        <w:t>Conceituações</w:t>
      </w:r>
    </w:p>
    <w:p w14:paraId="233ECAC9" w14:textId="77777777" w:rsidR="00CC450D" w:rsidRPr="003A2A79" w:rsidRDefault="00CC450D" w:rsidP="008E5567">
      <w:pPr>
        <w:pStyle w:val="Ttulo4"/>
      </w:pPr>
      <w:r w:rsidRPr="003A2A79">
        <w:t>Tempo de Resposta</w:t>
      </w:r>
    </w:p>
    <w:p w14:paraId="3AF64F52" w14:textId="77777777" w:rsidR="00CC450D" w:rsidRDefault="00CC450D" w:rsidP="008E5567">
      <w:pPr>
        <w:pStyle w:val="Ttulo5"/>
      </w:pPr>
      <w:r w:rsidRPr="003A2A79">
        <w:lastRenderedPageBreak/>
        <w:t>É o período compreendido entre o acionamento do SESCINC e a aplicação de espuma pelo(s) primeiro(s) CCI(s) que intervenha(m) no acidente e/ou incidente, com capacidade(s) de aplicar, no mínimo, 50% do regime de descarga requerido para o aeródromo. Como parâmetro, o tempo resposta, em condições ótimas de visibilidade e superfície, não deverá exceder 2 minutos, até a cabeceira mais distante ou 3 minutos até qualquer outra parte da área de movimento de aeronaves.</w:t>
      </w:r>
    </w:p>
    <w:p w14:paraId="164DDB04" w14:textId="77777777" w:rsidR="00CC450D" w:rsidRPr="003A2A79" w:rsidRDefault="00CC450D" w:rsidP="008E5567">
      <w:pPr>
        <w:pStyle w:val="Ttulo4"/>
      </w:pPr>
      <w:r w:rsidRPr="003A2A79">
        <w:t>Seção Contra Incêndio (SCI)</w:t>
      </w:r>
    </w:p>
    <w:p w14:paraId="43D7D88F" w14:textId="77777777" w:rsidR="00CC450D" w:rsidRPr="003A2A79" w:rsidRDefault="00CC450D" w:rsidP="008E5567">
      <w:pPr>
        <w:pStyle w:val="Ttulo5"/>
      </w:pPr>
      <w:r w:rsidRPr="003A2A79">
        <w:t>Denomina-se Seção de Contra Incêndio o conjunto de dependências e instalações projetadas para servir de Sede Operacional do Serviço de Salvamento e Contra Incêndio do Aeroporto (SESCINC).</w:t>
      </w:r>
    </w:p>
    <w:p w14:paraId="4A9BB0F4" w14:textId="77777777" w:rsidR="00CC450D" w:rsidRPr="003A2A79" w:rsidRDefault="00CC450D" w:rsidP="008E5567">
      <w:pPr>
        <w:pStyle w:val="Ttulo4"/>
      </w:pPr>
      <w:r w:rsidRPr="003A2A79">
        <w:t>Posto Avançado Contra - Incêndio (PACI)</w:t>
      </w:r>
    </w:p>
    <w:p w14:paraId="51E053A9" w14:textId="77777777" w:rsidR="00CC450D" w:rsidRPr="003A2A79" w:rsidRDefault="00CC450D" w:rsidP="008E5567">
      <w:pPr>
        <w:pStyle w:val="Ttulo5"/>
      </w:pPr>
      <w:r w:rsidRPr="003A2A79">
        <w:t>São extensões remotas da SCI, destinam-se a possibilitar atendimentos suficientemente rápidos às emergências quando elas vierem a ocorrer em locais afastados da SCI, visando obter um tempo-resposta adequado.</w:t>
      </w:r>
    </w:p>
    <w:p w14:paraId="25F65E20" w14:textId="77777777" w:rsidR="00CC450D" w:rsidRPr="003A2A79" w:rsidRDefault="00CC450D" w:rsidP="008E5567">
      <w:pPr>
        <w:pStyle w:val="Ttulo4"/>
      </w:pPr>
      <w:r w:rsidRPr="003A2A79">
        <w:t>Carro Contra - Incêndio (CCI)</w:t>
      </w:r>
    </w:p>
    <w:p w14:paraId="7785C265" w14:textId="77777777" w:rsidR="00CC450D" w:rsidRPr="003A2A79" w:rsidRDefault="00CC450D" w:rsidP="008E5567">
      <w:pPr>
        <w:pStyle w:val="Ttulo5"/>
      </w:pPr>
      <w:r w:rsidRPr="003A2A79">
        <w:t>São Viaturas Especiais de Combate a Incêndios em Aeronaves. Os CCI se dividem em duas categorias:</w:t>
      </w:r>
    </w:p>
    <w:p w14:paraId="617F958D" w14:textId="77777777" w:rsidR="00CC450D" w:rsidRPr="00231087" w:rsidRDefault="00CC450D" w:rsidP="00066490">
      <w:pPr>
        <w:pStyle w:val="Numerada"/>
        <w:numPr>
          <w:ilvl w:val="0"/>
          <w:numId w:val="116"/>
        </w:numPr>
      </w:pPr>
      <w:r>
        <w:t>Agente Combinado (AC), de 400 L a 2.000 L;</w:t>
      </w:r>
    </w:p>
    <w:p w14:paraId="76991B9C" w14:textId="77777777" w:rsidR="00CC450D" w:rsidRPr="003A2A79" w:rsidRDefault="00CC450D" w:rsidP="00A039CE">
      <w:pPr>
        <w:pStyle w:val="Numerada"/>
      </w:pPr>
      <w:r w:rsidRPr="003A2A79">
        <w:t>A</w:t>
      </w:r>
      <w:r>
        <w:t>taque Principal (AP), de 3.000 L</w:t>
      </w:r>
      <w:r w:rsidRPr="003A2A79">
        <w:t xml:space="preserve"> a 22.710 </w:t>
      </w:r>
      <w:r>
        <w:t>L</w:t>
      </w:r>
      <w:r w:rsidRPr="003A2A79">
        <w:t>.</w:t>
      </w:r>
    </w:p>
    <w:p w14:paraId="6AC52442" w14:textId="77777777" w:rsidR="00CC450D" w:rsidRPr="003A2A79" w:rsidRDefault="00CC450D" w:rsidP="008E5567">
      <w:pPr>
        <w:pStyle w:val="Ttulo5"/>
      </w:pPr>
      <w:r w:rsidRPr="003A2A79">
        <w:t>O primeiro recebe uma classificação de 1 a 4 em função da sua capacidade de água. O segundo recebe uma classificação de 1 a 7, também, em função de sua capacidade de água.</w:t>
      </w:r>
    </w:p>
    <w:p w14:paraId="280CEA18" w14:textId="77777777" w:rsidR="00CC450D" w:rsidRPr="007045AD" w:rsidRDefault="00CC450D" w:rsidP="00CC450D">
      <w:pPr>
        <w:pStyle w:val="Ttulo3"/>
      </w:pPr>
      <w:r w:rsidRPr="007045AD">
        <w:t>Dimensionamentos de uma SCI</w:t>
      </w:r>
    </w:p>
    <w:p w14:paraId="127D66C6" w14:textId="77777777" w:rsidR="00CC450D" w:rsidRPr="003A2A79" w:rsidRDefault="00CC450D" w:rsidP="008E5567">
      <w:pPr>
        <w:pStyle w:val="Ttulo4"/>
      </w:pPr>
      <w:r w:rsidRPr="003A2A79">
        <w:t>Para efeito de dimensionamento, as SCI foram divididas em três tipos:</w:t>
      </w:r>
    </w:p>
    <w:p w14:paraId="6FDC7B6A" w14:textId="77777777" w:rsidR="00CC450D" w:rsidRPr="003A2A79" w:rsidRDefault="00CC450D" w:rsidP="00066490">
      <w:pPr>
        <w:pStyle w:val="Numerada"/>
        <w:numPr>
          <w:ilvl w:val="0"/>
          <w:numId w:val="117"/>
        </w:numPr>
      </w:pPr>
      <w:r w:rsidRPr="003A2A79">
        <w:t>Pequena – Para os Aeroportos até a categoria requerida 4, inclusive.</w:t>
      </w:r>
    </w:p>
    <w:p w14:paraId="78778844" w14:textId="77777777" w:rsidR="00CC450D" w:rsidRPr="003A2A79" w:rsidRDefault="00CC450D" w:rsidP="00A039CE">
      <w:pPr>
        <w:pStyle w:val="Numerada"/>
      </w:pPr>
      <w:r w:rsidRPr="003A2A79">
        <w:t>Média – Para os Aeroportos de categoria requerida 5 e 6.</w:t>
      </w:r>
    </w:p>
    <w:p w14:paraId="1CB39529" w14:textId="77777777" w:rsidR="00CC450D" w:rsidRPr="00384726" w:rsidRDefault="00CC450D" w:rsidP="00A039CE">
      <w:pPr>
        <w:pStyle w:val="Numerada"/>
      </w:pPr>
      <w:r w:rsidRPr="003A2A79">
        <w:t>Grande – Para os Aeroportos de categoria requerida 7 a 10, inclusive.</w:t>
      </w:r>
      <w:r>
        <w:t xml:space="preserve"> Tabela de</w:t>
      </w:r>
      <w:r w:rsidRPr="00384726">
        <w:t xml:space="preserve"> Efetivo e CCI inicialmente previsto por tipo de SCI.</w:t>
      </w:r>
    </w:p>
    <w:p w14:paraId="306E147F" w14:textId="77777777" w:rsidR="00CC450D" w:rsidRPr="007045AD" w:rsidRDefault="00CC450D" w:rsidP="00CC450D">
      <w:pPr>
        <w:pStyle w:val="Ttulo3"/>
      </w:pPr>
      <w:r w:rsidRPr="007045AD">
        <w:t>Localização</w:t>
      </w:r>
    </w:p>
    <w:p w14:paraId="0A15145F" w14:textId="77777777" w:rsidR="00CC450D" w:rsidRPr="003A2A79" w:rsidRDefault="00CC450D" w:rsidP="008E5567">
      <w:pPr>
        <w:pStyle w:val="Ttulo4"/>
      </w:pPr>
      <w:r w:rsidRPr="003A2A79">
        <w:t>Uma SCI deve, sempre que possível, estar localizada equidistante das cabeceiras da pista.</w:t>
      </w:r>
    </w:p>
    <w:p w14:paraId="65BB37E2" w14:textId="77777777" w:rsidR="00CC450D" w:rsidRPr="00AA261D" w:rsidRDefault="00CC450D" w:rsidP="008E5567">
      <w:pPr>
        <w:pStyle w:val="Ttulo4"/>
      </w:pPr>
      <w:r w:rsidRPr="00AA261D">
        <w:t>Deve garantir o atendimento do tempo resposta.</w:t>
      </w:r>
    </w:p>
    <w:p w14:paraId="5A5BBBDB" w14:textId="77777777" w:rsidR="00CC450D" w:rsidRPr="00AA261D" w:rsidRDefault="00CC450D" w:rsidP="008E5567">
      <w:pPr>
        <w:pStyle w:val="Ttulo4"/>
      </w:pPr>
      <w:r w:rsidRPr="00AA261D">
        <w:t>Deve ser considerada certa proximidade da Pista de Pousos e Decolagens.</w:t>
      </w:r>
    </w:p>
    <w:p w14:paraId="0C42A9D6" w14:textId="77777777" w:rsidR="00CC450D" w:rsidRPr="00AA261D" w:rsidRDefault="00CC450D" w:rsidP="008E5567">
      <w:pPr>
        <w:pStyle w:val="Ttulo4"/>
      </w:pPr>
      <w:r w:rsidRPr="00AA261D">
        <w:t>Não deve haver obstáculos que possam impedir ou dificultar a livre movimentação dos CCI.</w:t>
      </w:r>
    </w:p>
    <w:p w14:paraId="747A3215" w14:textId="77777777" w:rsidR="00CC450D" w:rsidRPr="00AA261D" w:rsidRDefault="00CC450D" w:rsidP="008E5567">
      <w:pPr>
        <w:pStyle w:val="Ttulo4"/>
      </w:pPr>
      <w:r w:rsidRPr="00AA261D">
        <w:t>Deve ter ampla visão da área de movimento de aeronaves.</w:t>
      </w:r>
    </w:p>
    <w:p w14:paraId="0EE04A71" w14:textId="77777777" w:rsidR="00CC450D" w:rsidRPr="00AA261D" w:rsidRDefault="00CC450D" w:rsidP="008E5567">
      <w:pPr>
        <w:pStyle w:val="Ttulo4"/>
      </w:pPr>
      <w:r w:rsidRPr="00AA261D">
        <w:t>Contato visual com a Torre de Controle.</w:t>
      </w:r>
    </w:p>
    <w:p w14:paraId="4D947970" w14:textId="77777777" w:rsidR="00CC450D" w:rsidRPr="00AA261D" w:rsidRDefault="00CC450D" w:rsidP="008E5567">
      <w:pPr>
        <w:pStyle w:val="Ttulo4"/>
      </w:pPr>
      <w:r w:rsidRPr="00AA261D">
        <w:t>Sempre que possível, deve localizar-se do mesmo lado das pistas de táxi.</w:t>
      </w:r>
    </w:p>
    <w:p w14:paraId="540393DB" w14:textId="77777777" w:rsidR="00CC450D" w:rsidRPr="00AA261D" w:rsidRDefault="00CC450D" w:rsidP="008E5567">
      <w:pPr>
        <w:pStyle w:val="Ttulo4"/>
      </w:pPr>
      <w:r w:rsidRPr="00AA261D">
        <w:t>Quando pela existência de duas ou mais pistas, ou por dificuldade topográfica, ou ainda pelo posicionamento inadequado da SCI, deverá ser construído um ou mais postos avançados de contra incêndio.</w:t>
      </w:r>
    </w:p>
    <w:p w14:paraId="284C0E0E" w14:textId="77777777" w:rsidR="00CC450D" w:rsidRPr="00AA261D" w:rsidRDefault="00CC450D" w:rsidP="008E5567">
      <w:pPr>
        <w:pStyle w:val="Ttulo4"/>
      </w:pPr>
      <w:r w:rsidRPr="00AA261D">
        <w:lastRenderedPageBreak/>
        <w:t>Não devem existir posições de estacionamento de aeronaves em frente à SCI.</w:t>
      </w:r>
    </w:p>
    <w:p w14:paraId="08C3EC3B" w14:textId="77777777" w:rsidR="00CC450D" w:rsidRPr="00AA261D" w:rsidRDefault="00CC450D" w:rsidP="00CC450D">
      <w:pPr>
        <w:pStyle w:val="Ttulo3"/>
      </w:pPr>
      <w:r w:rsidRPr="00AA261D">
        <w:t>Deslocamentos dos CCI.</w:t>
      </w:r>
    </w:p>
    <w:p w14:paraId="5F4A4F4D" w14:textId="77777777" w:rsidR="00CC450D" w:rsidRPr="003A2A79" w:rsidRDefault="00CC450D" w:rsidP="008E5567">
      <w:pPr>
        <w:pStyle w:val="Ttulo4"/>
      </w:pPr>
      <w:r w:rsidRPr="003A2A79">
        <w:t>Todo Aeroporto deve prover as SCI de vias de acesso às cabeceiras da pista e às interseções das mesmas, sendo asfaltadas, se possível, facilitando a chegada dos CCI à cabeceira mais distante, atendendo o tempo resposta.</w:t>
      </w:r>
    </w:p>
    <w:p w14:paraId="40D11BD5" w14:textId="77777777" w:rsidR="00CC450D" w:rsidRPr="003A2A79" w:rsidRDefault="00CC450D" w:rsidP="008E5567">
      <w:pPr>
        <w:pStyle w:val="Ttulo4"/>
      </w:pPr>
      <w:r w:rsidRPr="003A2A79">
        <w:t>O acesso dos CCI à pista deve ser direto rápido e com o mínimo de curvas.</w:t>
      </w:r>
    </w:p>
    <w:p w14:paraId="31259292" w14:textId="77777777" w:rsidR="00CC450D" w:rsidRPr="007045AD" w:rsidRDefault="00CC450D" w:rsidP="00CC450D">
      <w:pPr>
        <w:pStyle w:val="Ttulo3"/>
      </w:pPr>
      <w:r w:rsidRPr="007045AD">
        <w:t>Instalações</w:t>
      </w:r>
    </w:p>
    <w:p w14:paraId="0974BCDD" w14:textId="77777777" w:rsidR="00CC450D" w:rsidRPr="00B60785" w:rsidRDefault="00CC450D" w:rsidP="008E5567">
      <w:pPr>
        <w:pStyle w:val="Ttulo4"/>
      </w:pPr>
      <w:r w:rsidRPr="00B60785">
        <w:t>É essencial que a SCI seja dotada de autonomia própria, para tanto, todos os tipos de SCI devem conter instalações Administrativas, Operacionais, de Apoio, além de Áreas para Treinamento, Instrução e Lazer.</w:t>
      </w:r>
    </w:p>
    <w:p w14:paraId="5E7E2B3F" w14:textId="77777777" w:rsidR="00CC450D" w:rsidRPr="00B60785" w:rsidRDefault="00CC450D" w:rsidP="008E5567">
      <w:pPr>
        <w:pStyle w:val="Ttulo5"/>
      </w:pPr>
      <w:r w:rsidRPr="00B60785">
        <w:t>Administrativa</w:t>
      </w:r>
    </w:p>
    <w:p w14:paraId="294DFC3C" w14:textId="77777777" w:rsidR="00CC450D" w:rsidRPr="00B60785" w:rsidRDefault="00CC450D" w:rsidP="008E5567">
      <w:pPr>
        <w:pStyle w:val="Ttulo5"/>
        <w:numPr>
          <w:ilvl w:val="0"/>
          <w:numId w:val="0"/>
        </w:numPr>
        <w:ind w:left="993"/>
      </w:pPr>
      <w:r>
        <w:t xml:space="preserve">a) </w:t>
      </w:r>
      <w:r>
        <w:tab/>
      </w:r>
      <w:r w:rsidRPr="00B60785">
        <w:t>Local onde funciona toda a parte burocrática da SCI, devendo, portanto, conter instalações elétricas de modo que possa suprir a força necessária para o funcionamento de computadores, impressoras, aparelhos de fax, telefones, televisores, etc.</w:t>
      </w:r>
    </w:p>
    <w:p w14:paraId="2FD2564D" w14:textId="77777777" w:rsidR="00CC450D" w:rsidRPr="00B60785" w:rsidRDefault="00CC450D" w:rsidP="008E5567">
      <w:pPr>
        <w:pStyle w:val="Ttulo5"/>
      </w:pPr>
      <w:r w:rsidRPr="00B60785">
        <w:t>Operacional</w:t>
      </w:r>
    </w:p>
    <w:p w14:paraId="33458CE8" w14:textId="77777777" w:rsidR="00CC450D" w:rsidRPr="00B60785" w:rsidRDefault="00CC450D" w:rsidP="00066490">
      <w:pPr>
        <w:pStyle w:val="Numerada"/>
        <w:numPr>
          <w:ilvl w:val="0"/>
          <w:numId w:val="118"/>
        </w:numPr>
      </w:pPr>
      <w:r w:rsidRPr="00B60785">
        <w:t>Sala de Comunicações – local onde se centralizam todos os sistemas de alarme e comunicações, devendo conter:</w:t>
      </w:r>
    </w:p>
    <w:p w14:paraId="0E3B7E52" w14:textId="77777777" w:rsidR="00CC450D" w:rsidRPr="00B60785" w:rsidRDefault="00CC450D" w:rsidP="00A039CE">
      <w:pPr>
        <w:pStyle w:val="Numerada"/>
      </w:pPr>
      <w:r w:rsidRPr="00B60785">
        <w:t>Monitor para visualização das cabeceiras da pista e acompanhamento da progressão dos voos. Este monitor poderá ser uma extensão do Sistema de TV de Vigilância (STVV) do Aeroporto, desde que o Operador deste Sistema no Aeroporto, possibilite sempre a visualização das cabeceiras pelos Bombeiros.</w:t>
      </w:r>
    </w:p>
    <w:p w14:paraId="1B69C1B2" w14:textId="77777777" w:rsidR="00CC450D" w:rsidRPr="00EA048C" w:rsidRDefault="00CC450D" w:rsidP="00066490">
      <w:pPr>
        <w:pStyle w:val="PargrafodaLista"/>
        <w:numPr>
          <w:ilvl w:val="0"/>
          <w:numId w:val="21"/>
        </w:numPr>
        <w:pBdr>
          <w:top w:val="nil"/>
          <w:left w:val="nil"/>
          <w:bottom w:val="nil"/>
          <w:right w:val="nil"/>
          <w:between w:val="nil"/>
        </w:pBdr>
        <w:tabs>
          <w:tab w:val="left" w:pos="1043"/>
        </w:tabs>
        <w:spacing w:line="276" w:lineRule="auto"/>
        <w:contextualSpacing/>
      </w:pPr>
      <w:r w:rsidRPr="00EA048C">
        <w:t>Linha de Comunicação Direta (Hot Line) entr</w:t>
      </w:r>
      <w:r>
        <w:t>e SCI – Torre de Controle (TWR);</w:t>
      </w:r>
    </w:p>
    <w:p w14:paraId="43387C17" w14:textId="77777777" w:rsidR="00CC450D" w:rsidRPr="00EA048C" w:rsidRDefault="00CC450D" w:rsidP="00066490">
      <w:pPr>
        <w:pStyle w:val="PargrafodaLista"/>
        <w:numPr>
          <w:ilvl w:val="0"/>
          <w:numId w:val="21"/>
        </w:numPr>
        <w:pBdr>
          <w:top w:val="nil"/>
          <w:left w:val="nil"/>
          <w:bottom w:val="nil"/>
          <w:right w:val="nil"/>
          <w:between w:val="nil"/>
        </w:pBdr>
        <w:tabs>
          <w:tab w:val="left" w:pos="1043"/>
        </w:tabs>
        <w:spacing w:line="276" w:lineRule="auto"/>
        <w:contextualSpacing/>
      </w:pPr>
      <w:r w:rsidRPr="00EA048C">
        <w:t>Rede de Rádio C</w:t>
      </w:r>
      <w:r>
        <w:t>omunicação entre SCI –TWR – CCI;</w:t>
      </w:r>
    </w:p>
    <w:p w14:paraId="68FD618F" w14:textId="77777777" w:rsidR="00CC450D" w:rsidRPr="00EA048C" w:rsidRDefault="00CC450D" w:rsidP="00066490">
      <w:pPr>
        <w:pStyle w:val="PargrafodaLista"/>
        <w:numPr>
          <w:ilvl w:val="0"/>
          <w:numId w:val="21"/>
        </w:numPr>
        <w:pBdr>
          <w:top w:val="nil"/>
          <w:left w:val="nil"/>
          <w:bottom w:val="nil"/>
          <w:right w:val="nil"/>
          <w:between w:val="nil"/>
        </w:pBdr>
        <w:tabs>
          <w:tab w:val="left" w:pos="1043"/>
        </w:tabs>
        <w:spacing w:line="276" w:lineRule="auto"/>
        <w:contextualSpacing/>
      </w:pPr>
      <w:r w:rsidRPr="00EA048C">
        <w:t>Comunicação Telefônica normal para as o</w:t>
      </w:r>
      <w:r>
        <w:t>utras dependências do Aeroporto;</w:t>
      </w:r>
    </w:p>
    <w:p w14:paraId="5B9497AB" w14:textId="77777777" w:rsidR="00CC450D" w:rsidRPr="00EA048C" w:rsidRDefault="00CC450D" w:rsidP="00066490">
      <w:pPr>
        <w:pStyle w:val="PargrafodaLista"/>
        <w:numPr>
          <w:ilvl w:val="0"/>
          <w:numId w:val="21"/>
        </w:numPr>
        <w:pBdr>
          <w:top w:val="nil"/>
          <w:left w:val="nil"/>
          <w:bottom w:val="nil"/>
          <w:right w:val="nil"/>
          <w:between w:val="nil"/>
        </w:pBdr>
        <w:tabs>
          <w:tab w:val="left" w:pos="1043"/>
        </w:tabs>
        <w:spacing w:line="276" w:lineRule="auto"/>
        <w:contextualSpacing/>
      </w:pPr>
      <w:r w:rsidRPr="00EA048C">
        <w:t>Sistema para</w:t>
      </w:r>
      <w:r>
        <w:t xml:space="preserve"> acionamento de alarme para SCI;</w:t>
      </w:r>
    </w:p>
    <w:p w14:paraId="6E8B6A76" w14:textId="77777777" w:rsidR="00CC450D" w:rsidRPr="00EA048C" w:rsidRDefault="00CC450D" w:rsidP="00066490">
      <w:pPr>
        <w:pStyle w:val="PargrafodaLista"/>
        <w:numPr>
          <w:ilvl w:val="0"/>
          <w:numId w:val="21"/>
        </w:numPr>
        <w:pBdr>
          <w:top w:val="nil"/>
          <w:left w:val="nil"/>
          <w:bottom w:val="nil"/>
          <w:right w:val="nil"/>
          <w:between w:val="nil"/>
        </w:pBdr>
        <w:tabs>
          <w:tab w:val="left" w:pos="1043"/>
        </w:tabs>
        <w:spacing w:line="276" w:lineRule="auto"/>
        <w:contextualSpacing/>
      </w:pPr>
      <w:r>
        <w:t>Autofalante e sirene contemplando toda SCI;</w:t>
      </w:r>
    </w:p>
    <w:p w14:paraId="75802DEB" w14:textId="77777777" w:rsidR="00CC450D" w:rsidRPr="00EA048C" w:rsidRDefault="00CC450D" w:rsidP="00066490">
      <w:pPr>
        <w:pStyle w:val="PargrafodaLista"/>
        <w:numPr>
          <w:ilvl w:val="0"/>
          <w:numId w:val="21"/>
        </w:numPr>
        <w:pBdr>
          <w:top w:val="nil"/>
          <w:left w:val="nil"/>
          <w:bottom w:val="nil"/>
          <w:right w:val="nil"/>
          <w:between w:val="nil"/>
        </w:pBdr>
        <w:tabs>
          <w:tab w:val="left" w:pos="1043"/>
        </w:tabs>
        <w:spacing w:line="276" w:lineRule="auto"/>
        <w:contextualSpacing/>
      </w:pPr>
      <w:r w:rsidRPr="00EA048C">
        <w:t>Conforto (ar condicion</w:t>
      </w:r>
      <w:r>
        <w:t>ado, isolamento acústico, etc.);</w:t>
      </w:r>
    </w:p>
    <w:p w14:paraId="516E96B7" w14:textId="77777777" w:rsidR="00CC450D" w:rsidRPr="00EA048C" w:rsidRDefault="00CC450D" w:rsidP="00066490">
      <w:pPr>
        <w:pStyle w:val="PargrafodaLista"/>
        <w:numPr>
          <w:ilvl w:val="0"/>
          <w:numId w:val="21"/>
        </w:numPr>
        <w:pBdr>
          <w:top w:val="nil"/>
          <w:left w:val="nil"/>
          <w:bottom w:val="nil"/>
          <w:right w:val="nil"/>
          <w:between w:val="nil"/>
        </w:pBdr>
        <w:tabs>
          <w:tab w:val="left" w:pos="1043"/>
        </w:tabs>
        <w:spacing w:line="276" w:lineRule="auto"/>
        <w:contextualSpacing/>
      </w:pPr>
      <w:r w:rsidRPr="00EA048C">
        <w:t>Instalação Elétrica apropriada.</w:t>
      </w:r>
    </w:p>
    <w:p w14:paraId="1A98DE8C" w14:textId="77777777" w:rsidR="00CC450D" w:rsidRPr="00B60785" w:rsidRDefault="00CC450D" w:rsidP="008E5567">
      <w:pPr>
        <w:pStyle w:val="Ttulo5"/>
      </w:pPr>
      <w:r w:rsidRPr="00B60785">
        <w:t>Apoio</w:t>
      </w:r>
    </w:p>
    <w:p w14:paraId="759E6232" w14:textId="77777777" w:rsidR="00CC450D" w:rsidRPr="00C5223D" w:rsidRDefault="00CC450D" w:rsidP="00066490">
      <w:pPr>
        <w:pStyle w:val="Numerada"/>
        <w:numPr>
          <w:ilvl w:val="0"/>
          <w:numId w:val="119"/>
        </w:numPr>
      </w:pPr>
      <w:r w:rsidRPr="00C5223D">
        <w:t>As instalações de Apoio devem estar próximas ao abrigo dos CCI, devendo, no entanto, evitar contaminação dos recintos pelos gases provenientes dos escapamentos dos CCI, em geral uma SCI deve conter as seguintes dependências:</w:t>
      </w:r>
    </w:p>
    <w:p w14:paraId="582A00FD" w14:textId="77777777" w:rsidR="00CC450D" w:rsidRPr="00B60785" w:rsidRDefault="00CC450D" w:rsidP="008E5567">
      <w:pPr>
        <w:pStyle w:val="Ttulo5"/>
      </w:pPr>
      <w:r w:rsidRPr="00B60785">
        <w:t>Alojamento/Dormitório</w:t>
      </w:r>
    </w:p>
    <w:p w14:paraId="5E74C83E" w14:textId="77777777" w:rsidR="00CC450D" w:rsidRPr="00EA048C" w:rsidRDefault="00CC450D" w:rsidP="00066490">
      <w:pPr>
        <w:pStyle w:val="Numerada"/>
        <w:numPr>
          <w:ilvl w:val="0"/>
          <w:numId w:val="120"/>
        </w:numPr>
      </w:pPr>
      <w:r w:rsidRPr="00EA048C">
        <w:t>Os dormitórios devem ter capacidade para alojar, no mínimo, 1/3 do efetivo, inicialmente, previsto para a SCI, considerando para cada tipo de SCI.</w:t>
      </w:r>
    </w:p>
    <w:p w14:paraId="4132E6AA" w14:textId="77777777" w:rsidR="00CC450D" w:rsidRPr="00EA048C" w:rsidRDefault="00CC450D" w:rsidP="00A039CE">
      <w:pPr>
        <w:pStyle w:val="Numerada"/>
      </w:pPr>
      <w:r w:rsidRPr="00EA048C">
        <w:t>Deve ser considerado o disposto na NR-24 – Condições Sanitárias e de Conforto nos Locais de Trabalho.</w:t>
      </w:r>
    </w:p>
    <w:p w14:paraId="58C7D010" w14:textId="77777777" w:rsidR="00CC450D" w:rsidRPr="00B60785" w:rsidRDefault="00CC450D" w:rsidP="008E5567">
      <w:pPr>
        <w:pStyle w:val="Ttulo5"/>
      </w:pPr>
      <w:r w:rsidRPr="00B60785">
        <w:t>Banheiro</w:t>
      </w:r>
    </w:p>
    <w:p w14:paraId="0485DA85" w14:textId="77777777" w:rsidR="00CC450D" w:rsidRPr="00C5223D" w:rsidRDefault="00CC450D" w:rsidP="00066490">
      <w:pPr>
        <w:pStyle w:val="Numerada"/>
        <w:numPr>
          <w:ilvl w:val="0"/>
          <w:numId w:val="121"/>
        </w:numPr>
      </w:pPr>
      <w:r w:rsidRPr="00C5223D">
        <w:t>Para efeito de cálculo, o número de sanitários deve atender 2/3 do efetivo, inicialmente,</w:t>
      </w:r>
      <w:r>
        <w:t xml:space="preserve"> previsto para cada tipo de SCI</w:t>
      </w:r>
      <w:r w:rsidRPr="00C5223D">
        <w:t>.</w:t>
      </w:r>
    </w:p>
    <w:p w14:paraId="1E1CD897" w14:textId="77777777" w:rsidR="00CC450D" w:rsidRPr="00EA048C" w:rsidRDefault="00CC450D" w:rsidP="00A039CE">
      <w:pPr>
        <w:pStyle w:val="Numerada"/>
      </w:pPr>
      <w:r w:rsidRPr="00EA048C">
        <w:lastRenderedPageBreak/>
        <w:t>Deve ser considerado o disposto na NR-24 – Condições Sanitárias e de Conforto nos Locais de Trabalho.</w:t>
      </w:r>
    </w:p>
    <w:p w14:paraId="53ADDC24" w14:textId="77777777" w:rsidR="00CC450D" w:rsidRPr="00B60785" w:rsidRDefault="00CC450D" w:rsidP="008E5567">
      <w:pPr>
        <w:pStyle w:val="Ttulo5"/>
      </w:pPr>
      <w:r w:rsidRPr="00B60785">
        <w:t>Vestiário</w:t>
      </w:r>
    </w:p>
    <w:p w14:paraId="4FE32F43" w14:textId="77777777" w:rsidR="00CC450D" w:rsidRPr="00C5223D" w:rsidRDefault="00CC450D" w:rsidP="00066490">
      <w:pPr>
        <w:pStyle w:val="Numerada"/>
        <w:numPr>
          <w:ilvl w:val="0"/>
          <w:numId w:val="122"/>
        </w:numPr>
      </w:pPr>
      <w:r w:rsidRPr="00C5223D">
        <w:t>Deverá ser considerado o disposto na NR-24 – Condições Sanitárias e de Conforto nos Locais de Trabalho.</w:t>
      </w:r>
    </w:p>
    <w:p w14:paraId="5999038A" w14:textId="77777777" w:rsidR="00CC450D" w:rsidRDefault="00CC450D" w:rsidP="00A039CE">
      <w:pPr>
        <w:pStyle w:val="Numerada"/>
      </w:pPr>
      <w:r w:rsidRPr="00EA048C">
        <w:t>Os armários devem atender a 2/3 do efetivo, inicialmente,</w:t>
      </w:r>
      <w:r>
        <w:t xml:space="preserve"> previsto para cada tipo de SCI</w:t>
      </w:r>
      <w:r w:rsidRPr="00EA048C">
        <w:t>.</w:t>
      </w:r>
    </w:p>
    <w:p w14:paraId="5E29BC0B" w14:textId="77777777" w:rsidR="00CC450D" w:rsidRPr="00EA048C" w:rsidRDefault="00CC450D" w:rsidP="00A039CE">
      <w:pPr>
        <w:pStyle w:val="Numerada"/>
      </w:pPr>
      <w:r>
        <w:t>Obs</w:t>
      </w:r>
      <w:r w:rsidRPr="00EA048C">
        <w:t>:  O dormitório, banheiro e vestiár</w:t>
      </w:r>
      <w:r>
        <w:t>io dos Militares mais Graduados</w:t>
      </w:r>
      <w:r w:rsidRPr="00EA048C">
        <w:t xml:space="preserve"> deverão estar separados dos Militares de menor Patente.</w:t>
      </w:r>
    </w:p>
    <w:p w14:paraId="021FD5F4" w14:textId="77777777" w:rsidR="00CC450D" w:rsidRPr="00B60785" w:rsidRDefault="00CC450D" w:rsidP="008E5567">
      <w:pPr>
        <w:pStyle w:val="Ttulo5"/>
      </w:pPr>
      <w:r w:rsidRPr="00B60785">
        <w:t>Refeitório</w:t>
      </w:r>
    </w:p>
    <w:p w14:paraId="1A5FB0F5" w14:textId="77777777" w:rsidR="00CC450D" w:rsidRPr="006E6147" w:rsidRDefault="00CC450D" w:rsidP="00066490">
      <w:pPr>
        <w:pStyle w:val="Numerada"/>
        <w:numPr>
          <w:ilvl w:val="0"/>
          <w:numId w:val="123"/>
        </w:numPr>
      </w:pPr>
      <w:r w:rsidRPr="006E6147">
        <w:t>Deverá ser dimensionado para conter mesas e cadeiras suficientes para atender 2/3 do efetivo, inicialmente,</w:t>
      </w:r>
      <w:r>
        <w:t xml:space="preserve"> previsto para cada tipo de SCI</w:t>
      </w:r>
      <w:r w:rsidRPr="006E6147">
        <w:t>.</w:t>
      </w:r>
    </w:p>
    <w:p w14:paraId="64146D23" w14:textId="77777777" w:rsidR="00CC450D" w:rsidRPr="00EA048C" w:rsidRDefault="00CC450D" w:rsidP="00A039CE">
      <w:pPr>
        <w:pStyle w:val="Numerada"/>
      </w:pPr>
      <w:r w:rsidRPr="00EA048C">
        <w:t>Deverá ser considerado o disposto na NR-24 – Condições Sanitárias e de Conforto nos Locais de Trabalho.</w:t>
      </w:r>
    </w:p>
    <w:p w14:paraId="7EABC927" w14:textId="77777777" w:rsidR="00CC450D" w:rsidRPr="00B60785" w:rsidRDefault="00CC450D" w:rsidP="008E5567">
      <w:pPr>
        <w:pStyle w:val="Ttulo5"/>
      </w:pPr>
      <w:r w:rsidRPr="00B60785">
        <w:t>Cozinha</w:t>
      </w:r>
    </w:p>
    <w:p w14:paraId="1F50DD86" w14:textId="77777777" w:rsidR="00CC450D" w:rsidRPr="006E6147" w:rsidRDefault="00CC450D" w:rsidP="00066490">
      <w:pPr>
        <w:pStyle w:val="Numerada"/>
        <w:numPr>
          <w:ilvl w:val="0"/>
          <w:numId w:val="124"/>
        </w:numPr>
      </w:pPr>
      <w:r w:rsidRPr="006E6147">
        <w:t>Deverá ser dimensionada e ter instalações necessárias para comportar utensílios e equipamentos como geladeira, freezer, fogão, armários, etc. que possa atender o efetivo, inicialmente,</w:t>
      </w:r>
      <w:r>
        <w:t xml:space="preserve"> previsto para cada tipo de SCI</w:t>
      </w:r>
      <w:r w:rsidRPr="006E6147">
        <w:t>.</w:t>
      </w:r>
    </w:p>
    <w:p w14:paraId="7C4F16FF" w14:textId="77777777" w:rsidR="00CC450D" w:rsidRPr="00EA048C" w:rsidRDefault="00CC450D" w:rsidP="00A039CE">
      <w:pPr>
        <w:pStyle w:val="Numerada"/>
      </w:pPr>
      <w:r w:rsidRPr="00EA048C">
        <w:t>Deverá ser considerado o disposto na NR-24 – Condições Sanitárias e de Conforto nos Locais de Trabalho.</w:t>
      </w:r>
    </w:p>
    <w:p w14:paraId="0132331F" w14:textId="77777777" w:rsidR="00CC450D" w:rsidRPr="00EA048C" w:rsidRDefault="00CC450D" w:rsidP="00A039CE">
      <w:pPr>
        <w:pStyle w:val="Numerada"/>
      </w:pPr>
      <w:r w:rsidRPr="00EA048C">
        <w:t>Instalação elétrica apropriada.</w:t>
      </w:r>
    </w:p>
    <w:p w14:paraId="7DDFD0C0" w14:textId="77777777" w:rsidR="00CC450D" w:rsidRPr="00B60785" w:rsidRDefault="00CC450D" w:rsidP="008E5567">
      <w:pPr>
        <w:pStyle w:val="Ttulo5"/>
      </w:pPr>
      <w:r w:rsidRPr="00B60785">
        <w:t>Sistema de Ar Condicionado</w:t>
      </w:r>
    </w:p>
    <w:p w14:paraId="0E584134" w14:textId="77777777" w:rsidR="00CC450D" w:rsidRPr="006E6147" w:rsidRDefault="00CC450D" w:rsidP="00066490">
      <w:pPr>
        <w:pStyle w:val="Numerada"/>
        <w:numPr>
          <w:ilvl w:val="0"/>
          <w:numId w:val="125"/>
        </w:numPr>
      </w:pPr>
      <w:r w:rsidRPr="006E6147">
        <w:t>Preferencialmente individual, para cada dependência da SCI do tipo Pequena, onde haja necessidade de sua existência.</w:t>
      </w:r>
    </w:p>
    <w:p w14:paraId="6ACA12AC" w14:textId="77777777" w:rsidR="00CC450D" w:rsidRPr="00EA048C" w:rsidRDefault="00CC450D" w:rsidP="00A039CE">
      <w:pPr>
        <w:pStyle w:val="Numerada"/>
      </w:pPr>
      <w:r w:rsidRPr="00EA048C">
        <w:t>Individual ou coletiva, para SCI do tipo Média e Grande respeitando sempre as peculiaridades de cada Aeroporto.</w:t>
      </w:r>
    </w:p>
    <w:p w14:paraId="653B45D2" w14:textId="77777777" w:rsidR="00CC450D" w:rsidRPr="00B60785" w:rsidRDefault="00CC450D" w:rsidP="008E5567">
      <w:pPr>
        <w:pStyle w:val="Ttulo5"/>
      </w:pPr>
      <w:r w:rsidRPr="00B60785">
        <w:t>Almoxarifado</w:t>
      </w:r>
    </w:p>
    <w:p w14:paraId="2DF27483" w14:textId="77777777" w:rsidR="00CC450D" w:rsidRPr="006E6147" w:rsidRDefault="00CC450D" w:rsidP="00066490">
      <w:pPr>
        <w:pStyle w:val="Numerada"/>
        <w:numPr>
          <w:ilvl w:val="0"/>
          <w:numId w:val="126"/>
        </w:numPr>
      </w:pPr>
      <w:r w:rsidRPr="006E6147">
        <w:t>O almoxarifado, de preferência, deverá ter um local específico para a guarda dos agentes extintores e outro para guarda de ferramentas, peças sobressalentes, equipamentos de resgate, equipamentos de Combate a Incêndios, Equipamentos de Proteção Individual (EPI), e outros.</w:t>
      </w:r>
    </w:p>
    <w:p w14:paraId="496C9CA8" w14:textId="77777777" w:rsidR="00CC450D" w:rsidRPr="00EA048C" w:rsidRDefault="00CC450D" w:rsidP="00A039CE">
      <w:pPr>
        <w:pStyle w:val="Numerada"/>
      </w:pPr>
      <w:r w:rsidRPr="00EA048C">
        <w:t>Nas SCI do tipo Grande deverá ter câmara escura para depósito de pneus.</w:t>
      </w:r>
    </w:p>
    <w:p w14:paraId="66C2B56A" w14:textId="77777777" w:rsidR="00CC450D" w:rsidRPr="00B60785" w:rsidRDefault="00CC450D" w:rsidP="008E5567">
      <w:pPr>
        <w:pStyle w:val="Ttulo5"/>
      </w:pPr>
      <w:r w:rsidRPr="00B60785">
        <w:t>Área de Lazer</w:t>
      </w:r>
    </w:p>
    <w:p w14:paraId="56B6A249" w14:textId="77777777" w:rsidR="00CC450D" w:rsidRPr="006E6147" w:rsidRDefault="00CC450D" w:rsidP="00066490">
      <w:pPr>
        <w:pStyle w:val="Numerada"/>
        <w:numPr>
          <w:ilvl w:val="0"/>
          <w:numId w:val="127"/>
        </w:numPr>
      </w:pPr>
      <w:r w:rsidRPr="006E6147">
        <w:t>Deverá ser dimensionada para atender 2/3 de efetivo, inicialmente, previsto para cada tipo de SCI e ter espaço necessário para comportar sofás, cadeiras, mesas para jogos, aparelhos de ginástica, mesa de sinuca, televisão, vídeo, etc.</w:t>
      </w:r>
    </w:p>
    <w:p w14:paraId="377CB13F" w14:textId="77777777" w:rsidR="00CC450D" w:rsidRPr="0049753E" w:rsidRDefault="00CC450D" w:rsidP="00A039CE">
      <w:pPr>
        <w:pStyle w:val="Numerada"/>
      </w:pPr>
      <w:r w:rsidRPr="0049753E">
        <w:t>Instalação elétrica apropriada.</w:t>
      </w:r>
    </w:p>
    <w:p w14:paraId="45A898DA" w14:textId="77777777" w:rsidR="00CC450D" w:rsidRPr="0049753E" w:rsidRDefault="00CC450D" w:rsidP="00A039CE">
      <w:pPr>
        <w:pStyle w:val="Numerada"/>
      </w:pPr>
      <w:r w:rsidRPr="0049753E">
        <w:t>Deverá, ainda, ter uma área ao ar livre para a prática de Educação Física, ou seja: um Campo de Futebol ou uma Quadra Polivalente de Esportes.</w:t>
      </w:r>
    </w:p>
    <w:p w14:paraId="6FFCAA4D" w14:textId="77777777" w:rsidR="00CC450D" w:rsidRPr="00B60785" w:rsidRDefault="00CC450D" w:rsidP="008E5567">
      <w:pPr>
        <w:pStyle w:val="Ttulo5"/>
      </w:pPr>
      <w:r w:rsidRPr="00B60785">
        <w:t>Área de Treinamento</w:t>
      </w:r>
    </w:p>
    <w:p w14:paraId="4B1E3446" w14:textId="77777777" w:rsidR="00CC450D" w:rsidRPr="006E6147" w:rsidRDefault="00CC450D" w:rsidP="00066490">
      <w:pPr>
        <w:pStyle w:val="Numerada"/>
        <w:numPr>
          <w:ilvl w:val="0"/>
          <w:numId w:val="128"/>
        </w:numPr>
      </w:pPr>
      <w:r w:rsidRPr="006E6147">
        <w:t>A Área de Treinamento de Combate ao Fogo deverá ser dimensionada para permitir a prática de combate ao fogo utilizando-se os extintores manuais e os sobre rodas, além do emprego do CCI.</w:t>
      </w:r>
    </w:p>
    <w:p w14:paraId="60C83546" w14:textId="77777777" w:rsidR="00CC450D" w:rsidRPr="0049753E" w:rsidRDefault="00CC450D" w:rsidP="00A039CE">
      <w:pPr>
        <w:pStyle w:val="Numerada"/>
      </w:pPr>
      <w:r w:rsidRPr="0049753E">
        <w:lastRenderedPageBreak/>
        <w:t>Para sua construção, deverá ser observada as exigências ambientais Quando possível, deverá haver um ou mais hidrantes próximos ao campo de treinamento prático de combate ao fogo, ligado diretamente na rede externa do Aeroporto.</w:t>
      </w:r>
    </w:p>
    <w:p w14:paraId="7BB0A215" w14:textId="77777777" w:rsidR="00CC450D" w:rsidRPr="00B60785" w:rsidRDefault="00CC450D" w:rsidP="008E5567">
      <w:pPr>
        <w:pStyle w:val="Ttulo5"/>
      </w:pPr>
      <w:r w:rsidRPr="00B60785">
        <w:t>Área de Instrução</w:t>
      </w:r>
    </w:p>
    <w:p w14:paraId="4246EFCC" w14:textId="77777777" w:rsidR="00CC450D" w:rsidRPr="006E6147" w:rsidRDefault="00CC450D" w:rsidP="00066490">
      <w:pPr>
        <w:pStyle w:val="Numerada"/>
        <w:numPr>
          <w:ilvl w:val="0"/>
          <w:numId w:val="129"/>
        </w:numPr>
      </w:pPr>
      <w:r w:rsidRPr="006E6147">
        <w:t>Deverá ser projetada uma sala de Instrução (auditório) com capacidade para 40 (quarenta) lugares, para todos os tipos de SCI.</w:t>
      </w:r>
    </w:p>
    <w:p w14:paraId="366A3BCD" w14:textId="77777777" w:rsidR="00CC450D" w:rsidRPr="0049753E" w:rsidRDefault="00CC450D" w:rsidP="00A039CE">
      <w:pPr>
        <w:pStyle w:val="Numerada"/>
      </w:pPr>
      <w:r w:rsidRPr="0049753E">
        <w:t>Deverá ter instalação elétrica apropriada.</w:t>
      </w:r>
    </w:p>
    <w:p w14:paraId="24850762" w14:textId="77777777" w:rsidR="00CC450D" w:rsidRPr="007045AD" w:rsidRDefault="00CC450D" w:rsidP="00CC450D">
      <w:pPr>
        <w:pStyle w:val="Ttulo3"/>
      </w:pPr>
      <w:r w:rsidRPr="007045AD">
        <w:t>Conforto Acústico</w:t>
      </w:r>
    </w:p>
    <w:p w14:paraId="1E790143" w14:textId="77777777" w:rsidR="00CC450D" w:rsidRDefault="00CC450D" w:rsidP="008E5567">
      <w:pPr>
        <w:pStyle w:val="Ttulo4"/>
      </w:pPr>
      <w:r w:rsidRPr="0049753E">
        <w:t>O Empreendimento deve ser avaliado sob o ponto de vista das diversas fontes de ruído externas (pista, pátio, vias de serviço, áreas de teste de motores, etc.) e internas (grupos geradores, motores, ruído da chuva sobre as coberturas metálicas,</w:t>
      </w:r>
      <w:r>
        <w:t xml:space="preserve"> etc.) às edificações e propor soluções para sua minimização (ex: vedações e revestimentos adequados</w:t>
      </w:r>
      <w:r w:rsidRPr="0049753E">
        <w:t xml:space="preserve"> que diminuam a reverberação do som).</w:t>
      </w:r>
    </w:p>
    <w:p w14:paraId="233225D5" w14:textId="77777777" w:rsidR="00CC450D" w:rsidRPr="0049753E" w:rsidRDefault="00CC450D" w:rsidP="008E5567">
      <w:pPr>
        <w:pStyle w:val="Ttulo4"/>
      </w:pPr>
      <w:r w:rsidRPr="0049753E">
        <w:t>As edificações deverão atender às seguintes condições:</w:t>
      </w:r>
    </w:p>
    <w:p w14:paraId="55E22296" w14:textId="77777777" w:rsidR="00CC450D" w:rsidRPr="0049753E" w:rsidRDefault="00CC450D" w:rsidP="008E5567">
      <w:pPr>
        <w:pStyle w:val="Ttulo5"/>
      </w:pPr>
      <w:r w:rsidRPr="0049753E">
        <w:t>Não apresentar níveis de ruído nos seus ambientes, incompatíveis com as atividades nele realizadas.</w:t>
      </w:r>
    </w:p>
    <w:p w14:paraId="5F55B5E6" w14:textId="77777777" w:rsidR="00CC450D" w:rsidRPr="0049753E" w:rsidRDefault="00CC450D" w:rsidP="008E5567">
      <w:pPr>
        <w:pStyle w:val="Ttulo5"/>
      </w:pPr>
      <w:r w:rsidRPr="0049753E">
        <w:t>Os elementos de vedação voltados para ambiente sujeito a elevados níveis de ruído deverão ser isolantes.</w:t>
      </w:r>
    </w:p>
    <w:p w14:paraId="7630177C" w14:textId="77777777" w:rsidR="00CC450D" w:rsidRPr="0049753E" w:rsidRDefault="00CC450D" w:rsidP="008E5567">
      <w:pPr>
        <w:pStyle w:val="Ttulo5"/>
      </w:pPr>
      <w:r w:rsidRPr="0049753E">
        <w:t>Ambientes com fontes de ruído internas deverão ser devidamente tratados para controlar nível de ruído e impedir transmissão de ruídos ou vibrações a outros ambientes.</w:t>
      </w:r>
    </w:p>
    <w:p w14:paraId="2E01F592" w14:textId="77777777" w:rsidR="00CC450D" w:rsidRPr="0049753E" w:rsidRDefault="00CC450D" w:rsidP="008E5567">
      <w:pPr>
        <w:pStyle w:val="Ttulo5"/>
      </w:pPr>
      <w:r w:rsidRPr="0049753E">
        <w:t>As portas, janelas e quaisquer elementos móveis não devem estar sujeitos à vibração.</w:t>
      </w:r>
    </w:p>
    <w:p w14:paraId="1C36AFE4" w14:textId="77777777" w:rsidR="00CC450D" w:rsidRPr="0049753E" w:rsidRDefault="00CC450D" w:rsidP="008E5567">
      <w:pPr>
        <w:pStyle w:val="Ttulo5"/>
      </w:pPr>
      <w:r w:rsidRPr="0049753E">
        <w:t>Todas as esquadrias deverão ser projetadas observando-se seu tratamento acústico, de acordo com os níveis admissíveis de ruído para as atividades previstas.</w:t>
      </w:r>
    </w:p>
    <w:p w14:paraId="79068D19" w14:textId="77777777" w:rsidR="00CC450D" w:rsidRPr="007045AD" w:rsidRDefault="00CC450D" w:rsidP="00CC450D">
      <w:pPr>
        <w:pStyle w:val="Ttulo3"/>
      </w:pPr>
      <w:r w:rsidRPr="007045AD">
        <w:t>Abrigos dos CCI</w:t>
      </w:r>
    </w:p>
    <w:p w14:paraId="0B5FFF08" w14:textId="77777777" w:rsidR="00CC450D" w:rsidRPr="00AE4D81" w:rsidRDefault="00CC450D" w:rsidP="008E5567">
      <w:pPr>
        <w:pStyle w:val="Ttulo4"/>
        <w:rPr>
          <w:sz w:val="22"/>
          <w:szCs w:val="22"/>
        </w:rPr>
      </w:pPr>
      <w:r w:rsidRPr="00AE4D81">
        <w:t>Requisitos mínimos para construção de garagens para CCI</w:t>
      </w:r>
    </w:p>
    <w:p w14:paraId="7CC78EA0" w14:textId="77777777" w:rsidR="00CC450D" w:rsidRPr="0049753E" w:rsidRDefault="00CC450D" w:rsidP="008E5567">
      <w:pPr>
        <w:pStyle w:val="Ttulo4"/>
      </w:pPr>
      <w:r w:rsidRPr="0049753E">
        <w:t>O abrigo deverá ser construído para que os CCI sejam protegidos do sol, da chuva e das intempéries.</w:t>
      </w:r>
    </w:p>
    <w:p w14:paraId="0EB77D39" w14:textId="77777777" w:rsidR="00CC450D" w:rsidRPr="0049753E" w:rsidRDefault="00CC450D" w:rsidP="008E5567">
      <w:pPr>
        <w:pStyle w:val="Ttulo4"/>
      </w:pPr>
      <w:r w:rsidRPr="0049753E">
        <w:t>Para que haja uma efetiva proteção, deverá ser fechado nas suas laterais e com uma sobra no telhado na parte da frente e na parte de trás.</w:t>
      </w:r>
    </w:p>
    <w:p w14:paraId="304BB92B" w14:textId="77777777" w:rsidR="00CC450D" w:rsidRPr="0049753E" w:rsidRDefault="00CC450D" w:rsidP="008E5567">
      <w:pPr>
        <w:pStyle w:val="Ttulo4"/>
      </w:pPr>
      <w:r w:rsidRPr="0049753E">
        <w:t>Deverá, ainda, ter um fosso, onde serão realizados os serviços de manutenção de 1º e 2º escalão.</w:t>
      </w:r>
    </w:p>
    <w:p w14:paraId="640B68B5" w14:textId="77777777" w:rsidR="00CC450D" w:rsidRPr="0049753E" w:rsidRDefault="00CC450D" w:rsidP="008E5567">
      <w:pPr>
        <w:pStyle w:val="Ttulo4"/>
      </w:pPr>
      <w:r w:rsidRPr="0049753E">
        <w:t>Deverá ser disponibilizada, também, uma área de manobras, ou seja, áreas livres na frente, em uma das laterais e na parte traseira do abrigo dos CCI, para possibilitar a entrada e saída dos veículos sempre de frente.</w:t>
      </w:r>
    </w:p>
    <w:p w14:paraId="24BCC98A" w14:textId="77777777" w:rsidR="00CC450D" w:rsidRPr="0049753E" w:rsidRDefault="00CC450D" w:rsidP="008E5567">
      <w:pPr>
        <w:pStyle w:val="Ttulo4"/>
      </w:pPr>
      <w:r w:rsidRPr="0049753E">
        <w:t>O piso do abrigo e do pátio de manobras dos CCI deve ser reforçado para suportar o peso dos CCI, não permitindo afundamento, aparecimento de buracos ou outro tipo de deformação.</w:t>
      </w:r>
    </w:p>
    <w:p w14:paraId="798C682E" w14:textId="77777777" w:rsidR="00CC450D" w:rsidRPr="0049753E" w:rsidRDefault="00CC450D" w:rsidP="008E5567">
      <w:pPr>
        <w:pStyle w:val="Ttulo4"/>
      </w:pPr>
      <w:r w:rsidRPr="0049753E">
        <w:t>Deverá ter instalação de um Sistema de Ar Comprimido, para cada CCI, visando manter constantemente carregado o Sistema Pneumático dos CCI que tenham essa necessidade.</w:t>
      </w:r>
    </w:p>
    <w:p w14:paraId="1A859DA1" w14:textId="77777777" w:rsidR="00CC450D" w:rsidRPr="0049753E" w:rsidRDefault="00CC450D" w:rsidP="008E5567">
      <w:pPr>
        <w:pStyle w:val="Ttulo4"/>
      </w:pPr>
      <w:r w:rsidRPr="0049753E">
        <w:t>Deverá, também, ter instalação de tomadas de força elétrica, para cada CCI, visando manter constantemente energizado o sistema elétrico dos CCI que tenham essa necessidade.</w:t>
      </w:r>
    </w:p>
    <w:p w14:paraId="12FCF924" w14:textId="77777777" w:rsidR="00CC450D" w:rsidRPr="007045AD" w:rsidRDefault="00CC450D" w:rsidP="00CC450D">
      <w:pPr>
        <w:pStyle w:val="Ttulo3"/>
      </w:pPr>
      <w:r w:rsidRPr="007045AD">
        <w:lastRenderedPageBreak/>
        <w:t>Reservatórios de Água</w:t>
      </w:r>
    </w:p>
    <w:p w14:paraId="0DEE90C7" w14:textId="77777777" w:rsidR="00CC450D" w:rsidRPr="006C6B93" w:rsidRDefault="00CC450D" w:rsidP="008E5567">
      <w:pPr>
        <w:pStyle w:val="Ttulo4"/>
      </w:pPr>
      <w:r w:rsidRPr="006C6B93">
        <w:t>Os reservatórios de água para Combate a Incêndio do Aeroporto são formados por um conjunto de instalações exclusivas que funcionam a qualquer momento e sem restrições. Tabela 3 - Capacidade do reservatório elevado e subterrâneo</w:t>
      </w:r>
    </w:p>
    <w:p w14:paraId="1434ECB3" w14:textId="77777777" w:rsidR="00CC450D" w:rsidRPr="0049753E" w:rsidRDefault="00CC450D" w:rsidP="008E5567">
      <w:pPr>
        <w:pStyle w:val="Ttulo4"/>
      </w:pPr>
      <w:r w:rsidRPr="0049753E">
        <w:t xml:space="preserve">Os reservatórios de água deverão ser construídos considerando uma futura elevação da Categoria Requerida de Contra incêndio, que é estabelecida com base no tipo de aeronaves que operam </w:t>
      </w:r>
      <w:r>
        <w:t>no aeroporto, conforme ICA 92-1</w:t>
      </w:r>
      <w:r w:rsidRPr="0049753E">
        <w:t>/2005.</w:t>
      </w:r>
    </w:p>
    <w:p w14:paraId="4D6950AA" w14:textId="77777777" w:rsidR="00CC450D" w:rsidRDefault="00CC450D" w:rsidP="008E5567">
      <w:pPr>
        <w:pStyle w:val="Ttulo4"/>
      </w:pPr>
      <w:r w:rsidRPr="0049753E">
        <w:t>Obs.: A título de esclarecimento, segundo a IMA 92-06, as quantidades de água nos reservatórios, devem estar distribuídas da seguinte forma: ¼ elevado e ¾ subterrâneo, de acordo com as quantidades estabelecidas pela ICA 92-1 / 2005, em função da categoria requerida de cada aeródromo.</w:t>
      </w:r>
    </w:p>
    <w:p w14:paraId="5C486817" w14:textId="77777777" w:rsidR="00CC450D" w:rsidRPr="0049753E" w:rsidRDefault="00CC450D" w:rsidP="008E5567">
      <w:pPr>
        <w:pStyle w:val="Ttulo5"/>
      </w:pPr>
      <w:r w:rsidRPr="0049753E">
        <w:t>O   reservatório   subterrâneo   deve   ter   tampa   removível   que   facilite   o reabastecime</w:t>
      </w:r>
      <w:r>
        <w:t>nto dos CCI, pelo sistema de su</w:t>
      </w:r>
      <w:r w:rsidRPr="0049753E">
        <w:t>cção.</w:t>
      </w:r>
    </w:p>
    <w:p w14:paraId="60CE2E7E" w14:textId="77777777" w:rsidR="00CC450D" w:rsidRPr="0049753E" w:rsidRDefault="00CC450D" w:rsidP="008E5567">
      <w:pPr>
        <w:pStyle w:val="Ttulo5"/>
      </w:pPr>
      <w:r w:rsidRPr="0049753E">
        <w:t>A quantidade de água estipulada nos reservatórios, para cada tipo de SCI, deve ser exclusiva para abastecimento dos CCI.</w:t>
      </w:r>
    </w:p>
    <w:p w14:paraId="60DA8671" w14:textId="77777777" w:rsidR="00CC450D" w:rsidRPr="0049753E" w:rsidRDefault="00CC450D" w:rsidP="008E5567">
      <w:pPr>
        <w:pStyle w:val="Ttulo5"/>
      </w:pPr>
      <w:r w:rsidRPr="0049753E">
        <w:t xml:space="preserve">Para possibilitar o abastecimento dos CCI utilizando a força da gravidade do reservatório elevado, deve haver um espaço para o posicionamento do CCI, este espaço deve ser compatível com a altura e largura do maior CCI da frota da </w:t>
      </w:r>
      <w:r>
        <w:t>Administração do Aeroporto</w:t>
      </w:r>
      <w:r w:rsidRPr="0049753E">
        <w:t xml:space="preserve">, a saber: AP-4 TITAN E-ONE (largura 2,85 </w:t>
      </w:r>
      <w:r>
        <w:t>m</w:t>
      </w:r>
      <w:r w:rsidRPr="0049753E">
        <w:t xml:space="preserve"> – comprimento 11,10 M –altura 4,17</w:t>
      </w:r>
      <w:r>
        <w:t xml:space="preserve"> m</w:t>
      </w:r>
      <w:r w:rsidRPr="0049753E">
        <w:t>).</w:t>
      </w:r>
    </w:p>
    <w:p w14:paraId="3A6481C1" w14:textId="77777777" w:rsidR="00CC450D" w:rsidRPr="0049753E" w:rsidRDefault="00CC450D" w:rsidP="008E5567">
      <w:pPr>
        <w:pStyle w:val="Ttulo5"/>
      </w:pPr>
      <w:r w:rsidRPr="0049753E">
        <w:t>O registro de saída da tubulação do reservatório elevado deve ser de acionamento rápido e com tubulações que possibilite uma rápida vazão de água para o interior dos CCI. Sempre que necessário deve ter bomba d’água para enchimento dos reservatórios e distribuição para a SCI.</w:t>
      </w:r>
    </w:p>
    <w:p w14:paraId="3CD2A7C0" w14:textId="77777777" w:rsidR="00CC450D" w:rsidRPr="007045AD" w:rsidRDefault="00CC450D" w:rsidP="00CC450D">
      <w:pPr>
        <w:pStyle w:val="Ttulo3"/>
      </w:pPr>
      <w:r w:rsidRPr="007045AD">
        <w:t>Bibliografia</w:t>
      </w:r>
    </w:p>
    <w:p w14:paraId="787A3408" w14:textId="77777777" w:rsidR="00CC450D" w:rsidRPr="0049753E" w:rsidRDefault="00CC450D" w:rsidP="008E5567">
      <w:pPr>
        <w:pStyle w:val="Ttulo4"/>
      </w:pPr>
      <w:r w:rsidRPr="0049753E">
        <w:t>ICA 92-1 Nível de Proteção Contra Incêndio em Aeródromos.</w:t>
      </w:r>
    </w:p>
    <w:p w14:paraId="032B1B75" w14:textId="77777777" w:rsidR="00CC450D" w:rsidRPr="0049753E" w:rsidRDefault="00CC450D" w:rsidP="008E5567">
      <w:pPr>
        <w:pStyle w:val="Ttulo4"/>
      </w:pPr>
      <w:r w:rsidRPr="0049753E">
        <w:t>IMA 92-05 Organização e Funcionamento dos Serviços de Salvamento e Contra- Incêndio em Aeródromos.</w:t>
      </w:r>
    </w:p>
    <w:p w14:paraId="27C9176B" w14:textId="77777777" w:rsidR="00CC450D" w:rsidRPr="00065DDC" w:rsidRDefault="00CC450D" w:rsidP="008E5567">
      <w:pPr>
        <w:pStyle w:val="Ttulo4"/>
      </w:pPr>
      <w:r w:rsidRPr="00065DDC">
        <w:t>IMA 92-06 Consumo de Agentes Extintores.</w:t>
      </w:r>
    </w:p>
    <w:p w14:paraId="68943B63" w14:textId="77777777" w:rsidR="00CC450D" w:rsidRPr="00065DDC" w:rsidRDefault="00CC450D" w:rsidP="008E5567">
      <w:pPr>
        <w:pStyle w:val="Ttulo4"/>
      </w:pPr>
      <w:r w:rsidRPr="00065DDC">
        <w:t>NR-24 Condições Sanitárias e de Conforto nos Locais de Trabalho.</w:t>
      </w:r>
    </w:p>
    <w:p w14:paraId="19B73BCE" w14:textId="77777777" w:rsidR="00CC450D" w:rsidRPr="00065DDC" w:rsidRDefault="00CC450D" w:rsidP="008E5567">
      <w:pPr>
        <w:pStyle w:val="Ttulo4"/>
      </w:pPr>
      <w:r w:rsidRPr="00065DDC">
        <w:t>Doc. 9137 OACI Salvamento y Extinción de Incendios.</w:t>
      </w:r>
    </w:p>
    <w:p w14:paraId="257E0476" w14:textId="77777777" w:rsidR="00CC450D" w:rsidRPr="00065DDC" w:rsidRDefault="00CC450D" w:rsidP="00CC450D">
      <w:pPr>
        <w:pStyle w:val="Ttulo3"/>
      </w:pPr>
      <w:r w:rsidRPr="00065DDC">
        <w:t>Normas e Práticas complementares</w:t>
      </w:r>
    </w:p>
    <w:p w14:paraId="6E7DE64D" w14:textId="77777777" w:rsidR="00CC450D" w:rsidRPr="00065DDC" w:rsidRDefault="00CC450D" w:rsidP="008E5567">
      <w:pPr>
        <w:pStyle w:val="Ttulo4"/>
      </w:pPr>
      <w:r w:rsidRPr="00065DDC">
        <w:t>NSMA 92-01 – DIRENG.</w:t>
      </w:r>
    </w:p>
    <w:p w14:paraId="6EF90417" w14:textId="77777777" w:rsidR="00CC450D" w:rsidRPr="00065DDC" w:rsidRDefault="00CC450D" w:rsidP="008E5567">
      <w:pPr>
        <w:pStyle w:val="Ttulo4"/>
      </w:pPr>
      <w:r w:rsidRPr="00065DDC">
        <w:t>IMA 92-05 – DIRENG.</w:t>
      </w:r>
    </w:p>
    <w:p w14:paraId="621EEAC1" w14:textId="77777777" w:rsidR="00CC450D" w:rsidRPr="00065DDC" w:rsidRDefault="00CC450D" w:rsidP="008E5567">
      <w:pPr>
        <w:pStyle w:val="Ttulo4"/>
      </w:pPr>
      <w:r w:rsidRPr="00065DDC">
        <w:t>Manual de Serviços de Aeroportos - Parte 1.</w:t>
      </w:r>
    </w:p>
    <w:p w14:paraId="5720C674" w14:textId="77777777" w:rsidR="00CC450D" w:rsidRPr="00065DDC" w:rsidRDefault="00CC450D" w:rsidP="008E5567">
      <w:pPr>
        <w:pStyle w:val="Ttulo4"/>
      </w:pPr>
      <w:r w:rsidRPr="00065DDC">
        <w:t>Manual de Serviços de Aeroportos – Parte 7.</w:t>
      </w:r>
    </w:p>
    <w:p w14:paraId="1F6A2FE7" w14:textId="77777777" w:rsidR="00CC450D" w:rsidRPr="00065DDC" w:rsidRDefault="00CC450D" w:rsidP="008E5567">
      <w:pPr>
        <w:pStyle w:val="Ttulo4"/>
      </w:pPr>
      <w:r w:rsidRPr="00065DDC">
        <w:t>NR – 24 – Condições Sanitárias e de Conforto nos Locais de Trabalho – ABPA –</w:t>
      </w:r>
    </w:p>
    <w:p w14:paraId="47BC69A3" w14:textId="77777777" w:rsidR="00CC450D" w:rsidRPr="00065DDC" w:rsidRDefault="00CC450D" w:rsidP="008E5567">
      <w:pPr>
        <w:pStyle w:val="Ttulo4"/>
      </w:pPr>
      <w:r w:rsidRPr="00065DDC">
        <w:t>Informativo Sobre Legislação de Segurança e Medicina do Trabalho.</w:t>
      </w:r>
      <w:r>
        <w:t xml:space="preserve"> </w:t>
      </w:r>
      <w:r w:rsidRPr="00065DDC">
        <w:t>NBR 10.720   –   Prevenção   e   Proteção   Contra   Incêndio   em   Instalações</w:t>
      </w:r>
    </w:p>
    <w:p w14:paraId="222D7F50" w14:textId="77777777" w:rsidR="00CC450D" w:rsidRPr="00065DDC" w:rsidRDefault="00CC450D" w:rsidP="008E5567">
      <w:pPr>
        <w:pStyle w:val="Ttulo4"/>
      </w:pPr>
      <w:r w:rsidRPr="00065DDC">
        <w:t>Aeroportuárias: Procedimentos.</w:t>
      </w:r>
    </w:p>
    <w:p w14:paraId="4679E585" w14:textId="77777777" w:rsidR="00CC450D" w:rsidRPr="00065DDC" w:rsidRDefault="00CC450D" w:rsidP="008E5567">
      <w:pPr>
        <w:pStyle w:val="Ttulo4"/>
      </w:pPr>
      <w:r w:rsidRPr="00065DDC">
        <w:t>Resolução 279/2013 - ANAC</w:t>
      </w:r>
    </w:p>
    <w:p w14:paraId="4D6707C4" w14:textId="77777777" w:rsidR="00CC450D" w:rsidRDefault="00CC450D" w:rsidP="00CC450D">
      <w:pPr>
        <w:pStyle w:val="Ttulo2"/>
      </w:pPr>
      <w:bookmarkStart w:id="163" w:name="_Toc40352669"/>
      <w:r>
        <w:lastRenderedPageBreak/>
        <w:t>SITIO AEROPORTUÁRIO</w:t>
      </w:r>
      <w:bookmarkEnd w:id="163"/>
    </w:p>
    <w:p w14:paraId="04A1CBFD" w14:textId="77777777" w:rsidR="00CC450D" w:rsidRPr="00593FBF" w:rsidRDefault="00CC450D" w:rsidP="00CC450D">
      <w:pPr>
        <w:pStyle w:val="Ttulo3"/>
      </w:pPr>
      <w:r w:rsidRPr="00593FBF">
        <w:t>Compreende toda a infraestrutura do lado ar e do lado terra, área de pista de pouso e decolagem, taxiway, pátio de estacionamento de aeronaves, da área de implantação das RESAs, área de terraplenagem da faixa de pista preparada, estacionamento de veículos e vias de acesso externo ao aeroporto, áreas de expansão e futuras edificações, barreiras de segurança operacional e patrimonial e demais áreas de interesse.</w:t>
      </w:r>
    </w:p>
    <w:p w14:paraId="4E1B5DF5" w14:textId="77777777" w:rsidR="00CC450D" w:rsidRDefault="00CC450D" w:rsidP="00CC450D">
      <w:pPr>
        <w:pStyle w:val="Ttulo3"/>
      </w:pPr>
      <w:r>
        <w:t>O horizonte de projeto para o sistema de pistas e pátio de aeronaves deverá ser de 20 (vinte) anos;</w:t>
      </w:r>
    </w:p>
    <w:p w14:paraId="0AF070ED" w14:textId="34C6FBFD" w:rsidR="00CC450D" w:rsidRDefault="00CC450D" w:rsidP="00CC450D">
      <w:pPr>
        <w:pStyle w:val="Ttulo3"/>
      </w:pPr>
      <w:r>
        <w:t xml:space="preserve">O pátio de aeronaves deverá prever e ser dimensionado para caber no mínimo, 3 (três) posições de paradas para as aeronaves </w:t>
      </w:r>
      <w:r w:rsidR="005D65FC">
        <w:t xml:space="preserve">Embraer ERJ 195-E2 e </w:t>
      </w:r>
      <w:r w:rsidR="005D65FC" w:rsidRPr="005D65FC">
        <w:t>Airbus A319neo</w:t>
      </w:r>
      <w:r>
        <w:t xml:space="preserve"> (nestas posições, as aeronaves devem poder se deslocar por meios próprios).</w:t>
      </w:r>
    </w:p>
    <w:p w14:paraId="4528DD4F" w14:textId="77777777" w:rsidR="00CC450D" w:rsidRPr="0062046B" w:rsidRDefault="00CC450D" w:rsidP="00CC450D">
      <w:pPr>
        <w:pStyle w:val="Ttulo3"/>
      </w:pPr>
      <w:r w:rsidRPr="0062046B">
        <w:t>Sistema de Pistas de Pouso e De</w:t>
      </w:r>
      <w:r>
        <w:t>colagem, Sistemas de Pista de Tá</w:t>
      </w:r>
      <w:r w:rsidRPr="0062046B">
        <w:t xml:space="preserve">xi </w:t>
      </w:r>
    </w:p>
    <w:p w14:paraId="4BBEF5CB" w14:textId="77777777" w:rsidR="00CC450D" w:rsidRPr="0062046B" w:rsidRDefault="00CC450D" w:rsidP="008E5567">
      <w:pPr>
        <w:pStyle w:val="Ttulo4"/>
      </w:pPr>
      <w:r w:rsidRPr="0062046B">
        <w:t xml:space="preserve">Capacidade Anual e Horária – Teórica </w:t>
      </w:r>
    </w:p>
    <w:p w14:paraId="77E83B45" w14:textId="77777777" w:rsidR="00CC450D" w:rsidRPr="0062046B" w:rsidRDefault="00CC450D" w:rsidP="008E5567">
      <w:pPr>
        <w:pStyle w:val="Ttulo5"/>
      </w:pPr>
      <w:r w:rsidRPr="0062046B">
        <w:t>Para a composição de tráfego no horizonte de projeto adotar os critérios da FAA – AC 150/5060-5 para a obtenção da capacidade da pista de pouso e decolagem.</w:t>
      </w:r>
    </w:p>
    <w:p w14:paraId="2336ADB2" w14:textId="77777777" w:rsidR="00CC450D" w:rsidRPr="0062046B" w:rsidRDefault="00CC450D" w:rsidP="008E5567">
      <w:pPr>
        <w:pStyle w:val="Ttulo5"/>
      </w:pPr>
      <w:r w:rsidRPr="0062046B">
        <w:t>Em função da configuração física do Lado Aéreo adotar os fatores de correção apresentados na Tabela da página 9/94 do Manual da Infraero.</w:t>
      </w:r>
    </w:p>
    <w:p w14:paraId="03B2413C" w14:textId="77777777" w:rsidR="00CC450D" w:rsidRPr="0062046B" w:rsidRDefault="00CC450D" w:rsidP="008E5567">
      <w:pPr>
        <w:pStyle w:val="Ttulo5"/>
      </w:pPr>
      <w:r w:rsidRPr="0062046B">
        <w:t>A seguir, adotar os fatores de correção para a qualidade dos serviços de auxílio à navegação aérea existentes na área terminal de tráfego aéreo do aeroporto, apresentados na página 10/94 do Manual da Infraero.</w:t>
      </w:r>
    </w:p>
    <w:p w14:paraId="687D5DC8" w14:textId="77777777" w:rsidR="00CC450D" w:rsidRPr="0062046B" w:rsidRDefault="00CC450D" w:rsidP="008E5567">
      <w:pPr>
        <w:pStyle w:val="Ttulo4"/>
      </w:pPr>
      <w:r w:rsidRPr="0062046B">
        <w:t>Capacidade Operacional (Desempenho das Aeronaves) – Comprimento de Pistas e Alcance</w:t>
      </w:r>
    </w:p>
    <w:p w14:paraId="2C83AA55" w14:textId="77777777" w:rsidR="00CC450D" w:rsidRPr="0062046B" w:rsidRDefault="00CC450D" w:rsidP="008E5567">
      <w:pPr>
        <w:pStyle w:val="Ttulo5"/>
      </w:pPr>
      <w:r w:rsidRPr="0062046B">
        <w:t>Utilizar os ábacos constantes no manual Executivo dos fabricantes de aeronaves – Aircraft Characteristics – Airport Planning, para determinar o comprimento de pista e os alcances.</w:t>
      </w:r>
    </w:p>
    <w:p w14:paraId="522A4F34" w14:textId="77777777" w:rsidR="00CC450D" w:rsidRPr="0062046B" w:rsidRDefault="00CC450D" w:rsidP="008E5567">
      <w:pPr>
        <w:pStyle w:val="Ttulo5"/>
      </w:pPr>
      <w:r w:rsidRPr="0062046B">
        <w:t>A análise operacional da pista de pouso e decolagem atual deverá considerar os seguintes parâmetros:</w:t>
      </w:r>
    </w:p>
    <w:p w14:paraId="3C2D4CF1" w14:textId="77777777" w:rsidR="00CC450D" w:rsidRPr="00B60777" w:rsidRDefault="00CC450D" w:rsidP="000C6744">
      <w:pPr>
        <w:pStyle w:val="PargrafodaLista"/>
        <w:numPr>
          <w:ilvl w:val="0"/>
          <w:numId w:val="15"/>
        </w:numPr>
        <w:tabs>
          <w:tab w:val="left" w:pos="1043"/>
        </w:tabs>
        <w:spacing w:line="276" w:lineRule="auto"/>
        <w:contextualSpacing/>
        <w:rPr>
          <w:rFonts w:eastAsia="Calibri"/>
          <w:szCs w:val="24"/>
        </w:rPr>
      </w:pPr>
      <w:r w:rsidRPr="00B60777">
        <w:rPr>
          <w:rFonts w:eastAsia="Calibri"/>
          <w:szCs w:val="24"/>
        </w:rPr>
        <w:t>Temperatura de Referência do Aeroporto (média das máximas dos meses mais quentes do ano);</w:t>
      </w:r>
    </w:p>
    <w:p w14:paraId="30ED853B" w14:textId="77777777" w:rsidR="00CC450D" w:rsidRPr="0062046B" w:rsidRDefault="00CC450D" w:rsidP="000C6744">
      <w:pPr>
        <w:pStyle w:val="PargrafodaLista"/>
        <w:numPr>
          <w:ilvl w:val="0"/>
          <w:numId w:val="15"/>
        </w:numPr>
        <w:tabs>
          <w:tab w:val="left" w:pos="1043"/>
        </w:tabs>
        <w:spacing w:line="276" w:lineRule="auto"/>
        <w:contextualSpacing/>
        <w:rPr>
          <w:rFonts w:eastAsia="Calibri"/>
          <w:szCs w:val="24"/>
        </w:rPr>
      </w:pPr>
      <w:r w:rsidRPr="0062046B">
        <w:rPr>
          <w:rFonts w:eastAsia="Calibri"/>
          <w:szCs w:val="24"/>
        </w:rPr>
        <w:t>Declividade longitudinal do pavimento da pista de pouso igual a zero;</w:t>
      </w:r>
    </w:p>
    <w:p w14:paraId="231CED72" w14:textId="77777777" w:rsidR="00CC450D" w:rsidRPr="0062046B" w:rsidRDefault="00CC450D" w:rsidP="000C6744">
      <w:pPr>
        <w:pStyle w:val="PargrafodaLista"/>
        <w:numPr>
          <w:ilvl w:val="0"/>
          <w:numId w:val="15"/>
        </w:numPr>
        <w:tabs>
          <w:tab w:val="left" w:pos="1043"/>
        </w:tabs>
        <w:spacing w:line="276" w:lineRule="auto"/>
        <w:contextualSpacing/>
        <w:rPr>
          <w:rFonts w:eastAsia="Calibri"/>
          <w:szCs w:val="24"/>
        </w:rPr>
      </w:pPr>
      <w:r w:rsidRPr="0062046B">
        <w:rPr>
          <w:rFonts w:eastAsia="Calibri"/>
          <w:szCs w:val="24"/>
        </w:rPr>
        <w:t>Vento nulo na decolagem;</w:t>
      </w:r>
    </w:p>
    <w:p w14:paraId="27CDED0E" w14:textId="77777777" w:rsidR="00CC450D" w:rsidRPr="0062046B" w:rsidRDefault="00CC450D" w:rsidP="000C6744">
      <w:pPr>
        <w:pStyle w:val="PargrafodaLista"/>
        <w:numPr>
          <w:ilvl w:val="0"/>
          <w:numId w:val="15"/>
        </w:numPr>
        <w:tabs>
          <w:tab w:val="left" w:pos="1043"/>
        </w:tabs>
        <w:spacing w:line="276" w:lineRule="auto"/>
        <w:contextualSpacing/>
        <w:rPr>
          <w:rFonts w:eastAsia="Calibri"/>
          <w:szCs w:val="24"/>
        </w:rPr>
      </w:pPr>
      <w:r w:rsidRPr="0062046B">
        <w:rPr>
          <w:rFonts w:eastAsia="Calibri"/>
          <w:szCs w:val="24"/>
        </w:rPr>
        <w:t>Considerar duas situações de carga paga: 80% e 100%;</w:t>
      </w:r>
    </w:p>
    <w:p w14:paraId="220C063C" w14:textId="77777777" w:rsidR="00CC450D" w:rsidRPr="0062046B" w:rsidRDefault="00CC450D" w:rsidP="000C6744">
      <w:pPr>
        <w:pStyle w:val="PargrafodaLista"/>
        <w:numPr>
          <w:ilvl w:val="0"/>
          <w:numId w:val="15"/>
        </w:numPr>
        <w:tabs>
          <w:tab w:val="left" w:pos="1043"/>
        </w:tabs>
        <w:spacing w:line="276" w:lineRule="auto"/>
        <w:contextualSpacing/>
        <w:rPr>
          <w:rFonts w:eastAsia="Calibri"/>
          <w:szCs w:val="24"/>
        </w:rPr>
      </w:pPr>
      <w:r w:rsidRPr="0062046B">
        <w:rPr>
          <w:rFonts w:eastAsia="Calibri"/>
          <w:szCs w:val="24"/>
        </w:rPr>
        <w:t>Aeronaves selecionadas: composição da frota existente e prevista (frota padronizada);</w:t>
      </w:r>
    </w:p>
    <w:p w14:paraId="4257DE99" w14:textId="77777777" w:rsidR="00CC450D" w:rsidRPr="0062046B" w:rsidRDefault="00CC450D" w:rsidP="000C6744">
      <w:pPr>
        <w:pStyle w:val="PargrafodaLista"/>
        <w:numPr>
          <w:ilvl w:val="0"/>
          <w:numId w:val="15"/>
        </w:numPr>
        <w:tabs>
          <w:tab w:val="left" w:pos="1043"/>
        </w:tabs>
        <w:spacing w:line="276" w:lineRule="auto"/>
        <w:contextualSpacing/>
        <w:rPr>
          <w:rFonts w:eastAsia="Calibri"/>
          <w:szCs w:val="24"/>
        </w:rPr>
      </w:pPr>
      <w:r w:rsidRPr="0062046B">
        <w:rPr>
          <w:rFonts w:eastAsia="Calibri"/>
          <w:szCs w:val="24"/>
        </w:rPr>
        <w:t>Elevação de aeródromo;</w:t>
      </w:r>
    </w:p>
    <w:p w14:paraId="40037344" w14:textId="77777777" w:rsidR="00CC450D" w:rsidRPr="0062046B" w:rsidRDefault="00CC450D" w:rsidP="000C6744">
      <w:pPr>
        <w:pStyle w:val="PargrafodaLista"/>
        <w:numPr>
          <w:ilvl w:val="0"/>
          <w:numId w:val="15"/>
        </w:numPr>
        <w:tabs>
          <w:tab w:val="left" w:pos="1043"/>
        </w:tabs>
        <w:spacing w:line="276" w:lineRule="auto"/>
        <w:contextualSpacing/>
        <w:rPr>
          <w:rFonts w:eastAsia="Calibri"/>
          <w:szCs w:val="24"/>
        </w:rPr>
      </w:pPr>
      <w:r w:rsidRPr="0062046B">
        <w:rPr>
          <w:rFonts w:eastAsia="Calibri"/>
          <w:szCs w:val="24"/>
        </w:rPr>
        <w:t>Etapas representativas;</w:t>
      </w:r>
    </w:p>
    <w:p w14:paraId="5F69CFD1" w14:textId="77777777" w:rsidR="00CC450D" w:rsidRPr="0062046B" w:rsidRDefault="00CC450D" w:rsidP="000C6744">
      <w:pPr>
        <w:pStyle w:val="PargrafodaLista"/>
        <w:numPr>
          <w:ilvl w:val="0"/>
          <w:numId w:val="15"/>
        </w:numPr>
        <w:tabs>
          <w:tab w:val="left" w:pos="1043"/>
        </w:tabs>
        <w:spacing w:line="276" w:lineRule="auto"/>
        <w:contextualSpacing/>
        <w:rPr>
          <w:rFonts w:eastAsia="Calibri"/>
          <w:szCs w:val="24"/>
        </w:rPr>
      </w:pPr>
      <w:r w:rsidRPr="0062046B">
        <w:rPr>
          <w:rFonts w:eastAsia="Calibri"/>
          <w:szCs w:val="24"/>
        </w:rPr>
        <w:t>Considerar: 30 minutos de espera e 200 milhas para alternativa.</w:t>
      </w:r>
    </w:p>
    <w:p w14:paraId="79567624" w14:textId="77777777" w:rsidR="00CC450D" w:rsidRPr="0062046B" w:rsidRDefault="00CC450D" w:rsidP="008E5567">
      <w:pPr>
        <w:pStyle w:val="Ttulo5"/>
      </w:pPr>
      <w:r w:rsidRPr="0062046B">
        <w:t>Considerar as Tabelas de Aeronaves constantes da</w:t>
      </w:r>
      <w:r>
        <w:t>s</w:t>
      </w:r>
      <w:r w:rsidRPr="0062046B">
        <w:t xml:space="preserve"> página</w:t>
      </w:r>
      <w:r>
        <w:t>s</w:t>
      </w:r>
      <w:r w:rsidRPr="0062046B">
        <w:t xml:space="preserve"> 11</w:t>
      </w:r>
      <w:r>
        <w:t xml:space="preserve"> a </w:t>
      </w:r>
      <w:r w:rsidRPr="0062046B">
        <w:t>94 do Manual da Infraero.</w:t>
      </w:r>
    </w:p>
    <w:p w14:paraId="04FF2E87" w14:textId="77777777" w:rsidR="00CC450D" w:rsidRPr="0062046B" w:rsidRDefault="00CC450D" w:rsidP="008E5567">
      <w:pPr>
        <w:pStyle w:val="Ttulo5"/>
      </w:pPr>
      <w:r w:rsidRPr="0062046B">
        <w:t>Considerar as condições do meio ambiente e as do aeroporto que afetam o comprimento de pista tais como:</w:t>
      </w:r>
    </w:p>
    <w:p w14:paraId="4CA8B6CD" w14:textId="77777777" w:rsidR="00CC450D" w:rsidRPr="0062046B" w:rsidRDefault="00CC450D" w:rsidP="000C6744">
      <w:pPr>
        <w:pStyle w:val="PargrafodaLista"/>
        <w:numPr>
          <w:ilvl w:val="0"/>
          <w:numId w:val="17"/>
        </w:numPr>
        <w:tabs>
          <w:tab w:val="left" w:pos="1043"/>
        </w:tabs>
        <w:spacing w:line="276" w:lineRule="auto"/>
        <w:contextualSpacing/>
        <w:rPr>
          <w:rFonts w:eastAsia="Calibri"/>
          <w:szCs w:val="24"/>
        </w:rPr>
      </w:pPr>
      <w:r w:rsidRPr="0062046B">
        <w:rPr>
          <w:rFonts w:eastAsia="Calibri"/>
          <w:szCs w:val="24"/>
        </w:rPr>
        <w:t xml:space="preserve">Temperatura: a temperatura afeta o desempenho da aeronave e o comprimento de pista deverá levar em consideração o excesso da Temperatura de Referência </w:t>
      </w:r>
      <w:r w:rsidRPr="0062046B">
        <w:rPr>
          <w:rFonts w:eastAsia="Calibri"/>
          <w:szCs w:val="24"/>
        </w:rPr>
        <w:lastRenderedPageBreak/>
        <w:t xml:space="preserve">que exceder a Temperatura Padrão. Assim sendo, considera-se um acréscimo de 1% para cada Grau Centígrado da Temperatura de Referência excedendo a Temperatura Padrão. </w:t>
      </w:r>
    </w:p>
    <w:p w14:paraId="7F79B46E" w14:textId="77777777" w:rsidR="00CC450D" w:rsidRPr="0062046B" w:rsidRDefault="00CC450D" w:rsidP="000C6744">
      <w:pPr>
        <w:pStyle w:val="PargrafodaLista"/>
        <w:numPr>
          <w:ilvl w:val="0"/>
          <w:numId w:val="17"/>
        </w:numPr>
        <w:tabs>
          <w:tab w:val="left" w:pos="1043"/>
        </w:tabs>
        <w:spacing w:line="276" w:lineRule="auto"/>
        <w:contextualSpacing/>
        <w:rPr>
          <w:rFonts w:eastAsia="Calibri"/>
          <w:szCs w:val="24"/>
        </w:rPr>
      </w:pPr>
      <w:r w:rsidRPr="0062046B">
        <w:rPr>
          <w:rFonts w:eastAsia="Calibri"/>
          <w:szCs w:val="24"/>
        </w:rPr>
        <w:t xml:space="preserve">Vento de superfície: o efeito do vento depende da temperatura e do peso da aeronave; no caso de vento de proa, considerar somente a metade do vento observado para computar o peso de decolagem; se há vento de cauda considerar 1,5 vezes o vento observado no computo do peso de decolagem até um limite de 10 nós. Para efeito de planejamento, um vento de proa de 5 nós reduz o comprimento de pista em 3% ao passo que um vento de cauda de 5 nós aumenta o comprimento de pista em 7%. </w:t>
      </w:r>
    </w:p>
    <w:p w14:paraId="7B0BD79E" w14:textId="77777777" w:rsidR="00CC450D" w:rsidRPr="0062046B" w:rsidRDefault="00CC450D" w:rsidP="000C6744">
      <w:pPr>
        <w:pStyle w:val="PargrafodaLista"/>
        <w:numPr>
          <w:ilvl w:val="0"/>
          <w:numId w:val="17"/>
        </w:numPr>
        <w:tabs>
          <w:tab w:val="left" w:pos="1043"/>
        </w:tabs>
        <w:spacing w:line="276" w:lineRule="auto"/>
        <w:contextualSpacing/>
        <w:rPr>
          <w:rFonts w:eastAsia="Calibri"/>
          <w:szCs w:val="24"/>
        </w:rPr>
      </w:pPr>
      <w:r w:rsidRPr="0062046B">
        <w:rPr>
          <w:rFonts w:eastAsia="Calibri"/>
          <w:szCs w:val="24"/>
        </w:rPr>
        <w:t>Gradiente da pista: a influência do gradiente de pista depende da altitude e da temperatura; para aeronaves com motores a turbina a variação é de 7 a 10% para cada 1% de gradiente uniforme.</w:t>
      </w:r>
    </w:p>
    <w:p w14:paraId="105BCBC0" w14:textId="77777777" w:rsidR="00CC450D" w:rsidRDefault="00CC450D" w:rsidP="000C6744">
      <w:pPr>
        <w:pStyle w:val="PargrafodaLista"/>
        <w:numPr>
          <w:ilvl w:val="0"/>
          <w:numId w:val="17"/>
        </w:numPr>
        <w:tabs>
          <w:tab w:val="left" w:pos="1043"/>
        </w:tabs>
        <w:spacing w:line="276" w:lineRule="auto"/>
        <w:contextualSpacing/>
        <w:rPr>
          <w:rFonts w:eastAsia="Calibri"/>
          <w:szCs w:val="24"/>
        </w:rPr>
      </w:pPr>
      <w:r w:rsidRPr="0062046B">
        <w:rPr>
          <w:rFonts w:eastAsia="Calibri"/>
          <w:szCs w:val="24"/>
        </w:rPr>
        <w:t>Altitude: a influência da altitude varia com o peso de decolagem e a temperatura; para efeitos de planejamento de aeroporto considerar uma variação de 7% para cada 1.000 pés de altitude a partir do nível do mar; em altitudes muito altas, com temperaturas muito elevadas a taxa de aumento no comprimento pode chegar a 10%.</w:t>
      </w:r>
    </w:p>
    <w:p w14:paraId="2CA44843" w14:textId="77777777" w:rsidR="00CC450D" w:rsidRPr="00B60777" w:rsidRDefault="00CC450D" w:rsidP="000C6744">
      <w:pPr>
        <w:pStyle w:val="PargrafodaLista"/>
        <w:numPr>
          <w:ilvl w:val="0"/>
          <w:numId w:val="17"/>
        </w:numPr>
        <w:tabs>
          <w:tab w:val="left" w:pos="1043"/>
        </w:tabs>
        <w:spacing w:line="276" w:lineRule="auto"/>
        <w:contextualSpacing/>
        <w:rPr>
          <w:rFonts w:eastAsia="Calibri"/>
          <w:szCs w:val="24"/>
        </w:rPr>
      </w:pPr>
      <w:r w:rsidRPr="00B60777">
        <w:rPr>
          <w:rFonts w:eastAsia="Calibri"/>
          <w:szCs w:val="24"/>
        </w:rPr>
        <w:t>Condição da superfície da pista: as operações de aeronaves a jato durante a decolagem são limitadas a uma lâmina d’água ou lama da ordem de 0,5 polegada; o líquido na superfície cria forças de arrasto nos pneus e superfícies da aeronave durante a decolagem e reduzem a fricção durante o pouso e pode criar o fenômeno da hidroplanagem; durante o pouso a espessura da lâmina d’água é limitada a 0,2 polegadas ou menos; o “grooving” com dimensões 0,25 x 0,25 polegadas, espaçado de 1 polegada, reduz as condições de ocorrer a hidroplanagem.</w:t>
      </w:r>
    </w:p>
    <w:p w14:paraId="3574FF11" w14:textId="77777777" w:rsidR="00CC450D" w:rsidRPr="0062046B" w:rsidRDefault="00CC450D" w:rsidP="008E5567">
      <w:pPr>
        <w:pStyle w:val="Ttulo4"/>
      </w:pPr>
      <w:r w:rsidRPr="0062046B">
        <w:t>Capacidade de Suporte - Considerar o ACN requerido e o PCN disponível e determinar o PCN de projeto.</w:t>
      </w:r>
    </w:p>
    <w:p w14:paraId="646A0903" w14:textId="77777777" w:rsidR="00CC450D" w:rsidRPr="0062046B" w:rsidRDefault="00CC450D" w:rsidP="008E5567">
      <w:pPr>
        <w:pStyle w:val="Ttulo5"/>
      </w:pPr>
      <w:r w:rsidRPr="0062046B">
        <w:t>Geométrico Horizontal</w:t>
      </w:r>
    </w:p>
    <w:p w14:paraId="52E8B020" w14:textId="77777777" w:rsidR="00CC450D" w:rsidRPr="0062046B" w:rsidRDefault="00CC450D" w:rsidP="000C6744">
      <w:pPr>
        <w:pStyle w:val="PargrafodaLista"/>
        <w:numPr>
          <w:ilvl w:val="0"/>
          <w:numId w:val="18"/>
        </w:numPr>
        <w:pBdr>
          <w:top w:val="nil"/>
          <w:left w:val="nil"/>
          <w:bottom w:val="nil"/>
          <w:right w:val="nil"/>
          <w:between w:val="nil"/>
        </w:pBdr>
        <w:tabs>
          <w:tab w:val="left" w:pos="1043"/>
        </w:tabs>
        <w:spacing w:line="276" w:lineRule="auto"/>
        <w:contextualSpacing/>
        <w:rPr>
          <w:rFonts w:eastAsia="Calibri"/>
          <w:szCs w:val="24"/>
        </w:rPr>
      </w:pPr>
      <w:r w:rsidRPr="0062046B">
        <w:rPr>
          <w:rFonts w:eastAsia="Calibri"/>
          <w:szCs w:val="24"/>
        </w:rPr>
        <w:t>O Projeto Básico da geometria horizontal consistirá na representação em planta da configuração geométrica horizontal do sistema de pistas a ser projetado, contemplando a locação de todos os componentes, a saber:</w:t>
      </w:r>
    </w:p>
    <w:p w14:paraId="43B99504" w14:textId="77777777" w:rsidR="00CC450D" w:rsidRPr="0062046B" w:rsidRDefault="00CC450D" w:rsidP="000C6744">
      <w:pPr>
        <w:pStyle w:val="PargrafodaLista"/>
        <w:numPr>
          <w:ilvl w:val="0"/>
          <w:numId w:val="16"/>
        </w:numPr>
        <w:pBdr>
          <w:top w:val="nil"/>
          <w:left w:val="nil"/>
          <w:bottom w:val="nil"/>
          <w:right w:val="nil"/>
          <w:between w:val="nil"/>
        </w:pBdr>
        <w:tabs>
          <w:tab w:val="left" w:pos="1043"/>
        </w:tabs>
        <w:spacing w:line="276" w:lineRule="auto"/>
        <w:contextualSpacing/>
        <w:rPr>
          <w:rFonts w:eastAsia="Calibri"/>
          <w:szCs w:val="24"/>
        </w:rPr>
      </w:pPr>
      <w:r w:rsidRPr="0062046B">
        <w:rPr>
          <w:rFonts w:eastAsia="Calibri"/>
          <w:szCs w:val="24"/>
        </w:rPr>
        <w:t xml:space="preserve">Locação dos eixos das pistas de pouso com seus respectivos acostamentos, </w:t>
      </w:r>
      <w:r w:rsidRPr="0062046B">
        <w:rPr>
          <w:rFonts w:eastAsia="Calibri"/>
          <w:i/>
          <w:szCs w:val="24"/>
        </w:rPr>
        <w:t>stopways</w:t>
      </w:r>
      <w:r>
        <w:rPr>
          <w:rFonts w:eastAsia="Calibri"/>
          <w:szCs w:val="24"/>
        </w:rPr>
        <w:t>, áreas das “RESA</w:t>
      </w:r>
      <w:r w:rsidRPr="0062046B">
        <w:rPr>
          <w:rFonts w:eastAsia="Calibri"/>
          <w:szCs w:val="24"/>
        </w:rPr>
        <w:t>s” (</w:t>
      </w:r>
      <w:r w:rsidRPr="0062046B">
        <w:rPr>
          <w:rFonts w:eastAsia="Calibri"/>
          <w:i/>
          <w:szCs w:val="24"/>
        </w:rPr>
        <w:t>Runway End Safety Area</w:t>
      </w:r>
      <w:r w:rsidRPr="0062046B">
        <w:rPr>
          <w:rFonts w:eastAsia="Calibri"/>
          <w:szCs w:val="24"/>
        </w:rPr>
        <w:t xml:space="preserve"> – Área de Segurança de Final das Pistas), faixa de pouso, largura da pista, etc;</w:t>
      </w:r>
    </w:p>
    <w:p w14:paraId="419688AE" w14:textId="77777777" w:rsidR="00CC450D" w:rsidRPr="0062046B" w:rsidRDefault="00CC450D" w:rsidP="000C6744">
      <w:pPr>
        <w:pStyle w:val="PargrafodaLista"/>
        <w:numPr>
          <w:ilvl w:val="0"/>
          <w:numId w:val="16"/>
        </w:numPr>
        <w:pBdr>
          <w:top w:val="nil"/>
          <w:left w:val="nil"/>
          <w:bottom w:val="nil"/>
          <w:right w:val="nil"/>
          <w:between w:val="nil"/>
        </w:pBdr>
        <w:tabs>
          <w:tab w:val="left" w:pos="1043"/>
        </w:tabs>
        <w:spacing w:line="276" w:lineRule="auto"/>
        <w:contextualSpacing/>
        <w:rPr>
          <w:rFonts w:eastAsia="Calibri"/>
          <w:szCs w:val="24"/>
        </w:rPr>
      </w:pPr>
      <w:r w:rsidRPr="0062046B">
        <w:rPr>
          <w:rFonts w:eastAsia="Calibri"/>
          <w:szCs w:val="24"/>
        </w:rPr>
        <w:t xml:space="preserve">Locação dos eixos das pistas de rolamento com seus respectivos acostamentos, pistas de </w:t>
      </w:r>
      <w:r w:rsidRPr="0062046B">
        <w:rPr>
          <w:rFonts w:eastAsia="Calibri"/>
          <w:i/>
          <w:szCs w:val="24"/>
        </w:rPr>
        <w:t>taxiway</w:t>
      </w:r>
      <w:r w:rsidRPr="0062046B">
        <w:rPr>
          <w:rFonts w:eastAsia="Calibri"/>
          <w:szCs w:val="24"/>
        </w:rPr>
        <w:t>, raios de curvas de eixo e borda, seus respectivos acostamentos, faixa de segurança, sobrelarguras (“</w:t>
      </w:r>
      <w:r w:rsidRPr="0062046B">
        <w:rPr>
          <w:rFonts w:eastAsia="Calibri"/>
          <w:i/>
          <w:szCs w:val="24"/>
        </w:rPr>
        <w:t>tampers</w:t>
      </w:r>
      <w:r w:rsidRPr="0062046B">
        <w:rPr>
          <w:rFonts w:eastAsia="Calibri"/>
          <w:szCs w:val="24"/>
        </w:rPr>
        <w:t>” nas curvas), largura das pistas, etc;</w:t>
      </w:r>
    </w:p>
    <w:p w14:paraId="470646F7" w14:textId="77777777" w:rsidR="00CC450D" w:rsidRPr="0062046B" w:rsidRDefault="00CC450D" w:rsidP="000C6744">
      <w:pPr>
        <w:pStyle w:val="PargrafodaLista"/>
        <w:numPr>
          <w:ilvl w:val="0"/>
          <w:numId w:val="16"/>
        </w:numPr>
        <w:pBdr>
          <w:top w:val="nil"/>
          <w:left w:val="nil"/>
          <w:bottom w:val="nil"/>
          <w:right w:val="nil"/>
          <w:between w:val="nil"/>
        </w:pBdr>
        <w:tabs>
          <w:tab w:val="left" w:pos="1043"/>
        </w:tabs>
        <w:spacing w:line="276" w:lineRule="auto"/>
        <w:contextualSpacing/>
        <w:rPr>
          <w:rFonts w:eastAsia="Calibri"/>
          <w:szCs w:val="24"/>
        </w:rPr>
      </w:pPr>
      <w:r w:rsidRPr="0062046B">
        <w:rPr>
          <w:rFonts w:eastAsia="Calibri"/>
          <w:szCs w:val="24"/>
        </w:rPr>
        <w:t>Locação das áreas de implantação dos auxílios de aproximação e pouso (áreas de proteção);</w:t>
      </w:r>
    </w:p>
    <w:p w14:paraId="56DD3DB5" w14:textId="77777777" w:rsidR="00CC450D" w:rsidRPr="0062046B" w:rsidRDefault="00CC450D" w:rsidP="000C6744">
      <w:pPr>
        <w:pStyle w:val="PargrafodaLista"/>
        <w:numPr>
          <w:ilvl w:val="0"/>
          <w:numId w:val="16"/>
        </w:numPr>
        <w:pBdr>
          <w:top w:val="nil"/>
          <w:left w:val="nil"/>
          <w:bottom w:val="nil"/>
          <w:right w:val="nil"/>
          <w:between w:val="nil"/>
        </w:pBdr>
        <w:tabs>
          <w:tab w:val="left" w:pos="1043"/>
        </w:tabs>
        <w:spacing w:line="276" w:lineRule="auto"/>
        <w:contextualSpacing/>
        <w:rPr>
          <w:rFonts w:eastAsia="Calibri"/>
          <w:szCs w:val="24"/>
        </w:rPr>
      </w:pPr>
      <w:r w:rsidRPr="0062046B">
        <w:rPr>
          <w:rFonts w:eastAsia="Calibri"/>
          <w:szCs w:val="24"/>
        </w:rPr>
        <w:t>Locação da área de pátio de aeronaves.</w:t>
      </w:r>
    </w:p>
    <w:p w14:paraId="009529A4" w14:textId="77777777" w:rsidR="00CC450D" w:rsidRPr="0062046B" w:rsidRDefault="00CC450D" w:rsidP="000C6744">
      <w:pPr>
        <w:pStyle w:val="PargrafodaLista"/>
        <w:numPr>
          <w:ilvl w:val="0"/>
          <w:numId w:val="18"/>
        </w:numPr>
        <w:pBdr>
          <w:top w:val="nil"/>
          <w:left w:val="nil"/>
          <w:bottom w:val="nil"/>
          <w:right w:val="nil"/>
          <w:between w:val="nil"/>
        </w:pBdr>
        <w:tabs>
          <w:tab w:val="left" w:pos="1043"/>
        </w:tabs>
        <w:spacing w:line="276" w:lineRule="auto"/>
        <w:contextualSpacing/>
        <w:rPr>
          <w:rFonts w:eastAsia="Calibri"/>
          <w:szCs w:val="24"/>
        </w:rPr>
      </w:pPr>
      <w:r w:rsidRPr="0062046B">
        <w:rPr>
          <w:rFonts w:eastAsia="Calibri"/>
          <w:szCs w:val="24"/>
        </w:rPr>
        <w:lastRenderedPageBreak/>
        <w:t>Na locação deverá ser indicado o estaqueamento de cada componente para se conhecer os seus comprimentos efetivos.</w:t>
      </w:r>
    </w:p>
    <w:p w14:paraId="756B26BB" w14:textId="77777777" w:rsidR="00CC450D" w:rsidRPr="0062046B" w:rsidRDefault="00CC450D" w:rsidP="008E5567">
      <w:pPr>
        <w:pStyle w:val="Ttulo5"/>
      </w:pPr>
      <w:r w:rsidRPr="0062046B">
        <w:t>Geométrico Vertical</w:t>
      </w:r>
    </w:p>
    <w:p w14:paraId="2AB9CFF1" w14:textId="77777777" w:rsidR="00CC450D" w:rsidRPr="0062046B" w:rsidRDefault="00CC450D" w:rsidP="000C6744">
      <w:pPr>
        <w:pStyle w:val="PargrafodaLista"/>
        <w:numPr>
          <w:ilvl w:val="0"/>
          <w:numId w:val="19"/>
        </w:numPr>
        <w:pBdr>
          <w:top w:val="nil"/>
          <w:left w:val="nil"/>
          <w:bottom w:val="nil"/>
          <w:right w:val="nil"/>
          <w:between w:val="nil"/>
        </w:pBdr>
        <w:tabs>
          <w:tab w:val="left" w:pos="1043"/>
        </w:tabs>
        <w:spacing w:line="276" w:lineRule="auto"/>
        <w:contextualSpacing/>
        <w:rPr>
          <w:rFonts w:eastAsia="Calibri"/>
          <w:szCs w:val="24"/>
        </w:rPr>
      </w:pPr>
      <w:r w:rsidRPr="0062046B">
        <w:rPr>
          <w:rFonts w:eastAsia="Calibri"/>
          <w:szCs w:val="24"/>
        </w:rPr>
        <w:t>O Projeto Básico da geometria vertical do sistema de pistas deverá ser elaborado tendo como referência o Projeto Básico da geometria horizontal.</w:t>
      </w:r>
    </w:p>
    <w:p w14:paraId="356B273E" w14:textId="77777777" w:rsidR="00CC450D" w:rsidRPr="0062046B" w:rsidRDefault="00CC450D" w:rsidP="000C6744">
      <w:pPr>
        <w:pStyle w:val="PargrafodaLista"/>
        <w:numPr>
          <w:ilvl w:val="0"/>
          <w:numId w:val="19"/>
        </w:numPr>
        <w:pBdr>
          <w:top w:val="nil"/>
          <w:left w:val="nil"/>
          <w:bottom w:val="nil"/>
          <w:right w:val="nil"/>
          <w:between w:val="nil"/>
        </w:pBdr>
        <w:tabs>
          <w:tab w:val="left" w:pos="1043"/>
        </w:tabs>
        <w:spacing w:line="276" w:lineRule="auto"/>
        <w:contextualSpacing/>
        <w:rPr>
          <w:rFonts w:eastAsia="Calibri"/>
          <w:szCs w:val="24"/>
        </w:rPr>
      </w:pPr>
      <w:r w:rsidRPr="0062046B">
        <w:rPr>
          <w:rFonts w:eastAsia="Calibri"/>
          <w:szCs w:val="24"/>
        </w:rPr>
        <w:t>Consistirá na representação em perfil dos eixos longitudinais das pistas de pouso e de todas as pistas de rolamento. Nos mesmos desenhos dos perfis dos eixos deverão ser indicados os perfis de borda da estrutura do pavimento dos trechos retilíneos, tendo como referência o estaqueamento dos respectivos eixos.</w:t>
      </w:r>
    </w:p>
    <w:p w14:paraId="6ACD556E" w14:textId="77777777" w:rsidR="00CC450D" w:rsidRPr="0062046B" w:rsidRDefault="00CC450D" w:rsidP="000C6744">
      <w:pPr>
        <w:pStyle w:val="PargrafodaLista"/>
        <w:numPr>
          <w:ilvl w:val="0"/>
          <w:numId w:val="19"/>
        </w:numPr>
        <w:pBdr>
          <w:top w:val="nil"/>
          <w:left w:val="nil"/>
          <w:bottom w:val="nil"/>
          <w:right w:val="nil"/>
          <w:between w:val="nil"/>
        </w:pBdr>
        <w:tabs>
          <w:tab w:val="left" w:pos="1043"/>
        </w:tabs>
        <w:spacing w:line="276" w:lineRule="auto"/>
        <w:contextualSpacing/>
        <w:rPr>
          <w:rFonts w:eastAsia="Calibri"/>
          <w:szCs w:val="24"/>
        </w:rPr>
      </w:pPr>
      <w:r w:rsidRPr="0062046B">
        <w:rPr>
          <w:rFonts w:eastAsia="Calibri"/>
          <w:szCs w:val="24"/>
        </w:rPr>
        <w:t>A partir dos perfis dos eixos das pistas de pouso e de todas as pistas de rolamento deverão ser elaboradas seções transversais espaçadas a cada 20 metros, de modo a permitir a visualização dos caimentos transversais e o posicionamento dos pontos baixos, nos quais deverá ser projetado o sistema de drenagem e</w:t>
      </w:r>
      <w:r>
        <w:rPr>
          <w:rFonts w:eastAsia="Calibri"/>
          <w:szCs w:val="24"/>
        </w:rPr>
        <w:t>specífico do sistema de pistas.</w:t>
      </w:r>
    </w:p>
    <w:p w14:paraId="625349FB" w14:textId="77777777" w:rsidR="00CC450D" w:rsidRDefault="00CC450D" w:rsidP="000C6744">
      <w:pPr>
        <w:pStyle w:val="PargrafodaLista"/>
        <w:numPr>
          <w:ilvl w:val="0"/>
          <w:numId w:val="19"/>
        </w:numPr>
        <w:pBdr>
          <w:top w:val="nil"/>
          <w:left w:val="nil"/>
          <w:bottom w:val="nil"/>
          <w:right w:val="nil"/>
          <w:between w:val="nil"/>
        </w:pBdr>
        <w:tabs>
          <w:tab w:val="left" w:pos="1043"/>
        </w:tabs>
        <w:spacing w:line="276" w:lineRule="auto"/>
        <w:contextualSpacing/>
        <w:rPr>
          <w:rFonts w:eastAsia="Calibri"/>
          <w:szCs w:val="24"/>
        </w:rPr>
      </w:pPr>
      <w:r w:rsidRPr="0062046B">
        <w:rPr>
          <w:rFonts w:eastAsia="Calibri"/>
          <w:szCs w:val="24"/>
        </w:rPr>
        <w:t>Tanto os perfis longitudinais como as seções transversais deverão indicar o terreno natural e o piso acabado proposto para o projeto.</w:t>
      </w:r>
    </w:p>
    <w:p w14:paraId="304A071D" w14:textId="77777777" w:rsidR="00CC450D" w:rsidRPr="00B60777" w:rsidRDefault="00CC450D" w:rsidP="000C6744">
      <w:pPr>
        <w:pStyle w:val="PargrafodaLista"/>
        <w:numPr>
          <w:ilvl w:val="0"/>
          <w:numId w:val="19"/>
        </w:numPr>
        <w:pBdr>
          <w:top w:val="nil"/>
          <w:left w:val="nil"/>
          <w:bottom w:val="nil"/>
          <w:right w:val="nil"/>
          <w:between w:val="nil"/>
        </w:pBdr>
        <w:tabs>
          <w:tab w:val="left" w:pos="1043"/>
        </w:tabs>
        <w:spacing w:line="276" w:lineRule="auto"/>
        <w:contextualSpacing/>
        <w:rPr>
          <w:rFonts w:eastAsia="Calibri"/>
          <w:szCs w:val="24"/>
        </w:rPr>
      </w:pPr>
      <w:r w:rsidRPr="00B60777">
        <w:rPr>
          <w:rFonts w:eastAsia="Calibri"/>
          <w:szCs w:val="24"/>
        </w:rPr>
        <w:t>Deverá contemplar uma planta geral do conjunto (planta chave) contendo o posicionamento dos perfis longitudinais e seções transversais elaboradas no estudo em questão.</w:t>
      </w:r>
    </w:p>
    <w:p w14:paraId="22FFB0B7" w14:textId="77777777" w:rsidR="00CC450D" w:rsidRDefault="00CC450D" w:rsidP="00CC450D">
      <w:pPr>
        <w:pStyle w:val="Ttulo2"/>
      </w:pPr>
      <w:bookmarkStart w:id="164" w:name="_Toc40352670"/>
      <w:r>
        <w:t>OBRAS EXTERNAS E COMPLEMENTARES</w:t>
      </w:r>
      <w:bookmarkEnd w:id="164"/>
    </w:p>
    <w:p w14:paraId="462B1367" w14:textId="77777777" w:rsidR="00CC450D" w:rsidRPr="001208E8" w:rsidRDefault="00CC450D" w:rsidP="00CC450D">
      <w:pPr>
        <w:pStyle w:val="Ttulo3"/>
      </w:pPr>
      <w:r>
        <w:t>Compreende no projeto das v</w:t>
      </w:r>
      <w:r w:rsidRPr="001208E8">
        <w:t>ias de acesso ao aeroporto (fora do sítio aeroportuário)</w:t>
      </w:r>
      <w:r>
        <w:t xml:space="preserve">; áreas de expansão e de futuras edificações; e obras complementares, como </w:t>
      </w:r>
      <w:r w:rsidRPr="0062046B">
        <w:t xml:space="preserve">barreiras de segurança (cercamento) patrimonial e operacional e todos os serviços que não </w:t>
      </w:r>
      <w:r>
        <w:t>influenciam</w:t>
      </w:r>
      <w:r w:rsidRPr="0062046B">
        <w:t xml:space="preserve"> </w:t>
      </w:r>
      <w:r>
        <w:t>n</w:t>
      </w:r>
      <w:r w:rsidRPr="0062046B">
        <w:t>o funcionamento do aeroporto, mas que devem ser contemplados para a entrega do empreendimento.</w:t>
      </w:r>
    </w:p>
    <w:p w14:paraId="7D9435B9" w14:textId="77777777" w:rsidR="00CC450D" w:rsidRPr="0062046B" w:rsidRDefault="00CC450D" w:rsidP="00CC450D">
      <w:pPr>
        <w:pStyle w:val="Ttulo3"/>
      </w:pPr>
      <w:r w:rsidRPr="0062046B">
        <w:t xml:space="preserve">O traçado dos acessos externos ao aeroporto deverá utilizar como balizador o proposto no Estudo Preliminar. </w:t>
      </w:r>
    </w:p>
    <w:p w14:paraId="39DDFC35" w14:textId="77777777" w:rsidR="00CC450D" w:rsidRPr="0062046B" w:rsidRDefault="00CC450D" w:rsidP="00CC450D">
      <w:pPr>
        <w:pStyle w:val="Ttulo3"/>
      </w:pPr>
      <w:r w:rsidRPr="0062046B">
        <w:t xml:space="preserve">No </w:t>
      </w:r>
      <w:r>
        <w:t>projeto das vias de acesso</w:t>
      </w:r>
      <w:r w:rsidRPr="0062046B">
        <w:t xml:space="preserve"> deverão estar previstos todos os serviços necessários para a implementação da pavimentação, drenagem e sinalização da via. Deverá seguir todas as normas do DNIT.</w:t>
      </w:r>
    </w:p>
    <w:p w14:paraId="14215CCA" w14:textId="77777777" w:rsidR="00CC450D" w:rsidRDefault="00CC450D" w:rsidP="00CC450D">
      <w:pPr>
        <w:pStyle w:val="Ttulo3"/>
      </w:pPr>
      <w:r w:rsidRPr="0062046B">
        <w:t>O Projeto Básico contará com a representação em planta das áreas onde ocorrerão as intervenções, com indicação das áreas em metros quadrados para cada tipo. Deverão ser apresentados detalhes em escalas de 1:50 ou 1:20 para o cercamento patrimonial e operacional.</w:t>
      </w:r>
    </w:p>
    <w:p w14:paraId="5EF17B8F" w14:textId="77777777" w:rsidR="00CC450D" w:rsidRDefault="00CC450D" w:rsidP="00CC450D">
      <w:pPr>
        <w:jc w:val="left"/>
        <w:rPr>
          <w:rFonts w:eastAsia="Calibri"/>
          <w:szCs w:val="24"/>
        </w:rPr>
      </w:pPr>
      <w:r>
        <w:br w:type="page"/>
      </w:r>
    </w:p>
    <w:p w14:paraId="0A0C8B5E" w14:textId="73DFC79A" w:rsidR="00B8645B" w:rsidRDefault="00B8645B" w:rsidP="00B8645B">
      <w:pPr>
        <w:pStyle w:val="Ttulo1"/>
      </w:pPr>
      <w:bookmarkStart w:id="165" w:name="_Toc40352671"/>
      <w:r w:rsidRPr="00B8645B">
        <w:lastRenderedPageBreak/>
        <w:t>ORIENTAÇÃO PARA UTILIZAÇÃO DOS TEMPLATES EM BIM</w:t>
      </w:r>
      <w:bookmarkEnd w:id="165"/>
    </w:p>
    <w:p w14:paraId="1ECA708A" w14:textId="2313BA0A" w:rsidR="00B8645B" w:rsidRDefault="008D7F6B" w:rsidP="00B8645B">
      <w:pPr>
        <w:pStyle w:val="Ttulo2"/>
      </w:pPr>
      <w:bookmarkStart w:id="166" w:name="_Toc40352672"/>
      <w:r>
        <w:t>OBJETIVO</w:t>
      </w:r>
      <w:bookmarkEnd w:id="166"/>
    </w:p>
    <w:p w14:paraId="574C2444" w14:textId="77777777" w:rsidR="00B8645B" w:rsidRDefault="00B8645B" w:rsidP="00F05F8E">
      <w:pPr>
        <w:pStyle w:val="Ttulo3"/>
      </w:pPr>
      <w:r>
        <w:t>Maximizar a eficiência da produção através da adoção de uma abordagem coordenada e consistente para trabalhar em BIM.</w:t>
      </w:r>
    </w:p>
    <w:p w14:paraId="1F181F25" w14:textId="77777777" w:rsidR="00B8645B" w:rsidRDefault="00B8645B" w:rsidP="00F05F8E">
      <w:pPr>
        <w:pStyle w:val="Ttulo3"/>
      </w:pPr>
      <w:r>
        <w:t>Definir as normas, e melhores práticas que garantam a entrega de alta qualidade e melhor coordenação nos desenhos técnicos durante todo o ciclo do projeto.</w:t>
      </w:r>
    </w:p>
    <w:p w14:paraId="7B6F8B21" w14:textId="77777777" w:rsidR="00B8645B" w:rsidRDefault="00B8645B" w:rsidP="00F05F8E">
      <w:pPr>
        <w:pStyle w:val="Ttulo3"/>
      </w:pPr>
      <w:r>
        <w:t>Garantir que os arquivos BIM digitais sejam estruturados corretamente e assim permitir um compartilhamento mais eficiente de dados num ambiente colaborativo entre as equipes multidisciplinares.</w:t>
      </w:r>
    </w:p>
    <w:p w14:paraId="34179965" w14:textId="77143035" w:rsidR="00B8645B" w:rsidRPr="00B8645B" w:rsidRDefault="00B8645B" w:rsidP="00B8645B">
      <w:pPr>
        <w:pStyle w:val="Ttulo2"/>
      </w:pPr>
      <w:bookmarkStart w:id="167" w:name="_Toc40352673"/>
      <w:r w:rsidRPr="00B8645B">
        <w:t>SISTEMA DE TRABALHO EM BIM</w:t>
      </w:r>
      <w:bookmarkEnd w:id="167"/>
    </w:p>
    <w:p w14:paraId="341CB965" w14:textId="77777777" w:rsidR="00B8645B" w:rsidRPr="00B8645B" w:rsidRDefault="00B8645B" w:rsidP="00F05F8E">
      <w:pPr>
        <w:pStyle w:val="Ttulo3"/>
      </w:pPr>
      <w:r w:rsidRPr="00B8645B">
        <w:t>Boas práticas</w:t>
      </w:r>
    </w:p>
    <w:p w14:paraId="50B08C7A" w14:textId="77777777" w:rsidR="00B8645B" w:rsidRDefault="00B8645B" w:rsidP="008E5567">
      <w:pPr>
        <w:pStyle w:val="Ttulo4"/>
      </w:pPr>
      <w:r>
        <w:t>Subdividir os arquivos modelo por disciplinas e evitar que ultrapassem os 100 Mb de tamanho;</w:t>
      </w:r>
    </w:p>
    <w:p w14:paraId="200A01E8" w14:textId="77777777" w:rsidR="00B8645B" w:rsidRDefault="00B8645B" w:rsidP="008E5567">
      <w:pPr>
        <w:pStyle w:val="Ttulo4"/>
      </w:pPr>
      <w:r>
        <w:t>Todas as alterações nos Modelos deverão ocorrer em 3D;</w:t>
      </w:r>
    </w:p>
    <w:p w14:paraId="3AF7F61A" w14:textId="77777777" w:rsidR="00B8645B" w:rsidRDefault="00B8645B" w:rsidP="008E5567">
      <w:pPr>
        <w:pStyle w:val="Ttulo4"/>
      </w:pPr>
      <w:r>
        <w:t>Os arquivos de projeto não deverão ter “worksets” definidos, caso seja necessário o uso deverá ser justificado mediante consulta prévia ao CONTRATANTE;</w:t>
      </w:r>
    </w:p>
    <w:p w14:paraId="55A90E99" w14:textId="77777777" w:rsidR="00B8645B" w:rsidRDefault="00B8645B" w:rsidP="008E5567">
      <w:pPr>
        <w:pStyle w:val="Ttulo4"/>
      </w:pPr>
      <w:r>
        <w:t>Não está previsto a utilização de “Design Options”, por isso não deverão ser criadas opções diferentes de projeto;</w:t>
      </w:r>
    </w:p>
    <w:p w14:paraId="51A1E48A" w14:textId="77777777" w:rsidR="00B8645B" w:rsidRDefault="00B8645B" w:rsidP="008E5567">
      <w:pPr>
        <w:pStyle w:val="Ttulo4"/>
      </w:pPr>
      <w:r>
        <w:t>Não deverão ser importadas pranchas em “.dwg” para o arquivo de projeto, caso exista informação em DWG relevante, esta deverá ser entregue separadamente;</w:t>
      </w:r>
    </w:p>
    <w:p w14:paraId="4AC95D9F" w14:textId="77777777" w:rsidR="00B8645B" w:rsidRDefault="00B8645B" w:rsidP="008E5567">
      <w:pPr>
        <w:pStyle w:val="Ttulo4"/>
      </w:pPr>
      <w:r>
        <w:t>Diretórios e arquivos deverão ser organizados e nomeados estritamente de acordo com o disposto neste documento e, em sua omissão, conforme as normas vigentes (AsBEA e ABNT);</w:t>
      </w:r>
    </w:p>
    <w:p w14:paraId="2A196E49" w14:textId="77777777" w:rsidR="00B8645B" w:rsidRDefault="00B8645B" w:rsidP="008E5567">
      <w:pPr>
        <w:pStyle w:val="Ttulo4"/>
      </w:pPr>
      <w:r>
        <w:t>As unidades de desenho deverão ser metro e milímetro;</w:t>
      </w:r>
    </w:p>
    <w:p w14:paraId="2CA8B1F9" w14:textId="77777777" w:rsidR="00B8645B" w:rsidRDefault="00B8645B" w:rsidP="008E5567">
      <w:pPr>
        <w:pStyle w:val="Ttulo4"/>
      </w:pPr>
      <w:r>
        <w:t>A indicação do norte deverá constar na planta de locação, situação, cobertura e planta baixa. Deverá ser definida no arquivo modelo numa vista configurada na orientação de “True North”;</w:t>
      </w:r>
    </w:p>
    <w:p w14:paraId="5EC073EC" w14:textId="77777777" w:rsidR="00B8645B" w:rsidRDefault="00B8645B" w:rsidP="008E5567">
      <w:pPr>
        <w:pStyle w:val="Ttulo4"/>
      </w:pPr>
      <w:r>
        <w:t>Todos os modelos deverão ser arquivos compatíveis com as extensões “.rvt”, “.rfa” e “.rte” do aplicativo Autodesk Revit 2016;</w:t>
      </w:r>
    </w:p>
    <w:p w14:paraId="182C161B" w14:textId="77777777" w:rsidR="00B8645B" w:rsidRDefault="00B8645B" w:rsidP="008E5567">
      <w:pPr>
        <w:pStyle w:val="Ttulo4"/>
      </w:pPr>
      <w:r>
        <w:t xml:space="preserve">O detalhamento exagerado na modelagem dos elementos construtivos pode originar a criação de arquivos demasiados grandes e comprometer o desempenho do trabalho. Por esse motivo, elementos com tamanho inferior a 50 mm não deverão ser modelados. Exemplo: A dobradiça de uma porta não deverá ser modelada como elemento; </w:t>
      </w:r>
    </w:p>
    <w:p w14:paraId="6E58B677" w14:textId="77777777" w:rsidR="00B8645B" w:rsidRDefault="00B8645B" w:rsidP="008E5567">
      <w:pPr>
        <w:pStyle w:val="Ttulo4"/>
      </w:pPr>
      <w:r>
        <w:t>A forma de modelar deverá respeitar a realidade construtiva, de forma que as planilhas dos quantitativos sejam realistas;</w:t>
      </w:r>
    </w:p>
    <w:p w14:paraId="5C5CD6F5" w14:textId="77777777" w:rsidR="00B8645B" w:rsidRDefault="00B8645B" w:rsidP="008E5567">
      <w:pPr>
        <w:pStyle w:val="Ttulo4"/>
      </w:pPr>
      <w:r>
        <w:t>Todos os elementos modelados deverão ser criados com respectivas categorias, isto é, paredes deverão ser criadas com comando de paredes (Walls), os pisos deverão ser com as ferramentas de piso (Slab); as vigas estruturais deverão ser criadas na categoria de Viga estrutural (Structural Beam), etc.</w:t>
      </w:r>
    </w:p>
    <w:p w14:paraId="1A2C7800" w14:textId="77777777" w:rsidR="00B8645B" w:rsidRPr="00B8645B" w:rsidRDefault="00B8645B" w:rsidP="00F05F8E">
      <w:pPr>
        <w:pStyle w:val="Ttulo3"/>
      </w:pPr>
      <w:r w:rsidRPr="00B8645B">
        <w:t>Tipos de arquivos</w:t>
      </w:r>
    </w:p>
    <w:p w14:paraId="23EA6FD8" w14:textId="2A429DE9" w:rsidR="00B8645B" w:rsidRDefault="00B8645B" w:rsidP="008E5567">
      <w:pPr>
        <w:pStyle w:val="Ttulo4"/>
      </w:pPr>
      <w:r w:rsidRPr="00B8645B">
        <w:t>Os projetos das diversas disciplinas serão desenvolvidos nos seguintes tipos de arquivos:</w:t>
      </w:r>
    </w:p>
    <w:p w14:paraId="4A7DAD73" w14:textId="77777777" w:rsidR="00B8645B" w:rsidRDefault="00B8645B" w:rsidP="008E5567">
      <w:pPr>
        <w:pStyle w:val="Ttulo5"/>
      </w:pPr>
      <w:r>
        <w:lastRenderedPageBreak/>
        <w:t>Arquivos de Projeto (Modelo BIM) – RVT;</w:t>
      </w:r>
    </w:p>
    <w:p w14:paraId="5273E3E7" w14:textId="77777777" w:rsidR="00B8645B" w:rsidRDefault="00B8645B" w:rsidP="008E5567">
      <w:pPr>
        <w:pStyle w:val="Ttulo5"/>
      </w:pPr>
      <w:r>
        <w:t>Arquivos de Biblioteca (Template)– RTE;</w:t>
      </w:r>
    </w:p>
    <w:p w14:paraId="42FAE790" w14:textId="77777777" w:rsidR="00B8645B" w:rsidRDefault="00B8645B" w:rsidP="008E5567">
      <w:pPr>
        <w:pStyle w:val="Ttulo5"/>
      </w:pPr>
      <w:r>
        <w:t>Arquivos de Publicação – PDF ou DWF, para 2D e NWC e NWD, para 3D;</w:t>
      </w:r>
    </w:p>
    <w:p w14:paraId="2E926691" w14:textId="77777777" w:rsidR="00B8645B" w:rsidRDefault="00B8645B" w:rsidP="008E5567">
      <w:pPr>
        <w:pStyle w:val="Ttulo5"/>
      </w:pPr>
      <w:r>
        <w:t>Arquivos interoperabilidade – IFC.</w:t>
      </w:r>
    </w:p>
    <w:p w14:paraId="1B8A5541" w14:textId="77777777" w:rsidR="00B8645B" w:rsidRPr="00B8645B" w:rsidRDefault="00B8645B" w:rsidP="008E5567">
      <w:pPr>
        <w:pStyle w:val="Ttulo4"/>
      </w:pPr>
      <w:r w:rsidRPr="00B8645B">
        <w:t>Arquivos de Projeto</w:t>
      </w:r>
    </w:p>
    <w:p w14:paraId="3792DB6C" w14:textId="77777777" w:rsidR="00B8645B" w:rsidRDefault="00B8645B" w:rsidP="008E5567">
      <w:pPr>
        <w:pStyle w:val="Ttulo5"/>
      </w:pPr>
      <w:r>
        <w:t>O projeto Arquitetônico e os demais projetos de engenharia deverão obrigatoriamente ser desenvolvidos com o uso do BIM (Modelagem da Informação da Construção) através de software, devendo os mesmos ser entregues nos seguintes formatos: RVT e IFC 2x3 (conforme definição da ISO-PAS-16739:2013).</w:t>
      </w:r>
    </w:p>
    <w:p w14:paraId="17F8929B" w14:textId="77777777" w:rsidR="00B8645B" w:rsidRDefault="00B8645B" w:rsidP="008E5567">
      <w:pPr>
        <w:pStyle w:val="Ttulo5"/>
      </w:pPr>
      <w:r>
        <w:t xml:space="preserve">Todos os modelos BIM deverão ser entregues de tal forma que seja possível a publicação de todas as pranchas do respectivo projeto e a extração de informações e dados dos elementos do modelo (projeto) que serão utilizadas para compor as tabelas de quantitativos e orçamento. </w:t>
      </w:r>
    </w:p>
    <w:p w14:paraId="361D0C04" w14:textId="77777777" w:rsidR="00B8645B" w:rsidRDefault="00B8645B" w:rsidP="008E5567">
      <w:pPr>
        <w:pStyle w:val="Ttulo5"/>
      </w:pPr>
      <w:r>
        <w:t>O conjunto de elementos do modelo BIM deverá representar as características físicas e funcionais de um componente que será utilizado na construção do edifício. Um importante aspecto do BIM é a sua capacidade de conter informações do edifício. Essas informações são definidas em relação às propriedades geométricas e não geométricas do elemento.</w:t>
      </w:r>
    </w:p>
    <w:p w14:paraId="3EA74EBD" w14:textId="1362C8C7" w:rsidR="00B8645B" w:rsidRDefault="00B8645B" w:rsidP="008E5567">
      <w:pPr>
        <w:pStyle w:val="Ttulo5"/>
      </w:pPr>
      <w:r>
        <w:t>Exemplo de parâmetros geométricos:</w:t>
      </w:r>
    </w:p>
    <w:p w14:paraId="58CC0764" w14:textId="77777777" w:rsidR="00B8645B" w:rsidRDefault="00B8645B" w:rsidP="00066490">
      <w:pPr>
        <w:pStyle w:val="Numerada"/>
        <w:numPr>
          <w:ilvl w:val="0"/>
          <w:numId w:val="130"/>
        </w:numPr>
      </w:pPr>
      <w:r>
        <w:t>Dimensões;</w:t>
      </w:r>
    </w:p>
    <w:p w14:paraId="26445F72" w14:textId="77777777" w:rsidR="00B8645B" w:rsidRDefault="00B8645B" w:rsidP="00A039CE">
      <w:pPr>
        <w:pStyle w:val="Numerada"/>
      </w:pPr>
      <w:r>
        <w:t>Área;</w:t>
      </w:r>
    </w:p>
    <w:p w14:paraId="280E6345" w14:textId="77777777" w:rsidR="00B8645B" w:rsidRDefault="00B8645B" w:rsidP="00A039CE">
      <w:pPr>
        <w:pStyle w:val="Numerada"/>
      </w:pPr>
      <w:r>
        <w:t>Volume;</w:t>
      </w:r>
    </w:p>
    <w:p w14:paraId="4B031326" w14:textId="77777777" w:rsidR="00B8645B" w:rsidRDefault="00B8645B" w:rsidP="00A039CE">
      <w:pPr>
        <w:pStyle w:val="Numerada"/>
      </w:pPr>
      <w:r>
        <w:t>Peso;</w:t>
      </w:r>
    </w:p>
    <w:p w14:paraId="500284C7" w14:textId="77777777" w:rsidR="00B8645B" w:rsidRDefault="00B8645B" w:rsidP="00A039CE">
      <w:pPr>
        <w:pStyle w:val="Numerada"/>
      </w:pPr>
      <w:r>
        <w:t xml:space="preserve">Identificação. </w:t>
      </w:r>
    </w:p>
    <w:p w14:paraId="0CB11035" w14:textId="1546FD17" w:rsidR="00B8645B" w:rsidRDefault="00B8645B" w:rsidP="008E5567">
      <w:pPr>
        <w:pStyle w:val="Ttulo5"/>
      </w:pPr>
      <w:r>
        <w:t>Exemplo de parâmetros não geométricos:</w:t>
      </w:r>
    </w:p>
    <w:p w14:paraId="1C195E69" w14:textId="77777777" w:rsidR="00B8645B" w:rsidRDefault="00B8645B" w:rsidP="00066490">
      <w:pPr>
        <w:pStyle w:val="Numerada"/>
        <w:numPr>
          <w:ilvl w:val="0"/>
          <w:numId w:val="131"/>
        </w:numPr>
      </w:pPr>
      <w:r>
        <w:t>Custo;</w:t>
      </w:r>
    </w:p>
    <w:p w14:paraId="144791F4" w14:textId="77777777" w:rsidR="00B8645B" w:rsidRDefault="00B8645B" w:rsidP="00A039CE">
      <w:pPr>
        <w:pStyle w:val="Numerada"/>
      </w:pPr>
      <w:r>
        <w:t>Sistema de classificação;</w:t>
      </w:r>
    </w:p>
    <w:p w14:paraId="18B6ECC6" w14:textId="77777777" w:rsidR="00B8645B" w:rsidRDefault="00B8645B" w:rsidP="00A039CE">
      <w:pPr>
        <w:pStyle w:val="Numerada"/>
      </w:pPr>
      <w:r>
        <w:t>Marca;</w:t>
      </w:r>
    </w:p>
    <w:p w14:paraId="3CA62512" w14:textId="77777777" w:rsidR="00B8645B" w:rsidRDefault="00B8645B" w:rsidP="00A039CE">
      <w:pPr>
        <w:pStyle w:val="Numerada"/>
      </w:pPr>
      <w:r>
        <w:t>Propriedades térmicas;</w:t>
      </w:r>
    </w:p>
    <w:p w14:paraId="4CE905C5" w14:textId="77777777" w:rsidR="00B8645B" w:rsidRDefault="00B8645B" w:rsidP="00A039CE">
      <w:pPr>
        <w:pStyle w:val="Numerada"/>
      </w:pPr>
      <w:r>
        <w:t xml:space="preserve">Tipo de montagem. </w:t>
      </w:r>
    </w:p>
    <w:p w14:paraId="7ACFE921" w14:textId="572206E9" w:rsidR="00B8645B" w:rsidRDefault="00B8645B" w:rsidP="008E5567">
      <w:pPr>
        <w:pStyle w:val="Ttulo5"/>
      </w:pPr>
      <w:r w:rsidRPr="00B8645B">
        <w:t>Os elementos de construção utilizados nos modelos BIM deverão respeitar o LOD 400 definido pelo documento E202 da AIA ˗ Building Information Modeling Protocol Exhibit, que define a tabela de elementos do modelo - Exhibit 2008 ou o LOD 350 da publicação mais recente deste documento “Level of Development Specification - Version: 2013”, da mesma organização AIA citada acima, que servirá de guia para definição da modelagem dos elementos construtivos.</w:t>
      </w:r>
    </w:p>
    <w:p w14:paraId="10E4C16F" w14:textId="77777777" w:rsidR="00B8645B" w:rsidRPr="00B8645B" w:rsidRDefault="00B8645B" w:rsidP="008E5567">
      <w:pPr>
        <w:pStyle w:val="Ttulo4"/>
      </w:pPr>
      <w:r w:rsidRPr="00B8645B">
        <w:t>Arquivos de Templates</w:t>
      </w:r>
    </w:p>
    <w:p w14:paraId="7C2AAC85" w14:textId="180B661E" w:rsidR="00B8645B" w:rsidRDefault="00B8645B" w:rsidP="008E5567">
      <w:pPr>
        <w:pStyle w:val="Ttulo5"/>
      </w:pPr>
      <w:r w:rsidRPr="00B8645B">
        <w:t>Todos os arquivos de projeto foram criados a partir do respectivo arquivo de biblioteca, assim sendo, foram utilizados diferentes “templates” para cada disciplina.</w:t>
      </w:r>
    </w:p>
    <w:p w14:paraId="72B81892" w14:textId="48D73A5E" w:rsidR="00B8645B" w:rsidRDefault="00B8645B" w:rsidP="008E5567">
      <w:pPr>
        <w:pStyle w:val="Ttulo5"/>
      </w:pPr>
      <w:r w:rsidRPr="00B8645B">
        <w:t>Definições básicas que não deverão ser alteradas são:</w:t>
      </w:r>
    </w:p>
    <w:p w14:paraId="1CADD0EE" w14:textId="77777777" w:rsidR="00B8645B" w:rsidRDefault="00B8645B" w:rsidP="00066490">
      <w:pPr>
        <w:pStyle w:val="Numerada"/>
        <w:numPr>
          <w:ilvl w:val="0"/>
          <w:numId w:val="132"/>
        </w:numPr>
      </w:pPr>
      <w:r>
        <w:t>Unidades de trabalho;</w:t>
      </w:r>
    </w:p>
    <w:p w14:paraId="5334ECE3" w14:textId="77777777" w:rsidR="00B8645B" w:rsidRDefault="00B8645B" w:rsidP="00A039CE">
      <w:pPr>
        <w:pStyle w:val="Numerada"/>
      </w:pPr>
      <w:r>
        <w:t>Tabela de espessuras;</w:t>
      </w:r>
    </w:p>
    <w:p w14:paraId="3070A3AC" w14:textId="77777777" w:rsidR="00B8645B" w:rsidRDefault="00B8645B" w:rsidP="00A039CE">
      <w:pPr>
        <w:pStyle w:val="Numerada"/>
      </w:pPr>
      <w:r>
        <w:lastRenderedPageBreak/>
        <w:t>Tabela de tipos de linhas;</w:t>
      </w:r>
    </w:p>
    <w:p w14:paraId="6C43C3D7" w14:textId="77777777" w:rsidR="00B8645B" w:rsidRDefault="00B8645B" w:rsidP="00A039CE">
      <w:pPr>
        <w:pStyle w:val="Numerada"/>
      </w:pPr>
      <w:r>
        <w:t>Tabela de hachuras;</w:t>
      </w:r>
    </w:p>
    <w:p w14:paraId="7EBCFE72" w14:textId="77777777" w:rsidR="00B8645B" w:rsidRDefault="00B8645B" w:rsidP="00A039CE">
      <w:pPr>
        <w:pStyle w:val="Numerada"/>
      </w:pPr>
      <w:r>
        <w:t>Estrutura de navegador de vistas.</w:t>
      </w:r>
    </w:p>
    <w:p w14:paraId="5B598C22" w14:textId="56A4632B" w:rsidR="00B8645B" w:rsidRDefault="00B8645B" w:rsidP="008E5567">
      <w:pPr>
        <w:pStyle w:val="Ttulo5"/>
      </w:pPr>
      <w:r w:rsidRPr="00B8645B">
        <w:t>Sempre que existir a necessidade de criar novas famílias ou tipos de famílias a normatização existente no arquivo de “template” deverá ser respeitada.</w:t>
      </w:r>
    </w:p>
    <w:p w14:paraId="008EBCD3" w14:textId="46386DDE" w:rsidR="00B8645B" w:rsidRPr="008D7F6B" w:rsidRDefault="00B8645B" w:rsidP="008E5567">
      <w:pPr>
        <w:pStyle w:val="Ttulo5"/>
      </w:pPr>
      <w:r w:rsidRPr="008D7F6B">
        <w:t>Mais informações</w:t>
      </w:r>
      <w:r w:rsidR="008D7F6B" w:rsidRPr="008D7F6B">
        <w:t xml:space="preserve"> sobre os “templates” no ANEXO 3</w:t>
      </w:r>
    </w:p>
    <w:p w14:paraId="5C2B3F28" w14:textId="77777777" w:rsidR="00B8645B" w:rsidRPr="00B8645B" w:rsidRDefault="00B8645B" w:rsidP="008E5567">
      <w:pPr>
        <w:pStyle w:val="Ttulo4"/>
      </w:pPr>
      <w:r w:rsidRPr="00B8645B">
        <w:t>Arquivos de Publicação</w:t>
      </w:r>
    </w:p>
    <w:p w14:paraId="13D985B1" w14:textId="77777777" w:rsidR="00B8645B" w:rsidRDefault="00B8645B" w:rsidP="008E5567">
      <w:pPr>
        <w:pStyle w:val="Ttulo5"/>
      </w:pPr>
      <w:r>
        <w:t>Ao final de cada revisão e de cada etapa do projeto, deverá ser gravado um conjunto de arquivos de publicação que deverá ser entregue em conjunto com os respectivos arquivos de projeto.</w:t>
      </w:r>
    </w:p>
    <w:p w14:paraId="1AEAA156" w14:textId="77777777" w:rsidR="00B8645B" w:rsidRDefault="00B8645B" w:rsidP="008E5567">
      <w:pPr>
        <w:pStyle w:val="Ttulo5"/>
      </w:pPr>
      <w:r>
        <w:t>A extração dos arquivos deverá ser efetuada diretamente do arquivo de projeto. Não serão aceitos arquivos exportados e editados no editor de CAD para composição gráfica das pranchas e utilização de programa de planilha para publicação final.</w:t>
      </w:r>
    </w:p>
    <w:p w14:paraId="363C160B" w14:textId="77777777" w:rsidR="00B8645B" w:rsidRDefault="00B8645B" w:rsidP="008E5567">
      <w:pPr>
        <w:pStyle w:val="Ttulo5"/>
      </w:pPr>
      <w:r>
        <w:t>Os arquivos de publicação (conjunto de informação extraídas do arquivo de projeto) poderão ser de diferentes formatos de arquivo não editáveis como, por exemplo, PDF ou DWF.</w:t>
      </w:r>
    </w:p>
    <w:p w14:paraId="61C87663" w14:textId="3A266782" w:rsidR="00B8645B" w:rsidRDefault="00B8645B" w:rsidP="008E5567">
      <w:pPr>
        <w:pStyle w:val="Ttulo5"/>
      </w:pPr>
      <w:r>
        <w:t>Os formatos de NWC e NWD correspondem a arquivos de publicação dos modelos 3D e serão utilizados na compatibilização das diferentes disciplinas e na revisão de projeto.</w:t>
      </w:r>
    </w:p>
    <w:p w14:paraId="452B940F" w14:textId="2D6B1E6C" w:rsidR="00B8645B" w:rsidRDefault="00B8645B" w:rsidP="00B8645B">
      <w:r w:rsidRPr="003774E5">
        <w:rPr>
          <w:rFonts w:cs="Arial"/>
          <w:noProof/>
          <w:sz w:val="20"/>
        </w:rPr>
        <w:drawing>
          <wp:anchor distT="0" distB="0" distL="114300" distR="114300" simplePos="0" relativeHeight="251662848" behindDoc="1" locked="0" layoutInCell="1" allowOverlap="1" wp14:anchorId="017ADF0B" wp14:editId="384098E3">
            <wp:simplePos x="0" y="0"/>
            <wp:positionH relativeFrom="column">
              <wp:posOffset>-4445</wp:posOffset>
            </wp:positionH>
            <wp:positionV relativeFrom="paragraph">
              <wp:posOffset>177165</wp:posOffset>
            </wp:positionV>
            <wp:extent cx="4295140" cy="2262505"/>
            <wp:effectExtent l="0" t="0" r="0" b="4445"/>
            <wp:wrapTopAndBottom/>
            <wp:docPr id="26" name="Imagem 2" descr="Arquivos publica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rquivos publicados"/>
                    <pic:cNvPicPr>
                      <a:picLocks noChangeAspect="1" noChangeArrowheads="1"/>
                    </pic:cNvPicPr>
                  </pic:nvPicPr>
                  <pic:blipFill>
                    <a:blip r:embed="rId11"/>
                    <a:srcRect/>
                    <a:stretch>
                      <a:fillRect/>
                    </a:stretch>
                  </pic:blipFill>
                  <pic:spPr bwMode="auto">
                    <a:xfrm>
                      <a:off x="0" y="0"/>
                      <a:ext cx="4295140" cy="2262505"/>
                    </a:xfrm>
                    <a:prstGeom prst="rect">
                      <a:avLst/>
                    </a:prstGeom>
                    <a:noFill/>
                    <a:ln w="9525">
                      <a:noFill/>
                      <a:miter lim="800000"/>
                      <a:headEnd/>
                      <a:tailEnd/>
                    </a:ln>
                  </pic:spPr>
                </pic:pic>
              </a:graphicData>
            </a:graphic>
          </wp:anchor>
        </w:drawing>
      </w:r>
    </w:p>
    <w:p w14:paraId="319E40EC" w14:textId="77777777" w:rsidR="00B8645B" w:rsidRDefault="00B8645B" w:rsidP="00B8645B"/>
    <w:p w14:paraId="42ABF316" w14:textId="77777777" w:rsidR="00555669" w:rsidRPr="00555669" w:rsidRDefault="00555669" w:rsidP="00F05F8E">
      <w:pPr>
        <w:pStyle w:val="Ttulo3"/>
      </w:pPr>
      <w:r w:rsidRPr="00555669">
        <w:t>Sugestão de fluxo de trabalho de um projeto centralizado em BIM.</w:t>
      </w:r>
    </w:p>
    <w:p w14:paraId="21361F26" w14:textId="08CC3048" w:rsidR="00B8645B" w:rsidRDefault="00555669" w:rsidP="008E5567">
      <w:pPr>
        <w:pStyle w:val="Ttulo4"/>
      </w:pPr>
      <w:r w:rsidRPr="00555669">
        <w:t>Com objetivo de coordenar os vários modelos das diferentes disciplinas, delineamos abaixo nossa abordagem da coordenação dos vários modelos:</w:t>
      </w:r>
    </w:p>
    <w:p w14:paraId="786AD8D3" w14:textId="77777777" w:rsidR="007156E9" w:rsidRDefault="007156E9" w:rsidP="00066490">
      <w:pPr>
        <w:pStyle w:val="Numerada"/>
        <w:numPr>
          <w:ilvl w:val="0"/>
          <w:numId w:val="133"/>
        </w:numPr>
      </w:pPr>
      <w:r>
        <w:t>Passo 1:</w:t>
      </w:r>
      <w:r>
        <w:tab/>
        <w:t>Utilizar o Modelo de Arquitetura como base de referência para demais modelos específicos.</w:t>
      </w:r>
    </w:p>
    <w:p w14:paraId="360CFD61" w14:textId="77777777" w:rsidR="007156E9" w:rsidRDefault="007156E9" w:rsidP="00A039CE">
      <w:pPr>
        <w:pStyle w:val="Numerada"/>
      </w:pPr>
      <w:r>
        <w:t>Passo 2:</w:t>
      </w:r>
      <w:r>
        <w:tab/>
        <w:t>Cada disciplina deverá vincular o Modelo de Arquitetura ao seu próprio modelo (que age como hospedeiro para o modelo vinculado) e utilizará o modelo vinculado como base para seu próprio trabalho de desenho. O processo de referências externas “LINK” como posicionamento automático em origem com origem (Auto-Origin to Origin) deverá ser adotado.</w:t>
      </w:r>
    </w:p>
    <w:p w14:paraId="4EDE6ADE" w14:textId="5E6065D1" w:rsidR="007156E9" w:rsidRDefault="007156E9" w:rsidP="00A039CE">
      <w:pPr>
        <w:pStyle w:val="Numerada"/>
      </w:pPr>
      <w:r>
        <w:lastRenderedPageBreak/>
        <w:t>Passo 3:</w:t>
      </w:r>
      <w:r>
        <w:tab/>
        <w:t>Utilizar as ferramentas de colaboração (Copy/Monitor) que ajudam os projetistas multidisciplinares a copiar e monitorar seletivamente elementos do modelo arquitetônico que fornecerão informações ou influenciarão seus próprios desenhos, bem como elementos que possuem interdependências entre os desenhos. Para simplificar o fluxo de trabalho e não prejudicar o desempenho do modelo hospedeiro, os projetistas deverão copiar apenas os elementos que forem necessários para a coordenação do trabalho com outros membros da equipe. Usando a vinculação cruzada de modelos, as equipes de desenho deverão revisar, monitorar e coordenar as mudanças feitas por todos os membros da equipe. Esta abordagem permitirá que a checagem de interferências e a revisão da coordenação do modelo aconteçam mais cedo e com mais rapidez, fazendo com que esses passos essenciais sejam finalizados regularmente como parte de um processo interativo de desenho.</w:t>
      </w:r>
    </w:p>
    <w:p w14:paraId="374DBBB3" w14:textId="15C7BFF5" w:rsidR="007156E9" w:rsidRDefault="007156E9" w:rsidP="00A039CE">
      <w:pPr>
        <w:pStyle w:val="Numerada"/>
      </w:pPr>
      <w:r>
        <w:t>Passo 4:</w:t>
      </w:r>
      <w:r>
        <w:tab/>
        <w:t>À medida que o desenho evolui e se adapta para responder aos requisitos e às oportunidades de todas as disciplinas do projeto, toda a equipe poderá se atualizar com a última versão do modelo de projeto integrado. Com estas atualizações, os membros da equipe poderão continuar a avançar e refinar seus desenhos individuais em seus próprios modelos, sempre em coordenação com o modelo integrado. Este processo permitirá que toda a equipe participe da avaliação das opções de desenho propostas e contribua com seus conhecimentos para encontrar as melhores opções de desenho, com base em reflexões amplas de caráter multidisciplinar. A verificação de interferências deverá ser feita internamente no software entre as várias disciplinas.</w:t>
      </w:r>
    </w:p>
    <w:p w14:paraId="408EB2DE" w14:textId="441E78FA" w:rsidR="00555669" w:rsidRPr="00555669" w:rsidRDefault="00555669" w:rsidP="00555669">
      <w:pPr>
        <w:pStyle w:val="Ttulo2"/>
      </w:pPr>
      <w:bookmarkStart w:id="168" w:name="_Toc40352674"/>
      <w:r w:rsidRPr="00555669">
        <w:t>ORGANIZAÇÃO DOS ARQUIVOS</w:t>
      </w:r>
      <w:bookmarkEnd w:id="168"/>
    </w:p>
    <w:p w14:paraId="2654C592" w14:textId="77777777" w:rsidR="00555669" w:rsidRPr="00555669" w:rsidRDefault="00555669" w:rsidP="00F05F8E">
      <w:pPr>
        <w:pStyle w:val="Ttulo3"/>
      </w:pPr>
      <w:r w:rsidRPr="00555669">
        <w:t>Disposições gerais</w:t>
      </w:r>
    </w:p>
    <w:p w14:paraId="1F2D7195" w14:textId="03D02E60" w:rsidR="00B8645B" w:rsidRDefault="00555669" w:rsidP="008E5567">
      <w:pPr>
        <w:pStyle w:val="Ttulo4"/>
      </w:pPr>
      <w:r w:rsidRPr="00555669">
        <w:t>Esta seção define as regras da estrutura de dados BIM dentro do sistema de arquivamento do projeto, juntamente com as normas de nomenclatura associados.</w:t>
      </w:r>
    </w:p>
    <w:p w14:paraId="57E6F998" w14:textId="77777777" w:rsidR="00555669" w:rsidRPr="00555669" w:rsidRDefault="00555669" w:rsidP="00F05F8E">
      <w:pPr>
        <w:pStyle w:val="Ttulo3"/>
      </w:pPr>
      <w:r w:rsidRPr="00555669">
        <w:t>Estrutura e nomenclatura dos diretórios</w:t>
      </w:r>
    </w:p>
    <w:p w14:paraId="6013E450" w14:textId="1EBF132D" w:rsidR="00555669" w:rsidRDefault="00555669" w:rsidP="008E5567">
      <w:pPr>
        <w:pStyle w:val="Ttulo4"/>
      </w:pPr>
      <w:r w:rsidRPr="00555669">
        <w:t>Como sugestão, os arquivos deverão ser nomeados e localizados dentro da estrutura de diretórios e subdiretórios, organizada em níveis, de modo hierárquico, conforme a estrutura constante no Anexo A. O sistema de classificação segue as diretrizes da Norma AsBEA Cad Norma 2011 (página 12).</w:t>
      </w:r>
    </w:p>
    <w:p w14:paraId="2F482A6A" w14:textId="666AE963" w:rsidR="00555669" w:rsidRDefault="00555669" w:rsidP="008E5567">
      <w:pPr>
        <w:pStyle w:val="Ttulo4"/>
      </w:pPr>
      <w:r w:rsidRPr="00555669">
        <w:t>Todas as entregas em meio digital deverão utilizar a mesma estrutura proposta.</w:t>
      </w:r>
    </w:p>
    <w:p w14:paraId="74FB9E02" w14:textId="77777777" w:rsidR="00555669" w:rsidRPr="00555669" w:rsidRDefault="00555669" w:rsidP="00F05F8E">
      <w:pPr>
        <w:pStyle w:val="Ttulo3"/>
      </w:pPr>
      <w:r w:rsidRPr="00555669">
        <w:t>Nomenclatura de arquivos</w:t>
      </w:r>
    </w:p>
    <w:p w14:paraId="16B9121B" w14:textId="77777777" w:rsidR="00555669" w:rsidRPr="00555669" w:rsidRDefault="00555669" w:rsidP="008E5567">
      <w:pPr>
        <w:pStyle w:val="Ttulo4"/>
      </w:pPr>
      <w:r w:rsidRPr="00555669">
        <w:t>Nomenclatura de Arquivos Projeto (.rvt)</w:t>
      </w:r>
    </w:p>
    <w:p w14:paraId="2ECDD0AE" w14:textId="77777777" w:rsidR="00555669" w:rsidRDefault="00555669" w:rsidP="008E5567">
      <w:pPr>
        <w:pStyle w:val="Ttulo5"/>
      </w:pPr>
      <w:r>
        <w:t>Os nomes dos arquivos de base deverão conter informações de Nome ou código para a identificação do projeto, disciplina, fase de projeto e número de revisão. Os campos deverão ser separados por hífen.</w:t>
      </w:r>
    </w:p>
    <w:p w14:paraId="0B99EDA6" w14:textId="28CB758F" w:rsidR="00555669" w:rsidRDefault="00555669" w:rsidP="008E5567">
      <w:pPr>
        <w:pStyle w:val="Ttulo5"/>
      </w:pPr>
      <w:r>
        <w:t>Para uma lista dos códigos já padronizados, consultar a norma da AsBEA. Códigos complementares poderão ser criados utilizando-se a referida norma.</w:t>
      </w:r>
    </w:p>
    <w:p w14:paraId="305800BE" w14:textId="77777777" w:rsidR="00555669" w:rsidRPr="00555669" w:rsidRDefault="00555669" w:rsidP="00555669">
      <w:pPr>
        <w:spacing w:line="360" w:lineRule="auto"/>
        <w:ind w:left="1276"/>
        <w:rPr>
          <w:rFonts w:cs="Arial"/>
          <w:b/>
          <w:sz w:val="20"/>
        </w:rPr>
      </w:pPr>
      <w:r w:rsidRPr="00555669">
        <w:rPr>
          <w:rFonts w:cs="Arial"/>
          <w:b/>
          <w:sz w:val="20"/>
        </w:rPr>
        <w:t>NOME-DISCIPLINA-FASE-RXX</w:t>
      </w:r>
    </w:p>
    <w:p w14:paraId="3B213484" w14:textId="77777777" w:rsidR="00555669" w:rsidRPr="00555669" w:rsidRDefault="00555669" w:rsidP="00555669">
      <w:pPr>
        <w:spacing w:line="360" w:lineRule="auto"/>
        <w:ind w:left="1276"/>
        <w:rPr>
          <w:rFonts w:cs="Arial"/>
          <w:sz w:val="20"/>
        </w:rPr>
      </w:pPr>
      <w:r w:rsidRPr="00555669">
        <w:rPr>
          <w:rFonts w:cs="Arial"/>
          <w:sz w:val="20"/>
        </w:rPr>
        <w:t>CAMPO 1 – Nome/Código do projeto;</w:t>
      </w:r>
    </w:p>
    <w:p w14:paraId="03E88E57" w14:textId="77777777" w:rsidR="00555669" w:rsidRPr="00555669" w:rsidRDefault="00555669" w:rsidP="00555669">
      <w:pPr>
        <w:spacing w:line="360" w:lineRule="auto"/>
        <w:ind w:left="2410"/>
        <w:rPr>
          <w:rFonts w:cs="Arial"/>
          <w:sz w:val="20"/>
        </w:rPr>
      </w:pPr>
      <w:r w:rsidRPr="00555669">
        <w:rPr>
          <w:rFonts w:cs="Arial"/>
          <w:sz w:val="20"/>
        </w:rPr>
        <w:t>Será preenchido com 3 caracteres maiúsculos que indicam a origem do projeto, sendo:</w:t>
      </w:r>
    </w:p>
    <w:p w14:paraId="0BA93FAE" w14:textId="77777777" w:rsidR="00555669" w:rsidRPr="00555669" w:rsidRDefault="00555669" w:rsidP="00066490">
      <w:pPr>
        <w:numPr>
          <w:ilvl w:val="0"/>
          <w:numId w:val="28"/>
        </w:numPr>
        <w:tabs>
          <w:tab w:val="clear" w:pos="360"/>
        </w:tabs>
        <w:spacing w:line="360" w:lineRule="auto"/>
        <w:ind w:left="2694" w:hanging="283"/>
        <w:rPr>
          <w:rFonts w:cs="Arial"/>
          <w:sz w:val="20"/>
        </w:rPr>
      </w:pPr>
      <w:r w:rsidRPr="00555669">
        <w:rPr>
          <w:rFonts w:cs="Arial"/>
          <w:sz w:val="20"/>
        </w:rPr>
        <w:t xml:space="preserve">AER – para AEROPORTOS; </w:t>
      </w:r>
    </w:p>
    <w:p w14:paraId="76FC9FCB" w14:textId="77777777" w:rsidR="00555669" w:rsidRPr="00555669" w:rsidRDefault="00555669" w:rsidP="00066490">
      <w:pPr>
        <w:numPr>
          <w:ilvl w:val="0"/>
          <w:numId w:val="28"/>
        </w:numPr>
        <w:tabs>
          <w:tab w:val="clear" w:pos="360"/>
        </w:tabs>
        <w:spacing w:line="360" w:lineRule="auto"/>
        <w:ind w:left="2694" w:hanging="283"/>
        <w:rPr>
          <w:rFonts w:cs="Arial"/>
          <w:sz w:val="20"/>
        </w:rPr>
      </w:pPr>
      <w:r w:rsidRPr="00555669">
        <w:rPr>
          <w:rFonts w:cs="Arial"/>
          <w:sz w:val="20"/>
        </w:rPr>
        <w:t xml:space="preserve">ARM – para ARMAZÉNS; e </w:t>
      </w:r>
    </w:p>
    <w:p w14:paraId="548B27AE" w14:textId="77777777" w:rsidR="00555669" w:rsidRPr="00555669" w:rsidRDefault="00555669" w:rsidP="00066490">
      <w:pPr>
        <w:numPr>
          <w:ilvl w:val="0"/>
          <w:numId w:val="28"/>
        </w:numPr>
        <w:tabs>
          <w:tab w:val="clear" w:pos="360"/>
        </w:tabs>
        <w:spacing w:line="360" w:lineRule="auto"/>
        <w:ind w:left="2694" w:hanging="283"/>
        <w:rPr>
          <w:rFonts w:cs="Arial"/>
          <w:sz w:val="20"/>
        </w:rPr>
      </w:pPr>
      <w:r w:rsidRPr="00555669">
        <w:rPr>
          <w:rFonts w:cs="Arial"/>
          <w:sz w:val="20"/>
        </w:rPr>
        <w:lastRenderedPageBreak/>
        <w:t>CMB – para CASA DA MULHER BRASILEIRA,</w:t>
      </w:r>
    </w:p>
    <w:p w14:paraId="797E1EA4" w14:textId="77777777" w:rsidR="00555669" w:rsidRPr="00555669" w:rsidRDefault="00555669" w:rsidP="00555669">
      <w:pPr>
        <w:spacing w:line="360" w:lineRule="auto"/>
        <w:ind w:left="2410"/>
        <w:rPr>
          <w:rFonts w:cs="Arial"/>
          <w:sz w:val="20"/>
        </w:rPr>
      </w:pPr>
      <w:r w:rsidRPr="00555669">
        <w:rPr>
          <w:rFonts w:cs="Arial"/>
          <w:sz w:val="20"/>
        </w:rPr>
        <w:t>seguido da Cidade de Localização (tamanho variável de caracteres) e a sigla do Estado (2 caracteres maiúsculos).</w:t>
      </w:r>
    </w:p>
    <w:p w14:paraId="766A7103" w14:textId="77777777" w:rsidR="00555669" w:rsidRPr="00555669" w:rsidRDefault="00555669" w:rsidP="00555669">
      <w:pPr>
        <w:spacing w:line="360" w:lineRule="auto"/>
        <w:ind w:left="1276"/>
        <w:rPr>
          <w:rFonts w:cs="Arial"/>
          <w:sz w:val="20"/>
        </w:rPr>
      </w:pPr>
      <w:r w:rsidRPr="00555669">
        <w:rPr>
          <w:rFonts w:cs="Arial"/>
          <w:sz w:val="20"/>
        </w:rPr>
        <w:t>CAMPO 2 – Código da Disciplina (3 caracteres maiúsculos);</w:t>
      </w:r>
    </w:p>
    <w:p w14:paraId="6C7E6E9B" w14:textId="77777777" w:rsidR="00555669" w:rsidRPr="00555669" w:rsidRDefault="00555669" w:rsidP="00555669">
      <w:pPr>
        <w:spacing w:line="360" w:lineRule="auto"/>
        <w:ind w:left="1276"/>
        <w:rPr>
          <w:rFonts w:cs="Arial"/>
          <w:sz w:val="20"/>
        </w:rPr>
      </w:pPr>
      <w:r w:rsidRPr="00555669">
        <w:rPr>
          <w:rFonts w:cs="Arial"/>
          <w:sz w:val="20"/>
        </w:rPr>
        <w:t>CAMPO 3 – Código da Fase (2 caracteres maiúsculos);</w:t>
      </w:r>
    </w:p>
    <w:p w14:paraId="49662D83" w14:textId="77777777" w:rsidR="00555669" w:rsidRPr="00555669" w:rsidRDefault="00555669" w:rsidP="00555669">
      <w:pPr>
        <w:spacing w:line="360" w:lineRule="auto"/>
        <w:ind w:left="1276"/>
        <w:rPr>
          <w:rFonts w:cs="Arial"/>
          <w:sz w:val="20"/>
        </w:rPr>
      </w:pPr>
      <w:r w:rsidRPr="00555669">
        <w:rPr>
          <w:rFonts w:cs="Arial"/>
          <w:sz w:val="20"/>
        </w:rPr>
        <w:t xml:space="preserve">CAMPO 4 – Número de revisão - versão 00, sem revisão. </w:t>
      </w:r>
    </w:p>
    <w:p w14:paraId="07F33ED3" w14:textId="77777777" w:rsidR="00555669" w:rsidRPr="007156E9" w:rsidRDefault="00555669" w:rsidP="00555669">
      <w:r w:rsidRPr="007156E9">
        <w:t>Exemplos:</w:t>
      </w:r>
    </w:p>
    <w:p w14:paraId="19BDD67B" w14:textId="77777777" w:rsidR="00555669" w:rsidRPr="007156E9" w:rsidRDefault="00555669" w:rsidP="00555669">
      <w:r w:rsidRPr="007156E9">
        <w:t>Arquivo relativo ao projeto executivo de arquitetura do aeroporto de Marília (SP):</w:t>
      </w:r>
    </w:p>
    <w:p w14:paraId="22D9FE82" w14:textId="77777777" w:rsidR="00555669" w:rsidRPr="007156E9" w:rsidRDefault="00555669" w:rsidP="00555669">
      <w:r w:rsidRPr="007156E9">
        <w:t>AER Marília SP-ARQ-PE-R01.rvt</w:t>
      </w:r>
    </w:p>
    <w:tbl>
      <w:tblPr>
        <w:tblW w:w="0" w:type="auto"/>
        <w:tblInd w:w="11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134"/>
        <w:gridCol w:w="850"/>
        <w:gridCol w:w="1418"/>
        <w:gridCol w:w="1559"/>
        <w:gridCol w:w="1007"/>
      </w:tblGrid>
      <w:tr w:rsidR="00555669" w:rsidRPr="007156E9" w14:paraId="5748C9C6" w14:textId="77777777" w:rsidTr="00D679B6">
        <w:tc>
          <w:tcPr>
            <w:tcW w:w="1701" w:type="dxa"/>
            <w:shd w:val="clear" w:color="auto" w:fill="auto"/>
          </w:tcPr>
          <w:p w14:paraId="20058231" w14:textId="77777777" w:rsidR="00555669" w:rsidRPr="007156E9" w:rsidRDefault="00555669" w:rsidP="00D679B6">
            <w:pPr>
              <w:pStyle w:val="western"/>
              <w:spacing w:before="0" w:line="280" w:lineRule="atLeast"/>
              <w:jc w:val="both"/>
              <w:rPr>
                <w:color w:val="auto"/>
              </w:rPr>
            </w:pPr>
            <w:r w:rsidRPr="007156E9">
              <w:rPr>
                <w:color w:val="auto"/>
              </w:rPr>
              <w:t>Nome / Código Projeto</w:t>
            </w:r>
          </w:p>
        </w:tc>
        <w:tc>
          <w:tcPr>
            <w:tcW w:w="1134" w:type="dxa"/>
            <w:shd w:val="clear" w:color="auto" w:fill="auto"/>
          </w:tcPr>
          <w:p w14:paraId="0E6057CA" w14:textId="77777777" w:rsidR="00555669" w:rsidRPr="007156E9" w:rsidRDefault="00555669" w:rsidP="00D679B6">
            <w:pPr>
              <w:pStyle w:val="western"/>
              <w:spacing w:before="0" w:line="280" w:lineRule="atLeast"/>
              <w:jc w:val="both"/>
              <w:rPr>
                <w:color w:val="auto"/>
              </w:rPr>
            </w:pPr>
            <w:r w:rsidRPr="007156E9">
              <w:rPr>
                <w:color w:val="auto"/>
              </w:rPr>
              <w:t>Disciplina Agente</w:t>
            </w:r>
          </w:p>
        </w:tc>
        <w:tc>
          <w:tcPr>
            <w:tcW w:w="850" w:type="dxa"/>
            <w:shd w:val="clear" w:color="auto" w:fill="auto"/>
          </w:tcPr>
          <w:p w14:paraId="21148686" w14:textId="77777777" w:rsidR="00555669" w:rsidRPr="007156E9" w:rsidRDefault="00555669" w:rsidP="00D679B6">
            <w:pPr>
              <w:pStyle w:val="western"/>
              <w:spacing w:before="0" w:line="280" w:lineRule="atLeast"/>
              <w:jc w:val="both"/>
              <w:rPr>
                <w:color w:val="auto"/>
              </w:rPr>
            </w:pPr>
            <w:r w:rsidRPr="007156E9">
              <w:rPr>
                <w:color w:val="auto"/>
              </w:rPr>
              <w:t>Fase</w:t>
            </w:r>
          </w:p>
        </w:tc>
        <w:tc>
          <w:tcPr>
            <w:tcW w:w="1418" w:type="dxa"/>
            <w:shd w:val="clear" w:color="auto" w:fill="auto"/>
          </w:tcPr>
          <w:p w14:paraId="2B79879E" w14:textId="77777777" w:rsidR="00555669" w:rsidRPr="007156E9" w:rsidRDefault="00555669" w:rsidP="00D679B6">
            <w:pPr>
              <w:pStyle w:val="western"/>
              <w:spacing w:before="0" w:line="280" w:lineRule="atLeast"/>
              <w:jc w:val="both"/>
              <w:rPr>
                <w:color w:val="auto"/>
              </w:rPr>
            </w:pPr>
          </w:p>
        </w:tc>
        <w:tc>
          <w:tcPr>
            <w:tcW w:w="1559" w:type="dxa"/>
            <w:shd w:val="clear" w:color="auto" w:fill="auto"/>
          </w:tcPr>
          <w:p w14:paraId="70547011" w14:textId="77777777" w:rsidR="00555669" w:rsidRPr="007156E9" w:rsidRDefault="00555669" w:rsidP="00D679B6">
            <w:pPr>
              <w:pStyle w:val="western"/>
              <w:spacing w:before="0" w:line="280" w:lineRule="atLeast"/>
              <w:jc w:val="both"/>
              <w:rPr>
                <w:color w:val="auto"/>
              </w:rPr>
            </w:pPr>
          </w:p>
        </w:tc>
        <w:tc>
          <w:tcPr>
            <w:tcW w:w="1007" w:type="dxa"/>
            <w:shd w:val="clear" w:color="auto" w:fill="auto"/>
          </w:tcPr>
          <w:p w14:paraId="725C3ACD" w14:textId="77777777" w:rsidR="00555669" w:rsidRPr="007156E9" w:rsidRDefault="00555669" w:rsidP="00D679B6">
            <w:pPr>
              <w:pStyle w:val="western"/>
              <w:spacing w:before="0" w:line="280" w:lineRule="atLeast"/>
              <w:jc w:val="both"/>
              <w:rPr>
                <w:color w:val="auto"/>
              </w:rPr>
            </w:pPr>
            <w:r w:rsidRPr="007156E9">
              <w:rPr>
                <w:color w:val="auto"/>
              </w:rPr>
              <w:t>Revisão</w:t>
            </w:r>
          </w:p>
        </w:tc>
      </w:tr>
      <w:tr w:rsidR="00555669" w:rsidRPr="007156E9" w14:paraId="7B4CD5D2" w14:textId="77777777" w:rsidTr="00D679B6">
        <w:tc>
          <w:tcPr>
            <w:tcW w:w="1701" w:type="dxa"/>
            <w:shd w:val="clear" w:color="auto" w:fill="auto"/>
            <w:vAlign w:val="center"/>
          </w:tcPr>
          <w:p w14:paraId="1E71A226" w14:textId="77777777" w:rsidR="00555669" w:rsidRPr="007156E9" w:rsidRDefault="00555669" w:rsidP="00D679B6">
            <w:pPr>
              <w:pStyle w:val="western"/>
              <w:spacing w:before="0" w:line="280" w:lineRule="atLeast"/>
              <w:jc w:val="both"/>
              <w:rPr>
                <w:color w:val="auto"/>
              </w:rPr>
            </w:pPr>
            <w:r w:rsidRPr="007156E9">
              <w:rPr>
                <w:color w:val="auto"/>
              </w:rPr>
              <w:t>AER Marília SP</w:t>
            </w:r>
          </w:p>
        </w:tc>
        <w:tc>
          <w:tcPr>
            <w:tcW w:w="1134" w:type="dxa"/>
            <w:shd w:val="clear" w:color="auto" w:fill="auto"/>
            <w:vAlign w:val="center"/>
          </w:tcPr>
          <w:p w14:paraId="086650E4" w14:textId="77777777" w:rsidR="00555669" w:rsidRPr="007156E9" w:rsidRDefault="00555669" w:rsidP="00D679B6">
            <w:pPr>
              <w:pStyle w:val="western"/>
              <w:spacing w:before="0" w:line="280" w:lineRule="atLeast"/>
              <w:jc w:val="both"/>
              <w:rPr>
                <w:color w:val="auto"/>
              </w:rPr>
            </w:pPr>
            <w:r w:rsidRPr="007156E9">
              <w:rPr>
                <w:color w:val="auto"/>
              </w:rPr>
              <w:t>ARQ</w:t>
            </w:r>
          </w:p>
        </w:tc>
        <w:tc>
          <w:tcPr>
            <w:tcW w:w="850" w:type="dxa"/>
            <w:shd w:val="clear" w:color="auto" w:fill="auto"/>
            <w:vAlign w:val="center"/>
          </w:tcPr>
          <w:p w14:paraId="583A006F" w14:textId="77777777" w:rsidR="00555669" w:rsidRPr="007156E9" w:rsidRDefault="00555669" w:rsidP="00D679B6">
            <w:pPr>
              <w:pStyle w:val="western"/>
              <w:spacing w:before="0" w:line="280" w:lineRule="atLeast"/>
              <w:jc w:val="both"/>
              <w:rPr>
                <w:color w:val="auto"/>
              </w:rPr>
            </w:pPr>
            <w:r w:rsidRPr="007156E9">
              <w:rPr>
                <w:color w:val="auto"/>
              </w:rPr>
              <w:t>PE</w:t>
            </w:r>
          </w:p>
        </w:tc>
        <w:tc>
          <w:tcPr>
            <w:tcW w:w="1418" w:type="dxa"/>
            <w:shd w:val="clear" w:color="auto" w:fill="auto"/>
            <w:vAlign w:val="center"/>
          </w:tcPr>
          <w:p w14:paraId="442F98B6" w14:textId="77777777" w:rsidR="00555669" w:rsidRPr="007156E9" w:rsidRDefault="00555669" w:rsidP="00D679B6">
            <w:pPr>
              <w:pStyle w:val="western"/>
              <w:spacing w:before="0" w:line="280" w:lineRule="atLeast"/>
              <w:jc w:val="both"/>
              <w:rPr>
                <w:color w:val="auto"/>
              </w:rPr>
            </w:pPr>
          </w:p>
        </w:tc>
        <w:tc>
          <w:tcPr>
            <w:tcW w:w="1559" w:type="dxa"/>
            <w:shd w:val="clear" w:color="auto" w:fill="auto"/>
            <w:vAlign w:val="center"/>
          </w:tcPr>
          <w:p w14:paraId="710257A7" w14:textId="77777777" w:rsidR="00555669" w:rsidRPr="007156E9" w:rsidRDefault="00555669" w:rsidP="00D679B6">
            <w:pPr>
              <w:pStyle w:val="western"/>
              <w:spacing w:before="0" w:line="280" w:lineRule="atLeast"/>
              <w:jc w:val="both"/>
              <w:rPr>
                <w:color w:val="auto"/>
              </w:rPr>
            </w:pPr>
          </w:p>
        </w:tc>
        <w:tc>
          <w:tcPr>
            <w:tcW w:w="1007" w:type="dxa"/>
            <w:shd w:val="clear" w:color="auto" w:fill="auto"/>
            <w:vAlign w:val="center"/>
          </w:tcPr>
          <w:p w14:paraId="01E9A432" w14:textId="77777777" w:rsidR="00555669" w:rsidRPr="007156E9" w:rsidRDefault="00555669" w:rsidP="00D679B6">
            <w:pPr>
              <w:pStyle w:val="western"/>
              <w:spacing w:before="0" w:line="280" w:lineRule="atLeast"/>
              <w:jc w:val="both"/>
              <w:rPr>
                <w:color w:val="auto"/>
              </w:rPr>
            </w:pPr>
            <w:r w:rsidRPr="007156E9">
              <w:rPr>
                <w:color w:val="auto"/>
              </w:rPr>
              <w:t>01</w:t>
            </w:r>
          </w:p>
        </w:tc>
      </w:tr>
    </w:tbl>
    <w:p w14:paraId="4DB3DA51" w14:textId="77777777" w:rsidR="00555669" w:rsidRPr="007156E9" w:rsidRDefault="00555669" w:rsidP="00555669"/>
    <w:p w14:paraId="07CB3E1B" w14:textId="77777777" w:rsidR="00555669" w:rsidRPr="007156E9" w:rsidRDefault="00555669" w:rsidP="00555669">
      <w:r w:rsidRPr="007156E9">
        <w:t>Arquivo relativo ao projeto básico de estrutura do armazém de Sinop (MT):</w:t>
      </w:r>
    </w:p>
    <w:p w14:paraId="1B1A3BC5" w14:textId="77777777" w:rsidR="00555669" w:rsidRPr="007156E9" w:rsidRDefault="00555669" w:rsidP="00555669">
      <w:r w:rsidRPr="007156E9">
        <w:t>ARM Sinop MT-STR-PB-R17.rvt</w:t>
      </w:r>
    </w:p>
    <w:tbl>
      <w:tblPr>
        <w:tblW w:w="0" w:type="auto"/>
        <w:tblInd w:w="11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134"/>
        <w:gridCol w:w="850"/>
        <w:gridCol w:w="1418"/>
        <w:gridCol w:w="1559"/>
        <w:gridCol w:w="1007"/>
      </w:tblGrid>
      <w:tr w:rsidR="00555669" w:rsidRPr="007156E9" w14:paraId="4A7EEA70" w14:textId="77777777" w:rsidTr="00D679B6">
        <w:tc>
          <w:tcPr>
            <w:tcW w:w="1701" w:type="dxa"/>
            <w:shd w:val="clear" w:color="auto" w:fill="auto"/>
          </w:tcPr>
          <w:p w14:paraId="5873C39D" w14:textId="77777777" w:rsidR="00555669" w:rsidRPr="007156E9" w:rsidRDefault="00555669" w:rsidP="00D679B6">
            <w:pPr>
              <w:pStyle w:val="western"/>
              <w:spacing w:before="0" w:line="280" w:lineRule="atLeast"/>
              <w:jc w:val="both"/>
              <w:rPr>
                <w:color w:val="auto"/>
              </w:rPr>
            </w:pPr>
            <w:r w:rsidRPr="007156E9">
              <w:rPr>
                <w:color w:val="auto"/>
              </w:rPr>
              <w:t>Nome / Código Projeto</w:t>
            </w:r>
          </w:p>
        </w:tc>
        <w:tc>
          <w:tcPr>
            <w:tcW w:w="1134" w:type="dxa"/>
            <w:shd w:val="clear" w:color="auto" w:fill="auto"/>
          </w:tcPr>
          <w:p w14:paraId="6C245013" w14:textId="77777777" w:rsidR="00555669" w:rsidRPr="007156E9" w:rsidRDefault="00555669" w:rsidP="00D679B6">
            <w:pPr>
              <w:pStyle w:val="western"/>
              <w:spacing w:before="0" w:line="280" w:lineRule="atLeast"/>
              <w:jc w:val="both"/>
              <w:rPr>
                <w:color w:val="auto"/>
              </w:rPr>
            </w:pPr>
            <w:r w:rsidRPr="007156E9">
              <w:rPr>
                <w:color w:val="auto"/>
              </w:rPr>
              <w:t>Disciplina Agente</w:t>
            </w:r>
          </w:p>
        </w:tc>
        <w:tc>
          <w:tcPr>
            <w:tcW w:w="850" w:type="dxa"/>
            <w:shd w:val="clear" w:color="auto" w:fill="auto"/>
          </w:tcPr>
          <w:p w14:paraId="4820D446" w14:textId="77777777" w:rsidR="00555669" w:rsidRPr="007156E9" w:rsidRDefault="00555669" w:rsidP="00D679B6">
            <w:pPr>
              <w:pStyle w:val="western"/>
              <w:spacing w:before="0" w:line="280" w:lineRule="atLeast"/>
              <w:jc w:val="both"/>
              <w:rPr>
                <w:color w:val="auto"/>
              </w:rPr>
            </w:pPr>
            <w:r w:rsidRPr="007156E9">
              <w:rPr>
                <w:color w:val="auto"/>
              </w:rPr>
              <w:t>Fase</w:t>
            </w:r>
          </w:p>
        </w:tc>
        <w:tc>
          <w:tcPr>
            <w:tcW w:w="1418" w:type="dxa"/>
            <w:shd w:val="clear" w:color="auto" w:fill="auto"/>
          </w:tcPr>
          <w:p w14:paraId="2E7C6682" w14:textId="77777777" w:rsidR="00555669" w:rsidRPr="007156E9" w:rsidRDefault="00555669" w:rsidP="00D679B6">
            <w:pPr>
              <w:pStyle w:val="western"/>
              <w:spacing w:before="0" w:line="280" w:lineRule="atLeast"/>
              <w:jc w:val="both"/>
              <w:rPr>
                <w:color w:val="auto"/>
              </w:rPr>
            </w:pPr>
          </w:p>
        </w:tc>
        <w:tc>
          <w:tcPr>
            <w:tcW w:w="1559" w:type="dxa"/>
            <w:shd w:val="clear" w:color="auto" w:fill="auto"/>
          </w:tcPr>
          <w:p w14:paraId="75756456" w14:textId="77777777" w:rsidR="00555669" w:rsidRPr="007156E9" w:rsidRDefault="00555669" w:rsidP="00D679B6">
            <w:pPr>
              <w:pStyle w:val="western"/>
              <w:spacing w:before="0" w:line="280" w:lineRule="atLeast"/>
              <w:jc w:val="both"/>
              <w:rPr>
                <w:color w:val="auto"/>
              </w:rPr>
            </w:pPr>
          </w:p>
        </w:tc>
        <w:tc>
          <w:tcPr>
            <w:tcW w:w="1007" w:type="dxa"/>
            <w:shd w:val="clear" w:color="auto" w:fill="auto"/>
          </w:tcPr>
          <w:p w14:paraId="339732A6" w14:textId="77777777" w:rsidR="00555669" w:rsidRPr="007156E9" w:rsidRDefault="00555669" w:rsidP="00D679B6">
            <w:pPr>
              <w:pStyle w:val="western"/>
              <w:spacing w:before="0" w:line="280" w:lineRule="atLeast"/>
              <w:jc w:val="both"/>
              <w:rPr>
                <w:color w:val="auto"/>
              </w:rPr>
            </w:pPr>
            <w:r w:rsidRPr="007156E9">
              <w:rPr>
                <w:color w:val="auto"/>
              </w:rPr>
              <w:t>Revisão</w:t>
            </w:r>
          </w:p>
        </w:tc>
      </w:tr>
      <w:tr w:rsidR="00555669" w:rsidRPr="007156E9" w14:paraId="33E93B3B" w14:textId="77777777" w:rsidTr="00D679B6">
        <w:tc>
          <w:tcPr>
            <w:tcW w:w="1701" w:type="dxa"/>
            <w:shd w:val="clear" w:color="auto" w:fill="auto"/>
          </w:tcPr>
          <w:p w14:paraId="01F4A641" w14:textId="77777777" w:rsidR="00555669" w:rsidRPr="007156E9" w:rsidRDefault="00555669" w:rsidP="00D679B6">
            <w:pPr>
              <w:pStyle w:val="western"/>
              <w:spacing w:before="0" w:line="280" w:lineRule="atLeast"/>
              <w:jc w:val="both"/>
              <w:rPr>
                <w:color w:val="auto"/>
              </w:rPr>
            </w:pPr>
            <w:r w:rsidRPr="007156E9">
              <w:rPr>
                <w:color w:val="auto"/>
              </w:rPr>
              <w:t>ARM Marília SP</w:t>
            </w:r>
          </w:p>
        </w:tc>
        <w:tc>
          <w:tcPr>
            <w:tcW w:w="1134" w:type="dxa"/>
            <w:shd w:val="clear" w:color="auto" w:fill="auto"/>
          </w:tcPr>
          <w:p w14:paraId="219ABDBE" w14:textId="77777777" w:rsidR="00555669" w:rsidRPr="007156E9" w:rsidRDefault="00555669" w:rsidP="00D679B6">
            <w:pPr>
              <w:pStyle w:val="western"/>
              <w:spacing w:before="0" w:line="280" w:lineRule="atLeast"/>
              <w:jc w:val="both"/>
              <w:rPr>
                <w:color w:val="auto"/>
              </w:rPr>
            </w:pPr>
            <w:r w:rsidRPr="007156E9">
              <w:rPr>
                <w:color w:val="auto"/>
              </w:rPr>
              <w:t>ARQ</w:t>
            </w:r>
          </w:p>
        </w:tc>
        <w:tc>
          <w:tcPr>
            <w:tcW w:w="850" w:type="dxa"/>
            <w:shd w:val="clear" w:color="auto" w:fill="auto"/>
          </w:tcPr>
          <w:p w14:paraId="486DE95B" w14:textId="77777777" w:rsidR="00555669" w:rsidRPr="007156E9" w:rsidRDefault="00555669" w:rsidP="00D679B6">
            <w:pPr>
              <w:pStyle w:val="western"/>
              <w:spacing w:before="0" w:line="280" w:lineRule="atLeast"/>
              <w:jc w:val="both"/>
              <w:rPr>
                <w:color w:val="auto"/>
              </w:rPr>
            </w:pPr>
            <w:r w:rsidRPr="007156E9">
              <w:rPr>
                <w:color w:val="auto"/>
              </w:rPr>
              <w:t>PB</w:t>
            </w:r>
          </w:p>
        </w:tc>
        <w:tc>
          <w:tcPr>
            <w:tcW w:w="1418" w:type="dxa"/>
            <w:shd w:val="clear" w:color="auto" w:fill="auto"/>
          </w:tcPr>
          <w:p w14:paraId="3B9E35E7" w14:textId="77777777" w:rsidR="00555669" w:rsidRPr="007156E9" w:rsidRDefault="00555669" w:rsidP="00D679B6">
            <w:pPr>
              <w:pStyle w:val="western"/>
              <w:spacing w:before="0" w:line="280" w:lineRule="atLeast"/>
              <w:jc w:val="both"/>
              <w:rPr>
                <w:color w:val="auto"/>
              </w:rPr>
            </w:pPr>
          </w:p>
        </w:tc>
        <w:tc>
          <w:tcPr>
            <w:tcW w:w="1559" w:type="dxa"/>
            <w:shd w:val="clear" w:color="auto" w:fill="auto"/>
          </w:tcPr>
          <w:p w14:paraId="3F86C3B2" w14:textId="77777777" w:rsidR="00555669" w:rsidRPr="007156E9" w:rsidRDefault="00555669" w:rsidP="00D679B6">
            <w:pPr>
              <w:pStyle w:val="western"/>
              <w:spacing w:before="0" w:line="280" w:lineRule="atLeast"/>
              <w:jc w:val="both"/>
              <w:rPr>
                <w:color w:val="auto"/>
              </w:rPr>
            </w:pPr>
          </w:p>
        </w:tc>
        <w:tc>
          <w:tcPr>
            <w:tcW w:w="1007" w:type="dxa"/>
            <w:shd w:val="clear" w:color="auto" w:fill="auto"/>
          </w:tcPr>
          <w:p w14:paraId="300E6945" w14:textId="77777777" w:rsidR="00555669" w:rsidRPr="007156E9" w:rsidRDefault="00555669" w:rsidP="00D679B6">
            <w:pPr>
              <w:pStyle w:val="western"/>
              <w:spacing w:before="0" w:line="280" w:lineRule="atLeast"/>
              <w:jc w:val="both"/>
              <w:rPr>
                <w:color w:val="auto"/>
              </w:rPr>
            </w:pPr>
            <w:r w:rsidRPr="007156E9">
              <w:rPr>
                <w:color w:val="auto"/>
              </w:rPr>
              <w:t>17</w:t>
            </w:r>
          </w:p>
        </w:tc>
      </w:tr>
    </w:tbl>
    <w:p w14:paraId="159224FF" w14:textId="77777777" w:rsidR="00555669" w:rsidRPr="007156E9" w:rsidRDefault="00555669" w:rsidP="00555669"/>
    <w:p w14:paraId="22A206F5" w14:textId="77777777" w:rsidR="00555669" w:rsidRPr="007156E9" w:rsidRDefault="00555669" w:rsidP="00555669">
      <w:r w:rsidRPr="007156E9">
        <w:t>Arquivo relativo ao anteprojeto de ar condicionado da casa da mulher de Natal (RN):</w:t>
      </w:r>
    </w:p>
    <w:p w14:paraId="3CF1A0F2" w14:textId="77777777" w:rsidR="00555669" w:rsidRPr="007156E9" w:rsidRDefault="00555669" w:rsidP="00555669">
      <w:r w:rsidRPr="007156E9">
        <w:t>CMB Natal RN-CLI-AP-R99.rvt</w:t>
      </w:r>
    </w:p>
    <w:tbl>
      <w:tblPr>
        <w:tblW w:w="0" w:type="auto"/>
        <w:tblInd w:w="11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134"/>
        <w:gridCol w:w="850"/>
        <w:gridCol w:w="1418"/>
        <w:gridCol w:w="1559"/>
        <w:gridCol w:w="1007"/>
      </w:tblGrid>
      <w:tr w:rsidR="00555669" w:rsidRPr="007156E9" w14:paraId="7A3AF8CE" w14:textId="77777777" w:rsidTr="00D679B6">
        <w:tc>
          <w:tcPr>
            <w:tcW w:w="1701" w:type="dxa"/>
            <w:shd w:val="clear" w:color="auto" w:fill="auto"/>
          </w:tcPr>
          <w:p w14:paraId="1CB849BE" w14:textId="77777777" w:rsidR="00555669" w:rsidRPr="007156E9" w:rsidRDefault="00555669" w:rsidP="00D679B6">
            <w:pPr>
              <w:pStyle w:val="western"/>
              <w:spacing w:before="0" w:line="280" w:lineRule="atLeast"/>
              <w:jc w:val="both"/>
              <w:rPr>
                <w:color w:val="auto"/>
              </w:rPr>
            </w:pPr>
            <w:r w:rsidRPr="007156E9">
              <w:rPr>
                <w:color w:val="auto"/>
              </w:rPr>
              <w:t>Nome / Código Projeto</w:t>
            </w:r>
          </w:p>
        </w:tc>
        <w:tc>
          <w:tcPr>
            <w:tcW w:w="1134" w:type="dxa"/>
            <w:shd w:val="clear" w:color="auto" w:fill="auto"/>
          </w:tcPr>
          <w:p w14:paraId="64F1D217" w14:textId="77777777" w:rsidR="00555669" w:rsidRPr="007156E9" w:rsidRDefault="00555669" w:rsidP="00D679B6">
            <w:pPr>
              <w:pStyle w:val="western"/>
              <w:spacing w:before="0" w:line="280" w:lineRule="atLeast"/>
              <w:jc w:val="both"/>
              <w:rPr>
                <w:color w:val="auto"/>
              </w:rPr>
            </w:pPr>
            <w:r w:rsidRPr="007156E9">
              <w:rPr>
                <w:color w:val="auto"/>
              </w:rPr>
              <w:t>Disciplina Agente</w:t>
            </w:r>
          </w:p>
        </w:tc>
        <w:tc>
          <w:tcPr>
            <w:tcW w:w="850" w:type="dxa"/>
            <w:shd w:val="clear" w:color="auto" w:fill="auto"/>
          </w:tcPr>
          <w:p w14:paraId="2C15B4EB" w14:textId="77777777" w:rsidR="00555669" w:rsidRPr="007156E9" w:rsidRDefault="00555669" w:rsidP="00D679B6">
            <w:pPr>
              <w:pStyle w:val="western"/>
              <w:spacing w:before="0" w:line="280" w:lineRule="atLeast"/>
              <w:jc w:val="both"/>
              <w:rPr>
                <w:color w:val="auto"/>
              </w:rPr>
            </w:pPr>
            <w:r w:rsidRPr="007156E9">
              <w:rPr>
                <w:color w:val="auto"/>
              </w:rPr>
              <w:t>Fase</w:t>
            </w:r>
          </w:p>
        </w:tc>
        <w:tc>
          <w:tcPr>
            <w:tcW w:w="1418" w:type="dxa"/>
            <w:shd w:val="clear" w:color="auto" w:fill="auto"/>
          </w:tcPr>
          <w:p w14:paraId="57CA58D0" w14:textId="77777777" w:rsidR="00555669" w:rsidRPr="007156E9" w:rsidRDefault="00555669" w:rsidP="00D679B6">
            <w:pPr>
              <w:pStyle w:val="western"/>
              <w:spacing w:before="0" w:line="280" w:lineRule="atLeast"/>
              <w:jc w:val="both"/>
              <w:rPr>
                <w:color w:val="auto"/>
              </w:rPr>
            </w:pPr>
          </w:p>
        </w:tc>
        <w:tc>
          <w:tcPr>
            <w:tcW w:w="1559" w:type="dxa"/>
            <w:shd w:val="clear" w:color="auto" w:fill="auto"/>
          </w:tcPr>
          <w:p w14:paraId="08BDFB4F" w14:textId="77777777" w:rsidR="00555669" w:rsidRPr="007156E9" w:rsidRDefault="00555669" w:rsidP="00D679B6">
            <w:pPr>
              <w:pStyle w:val="western"/>
              <w:spacing w:before="0" w:line="280" w:lineRule="atLeast"/>
              <w:jc w:val="both"/>
              <w:rPr>
                <w:color w:val="auto"/>
              </w:rPr>
            </w:pPr>
          </w:p>
        </w:tc>
        <w:tc>
          <w:tcPr>
            <w:tcW w:w="1007" w:type="dxa"/>
            <w:shd w:val="clear" w:color="auto" w:fill="auto"/>
          </w:tcPr>
          <w:p w14:paraId="7B5EADB5" w14:textId="77777777" w:rsidR="00555669" w:rsidRPr="007156E9" w:rsidRDefault="00555669" w:rsidP="00D679B6">
            <w:pPr>
              <w:pStyle w:val="western"/>
              <w:spacing w:before="0" w:line="280" w:lineRule="atLeast"/>
              <w:jc w:val="both"/>
              <w:rPr>
                <w:color w:val="auto"/>
              </w:rPr>
            </w:pPr>
            <w:r w:rsidRPr="007156E9">
              <w:rPr>
                <w:color w:val="auto"/>
              </w:rPr>
              <w:t>Revisão</w:t>
            </w:r>
          </w:p>
        </w:tc>
      </w:tr>
      <w:tr w:rsidR="00555669" w:rsidRPr="007156E9" w14:paraId="36E6DA27" w14:textId="77777777" w:rsidTr="00D679B6">
        <w:tc>
          <w:tcPr>
            <w:tcW w:w="1701" w:type="dxa"/>
            <w:shd w:val="clear" w:color="auto" w:fill="auto"/>
          </w:tcPr>
          <w:p w14:paraId="4367E102" w14:textId="77777777" w:rsidR="00555669" w:rsidRPr="007156E9" w:rsidRDefault="00555669" w:rsidP="00D679B6">
            <w:pPr>
              <w:pStyle w:val="western"/>
              <w:spacing w:before="0" w:line="280" w:lineRule="atLeast"/>
              <w:jc w:val="both"/>
              <w:rPr>
                <w:color w:val="auto"/>
              </w:rPr>
            </w:pPr>
            <w:r w:rsidRPr="007156E9">
              <w:rPr>
                <w:color w:val="auto"/>
              </w:rPr>
              <w:t>CMB Natal RN</w:t>
            </w:r>
          </w:p>
        </w:tc>
        <w:tc>
          <w:tcPr>
            <w:tcW w:w="1134" w:type="dxa"/>
            <w:shd w:val="clear" w:color="auto" w:fill="auto"/>
          </w:tcPr>
          <w:p w14:paraId="032FF268" w14:textId="77777777" w:rsidR="00555669" w:rsidRPr="007156E9" w:rsidRDefault="00555669" w:rsidP="00D679B6">
            <w:pPr>
              <w:pStyle w:val="western"/>
              <w:spacing w:before="0" w:line="280" w:lineRule="atLeast"/>
              <w:jc w:val="both"/>
              <w:rPr>
                <w:color w:val="auto"/>
              </w:rPr>
            </w:pPr>
            <w:r w:rsidRPr="007156E9">
              <w:rPr>
                <w:color w:val="auto"/>
              </w:rPr>
              <w:t>CLI</w:t>
            </w:r>
          </w:p>
        </w:tc>
        <w:tc>
          <w:tcPr>
            <w:tcW w:w="850" w:type="dxa"/>
            <w:shd w:val="clear" w:color="auto" w:fill="auto"/>
          </w:tcPr>
          <w:p w14:paraId="617329BD" w14:textId="77777777" w:rsidR="00555669" w:rsidRPr="007156E9" w:rsidRDefault="00555669" w:rsidP="00D679B6">
            <w:pPr>
              <w:pStyle w:val="western"/>
              <w:spacing w:before="0" w:line="280" w:lineRule="atLeast"/>
              <w:jc w:val="both"/>
              <w:rPr>
                <w:color w:val="auto"/>
              </w:rPr>
            </w:pPr>
            <w:r w:rsidRPr="007156E9">
              <w:rPr>
                <w:color w:val="auto"/>
              </w:rPr>
              <w:t>AP</w:t>
            </w:r>
          </w:p>
        </w:tc>
        <w:tc>
          <w:tcPr>
            <w:tcW w:w="1418" w:type="dxa"/>
            <w:shd w:val="clear" w:color="auto" w:fill="auto"/>
          </w:tcPr>
          <w:p w14:paraId="1A152D14" w14:textId="77777777" w:rsidR="00555669" w:rsidRPr="007156E9" w:rsidRDefault="00555669" w:rsidP="00D679B6">
            <w:pPr>
              <w:pStyle w:val="western"/>
              <w:spacing w:before="0" w:line="280" w:lineRule="atLeast"/>
              <w:jc w:val="both"/>
              <w:rPr>
                <w:color w:val="auto"/>
              </w:rPr>
            </w:pPr>
          </w:p>
        </w:tc>
        <w:tc>
          <w:tcPr>
            <w:tcW w:w="1559" w:type="dxa"/>
            <w:shd w:val="clear" w:color="auto" w:fill="auto"/>
          </w:tcPr>
          <w:p w14:paraId="396F1495" w14:textId="77777777" w:rsidR="00555669" w:rsidRPr="007156E9" w:rsidRDefault="00555669" w:rsidP="00D679B6">
            <w:pPr>
              <w:pStyle w:val="western"/>
              <w:spacing w:before="0" w:line="280" w:lineRule="atLeast"/>
              <w:jc w:val="both"/>
              <w:rPr>
                <w:color w:val="auto"/>
              </w:rPr>
            </w:pPr>
          </w:p>
        </w:tc>
        <w:tc>
          <w:tcPr>
            <w:tcW w:w="1007" w:type="dxa"/>
            <w:shd w:val="clear" w:color="auto" w:fill="auto"/>
          </w:tcPr>
          <w:p w14:paraId="75757A6F" w14:textId="77777777" w:rsidR="00555669" w:rsidRPr="007156E9" w:rsidRDefault="00555669" w:rsidP="00D679B6">
            <w:pPr>
              <w:pStyle w:val="western"/>
              <w:spacing w:before="0" w:line="280" w:lineRule="atLeast"/>
              <w:jc w:val="both"/>
              <w:rPr>
                <w:color w:val="auto"/>
              </w:rPr>
            </w:pPr>
            <w:r w:rsidRPr="007156E9">
              <w:rPr>
                <w:color w:val="auto"/>
              </w:rPr>
              <w:t>99</w:t>
            </w:r>
          </w:p>
        </w:tc>
      </w:tr>
    </w:tbl>
    <w:p w14:paraId="0FE6A7B2" w14:textId="77777777" w:rsidR="00555669" w:rsidRDefault="00555669" w:rsidP="00555669"/>
    <w:p w14:paraId="34720B76" w14:textId="77777777" w:rsidR="00555669" w:rsidRPr="00555669" w:rsidRDefault="00555669" w:rsidP="00F05F8E">
      <w:pPr>
        <w:pStyle w:val="Ttulo3"/>
      </w:pPr>
      <w:r w:rsidRPr="00555669">
        <w:t>Nomenclatura de Arquivos Publicação (extensões .dwg, .dwf, .pdf, .nwc, .nwd)</w:t>
      </w:r>
    </w:p>
    <w:p w14:paraId="7C81200E" w14:textId="77777777" w:rsidR="00555669" w:rsidRDefault="00555669" w:rsidP="008E5567">
      <w:pPr>
        <w:pStyle w:val="Ttulo4"/>
      </w:pPr>
      <w:r>
        <w:tab/>
        <w:t>Os nomes dos arquivos para publicação deverão conter Nome/Código para a identificação do projeto, disciplina, fase, descrição do usuário e número de revisão. Os campos deverão ser separados por hífen.</w:t>
      </w:r>
    </w:p>
    <w:p w14:paraId="1EBC2238" w14:textId="00B7AD74" w:rsidR="00555669" w:rsidRDefault="00555669" w:rsidP="008E5567">
      <w:pPr>
        <w:pStyle w:val="Ttulo4"/>
      </w:pPr>
      <w:r>
        <w:t>Para uma lista dos códigos já padronizados, consultar a norma da AsBEA. Códigos complementares poderão ser criados utilizando-se a referida norma.</w:t>
      </w:r>
    </w:p>
    <w:p w14:paraId="1E768EFE" w14:textId="77777777" w:rsidR="00555669" w:rsidRPr="003774E5" w:rsidRDefault="00555669" w:rsidP="00555669">
      <w:pPr>
        <w:spacing w:line="360" w:lineRule="auto"/>
        <w:ind w:left="1276"/>
        <w:rPr>
          <w:rFonts w:cs="Arial"/>
          <w:b/>
          <w:sz w:val="20"/>
        </w:rPr>
      </w:pPr>
      <w:r w:rsidRPr="003774E5">
        <w:rPr>
          <w:rFonts w:cs="Arial"/>
          <w:b/>
          <w:sz w:val="20"/>
        </w:rPr>
        <w:t>NOME-DISCIPLINA-FASE-TIPO-DESC-QUALIF-RXX</w:t>
      </w:r>
    </w:p>
    <w:p w14:paraId="45586729" w14:textId="77777777" w:rsidR="00555669" w:rsidRPr="003774E5" w:rsidRDefault="00555669" w:rsidP="00555669">
      <w:pPr>
        <w:spacing w:line="360" w:lineRule="auto"/>
        <w:ind w:left="1276"/>
        <w:rPr>
          <w:rFonts w:cs="Arial"/>
          <w:sz w:val="20"/>
        </w:rPr>
      </w:pPr>
      <w:r w:rsidRPr="003774E5">
        <w:rPr>
          <w:rFonts w:cs="Arial"/>
          <w:sz w:val="20"/>
        </w:rPr>
        <w:t>CAMPO 1 – Nome ou Código do projeto (campo de tamanho variável);</w:t>
      </w:r>
    </w:p>
    <w:p w14:paraId="6B7A7545" w14:textId="77777777" w:rsidR="00555669" w:rsidRPr="003774E5" w:rsidRDefault="00555669" w:rsidP="00555669">
      <w:pPr>
        <w:spacing w:line="360" w:lineRule="auto"/>
        <w:ind w:left="1276"/>
        <w:rPr>
          <w:rFonts w:cs="Arial"/>
          <w:sz w:val="20"/>
        </w:rPr>
      </w:pPr>
      <w:r w:rsidRPr="003774E5">
        <w:rPr>
          <w:rFonts w:cs="Arial"/>
          <w:sz w:val="20"/>
        </w:rPr>
        <w:t>CAMPO 2 – Código da Disciplina (3 caracteres maiúsculos);</w:t>
      </w:r>
    </w:p>
    <w:p w14:paraId="53F1CF0D" w14:textId="77777777" w:rsidR="00555669" w:rsidRPr="003774E5" w:rsidRDefault="00555669" w:rsidP="00555669">
      <w:pPr>
        <w:spacing w:line="360" w:lineRule="auto"/>
        <w:ind w:left="1276"/>
        <w:rPr>
          <w:rFonts w:cs="Arial"/>
          <w:sz w:val="20"/>
        </w:rPr>
      </w:pPr>
      <w:r w:rsidRPr="003774E5">
        <w:rPr>
          <w:rFonts w:cs="Arial"/>
          <w:sz w:val="20"/>
        </w:rPr>
        <w:t>CAMPO 3 – Código da Fase (2 caracteres maiúsculos);</w:t>
      </w:r>
    </w:p>
    <w:p w14:paraId="7EA110A4" w14:textId="77777777" w:rsidR="00555669" w:rsidRPr="003774E5" w:rsidRDefault="00555669" w:rsidP="00555669">
      <w:pPr>
        <w:spacing w:line="360" w:lineRule="auto"/>
        <w:ind w:left="1276"/>
        <w:rPr>
          <w:rFonts w:cs="Arial"/>
          <w:sz w:val="20"/>
        </w:rPr>
      </w:pPr>
      <w:r w:rsidRPr="003774E5">
        <w:rPr>
          <w:rFonts w:cs="Arial"/>
          <w:sz w:val="20"/>
        </w:rPr>
        <w:t>CAMPO 4 – Elemento/Objeto/Assunto (3 caracteres);</w:t>
      </w:r>
    </w:p>
    <w:p w14:paraId="04086B81" w14:textId="77777777" w:rsidR="00555669" w:rsidRPr="003774E5" w:rsidRDefault="00555669" w:rsidP="00555669">
      <w:pPr>
        <w:spacing w:line="360" w:lineRule="auto"/>
        <w:ind w:left="1276"/>
        <w:rPr>
          <w:rFonts w:cs="Arial"/>
          <w:sz w:val="20"/>
        </w:rPr>
      </w:pPr>
      <w:r w:rsidRPr="003774E5">
        <w:rPr>
          <w:rFonts w:cs="Arial"/>
          <w:sz w:val="20"/>
        </w:rPr>
        <w:t>CAMPO 5 – Qualificativo/Diferenciação (máximo 3 caracteres);</w:t>
      </w:r>
    </w:p>
    <w:p w14:paraId="5210D428" w14:textId="77777777" w:rsidR="00555669" w:rsidRPr="003774E5" w:rsidRDefault="00555669" w:rsidP="00555669">
      <w:pPr>
        <w:spacing w:line="360" w:lineRule="auto"/>
        <w:ind w:left="1276"/>
        <w:rPr>
          <w:rFonts w:cs="Arial"/>
          <w:sz w:val="20"/>
        </w:rPr>
      </w:pPr>
      <w:r w:rsidRPr="003774E5">
        <w:rPr>
          <w:rFonts w:cs="Arial"/>
          <w:sz w:val="20"/>
        </w:rPr>
        <w:t>CAMPO 6 – Número de revisão - versão 00, sem revisão</w:t>
      </w:r>
    </w:p>
    <w:p w14:paraId="7C464676" w14:textId="77777777" w:rsidR="00555669" w:rsidRDefault="00555669" w:rsidP="00555669"/>
    <w:p w14:paraId="5DAF1A79" w14:textId="77777777" w:rsidR="00555669" w:rsidRPr="003774E5" w:rsidRDefault="00555669" w:rsidP="00555669">
      <w:r w:rsidRPr="003774E5">
        <w:t>Arquivo relativo à planta baixa térrea do projeto executivo do aeroporto de Marília (SP):</w:t>
      </w:r>
    </w:p>
    <w:p w14:paraId="21977ECF" w14:textId="77777777" w:rsidR="00555669" w:rsidRPr="003774E5" w:rsidRDefault="00555669" w:rsidP="00555669">
      <w:r w:rsidRPr="003774E5">
        <w:t>AER Marília SP-ARQ-PE-PLA-TER-R01.dwg</w:t>
      </w:r>
    </w:p>
    <w:tbl>
      <w:tblPr>
        <w:tblW w:w="0" w:type="auto"/>
        <w:tblInd w:w="11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134"/>
        <w:gridCol w:w="850"/>
        <w:gridCol w:w="1418"/>
        <w:gridCol w:w="1559"/>
        <w:gridCol w:w="1007"/>
      </w:tblGrid>
      <w:tr w:rsidR="00555669" w:rsidRPr="003774E5" w14:paraId="772478AE" w14:textId="77777777" w:rsidTr="00D679B6">
        <w:tc>
          <w:tcPr>
            <w:tcW w:w="1701" w:type="dxa"/>
            <w:shd w:val="clear" w:color="auto" w:fill="auto"/>
          </w:tcPr>
          <w:p w14:paraId="4BE87F6D" w14:textId="77777777" w:rsidR="00555669" w:rsidRPr="007156E9" w:rsidRDefault="00555669" w:rsidP="00D679B6">
            <w:pPr>
              <w:pStyle w:val="western"/>
              <w:spacing w:before="0" w:line="280" w:lineRule="atLeast"/>
              <w:jc w:val="both"/>
              <w:rPr>
                <w:color w:val="auto"/>
              </w:rPr>
            </w:pPr>
            <w:r w:rsidRPr="007156E9">
              <w:rPr>
                <w:color w:val="auto"/>
              </w:rPr>
              <w:t>Nome / Código Projeto</w:t>
            </w:r>
          </w:p>
        </w:tc>
        <w:tc>
          <w:tcPr>
            <w:tcW w:w="1134" w:type="dxa"/>
            <w:shd w:val="clear" w:color="auto" w:fill="auto"/>
          </w:tcPr>
          <w:p w14:paraId="316D433A" w14:textId="77777777" w:rsidR="00555669" w:rsidRPr="007156E9" w:rsidRDefault="00555669" w:rsidP="00D679B6">
            <w:pPr>
              <w:pStyle w:val="western"/>
              <w:spacing w:before="0" w:line="280" w:lineRule="atLeast"/>
              <w:jc w:val="both"/>
              <w:rPr>
                <w:color w:val="auto"/>
              </w:rPr>
            </w:pPr>
            <w:r w:rsidRPr="007156E9">
              <w:rPr>
                <w:color w:val="auto"/>
              </w:rPr>
              <w:t>Disciplina Agente</w:t>
            </w:r>
          </w:p>
        </w:tc>
        <w:tc>
          <w:tcPr>
            <w:tcW w:w="850" w:type="dxa"/>
            <w:shd w:val="clear" w:color="auto" w:fill="auto"/>
          </w:tcPr>
          <w:p w14:paraId="47B8DE9D" w14:textId="77777777" w:rsidR="00555669" w:rsidRPr="007156E9" w:rsidRDefault="00555669" w:rsidP="00D679B6">
            <w:pPr>
              <w:pStyle w:val="western"/>
              <w:spacing w:before="0" w:line="280" w:lineRule="atLeast"/>
              <w:jc w:val="both"/>
              <w:rPr>
                <w:color w:val="auto"/>
              </w:rPr>
            </w:pPr>
            <w:r w:rsidRPr="007156E9">
              <w:rPr>
                <w:color w:val="auto"/>
              </w:rPr>
              <w:t>Fase</w:t>
            </w:r>
          </w:p>
        </w:tc>
        <w:tc>
          <w:tcPr>
            <w:tcW w:w="1418" w:type="dxa"/>
            <w:shd w:val="clear" w:color="auto" w:fill="auto"/>
          </w:tcPr>
          <w:p w14:paraId="1A40FF02" w14:textId="77777777" w:rsidR="00555669" w:rsidRPr="007156E9" w:rsidRDefault="00555669" w:rsidP="00D679B6">
            <w:pPr>
              <w:pStyle w:val="western"/>
              <w:spacing w:before="0" w:line="280" w:lineRule="atLeast"/>
              <w:jc w:val="both"/>
              <w:rPr>
                <w:color w:val="auto"/>
              </w:rPr>
            </w:pPr>
            <w:r w:rsidRPr="007156E9">
              <w:rPr>
                <w:color w:val="auto"/>
              </w:rPr>
              <w:t>Elemento Objeto Assunto</w:t>
            </w:r>
          </w:p>
        </w:tc>
        <w:tc>
          <w:tcPr>
            <w:tcW w:w="1559" w:type="dxa"/>
            <w:shd w:val="clear" w:color="auto" w:fill="auto"/>
          </w:tcPr>
          <w:p w14:paraId="4A83BEA0" w14:textId="77777777" w:rsidR="00555669" w:rsidRPr="007156E9" w:rsidRDefault="00555669" w:rsidP="00D679B6">
            <w:pPr>
              <w:pStyle w:val="western"/>
              <w:spacing w:before="0" w:line="280" w:lineRule="atLeast"/>
              <w:jc w:val="both"/>
              <w:rPr>
                <w:color w:val="auto"/>
              </w:rPr>
            </w:pPr>
            <w:r w:rsidRPr="007156E9">
              <w:rPr>
                <w:color w:val="auto"/>
              </w:rPr>
              <w:t>Qualificativo Diferenciação</w:t>
            </w:r>
          </w:p>
        </w:tc>
        <w:tc>
          <w:tcPr>
            <w:tcW w:w="1007" w:type="dxa"/>
            <w:shd w:val="clear" w:color="auto" w:fill="auto"/>
          </w:tcPr>
          <w:p w14:paraId="3B34E43B" w14:textId="77777777" w:rsidR="00555669" w:rsidRPr="007156E9" w:rsidRDefault="00555669" w:rsidP="00D679B6">
            <w:pPr>
              <w:pStyle w:val="western"/>
              <w:spacing w:before="0" w:line="280" w:lineRule="atLeast"/>
              <w:jc w:val="both"/>
              <w:rPr>
                <w:color w:val="auto"/>
              </w:rPr>
            </w:pPr>
            <w:r w:rsidRPr="007156E9">
              <w:rPr>
                <w:color w:val="auto"/>
              </w:rPr>
              <w:t>Revisão</w:t>
            </w:r>
          </w:p>
        </w:tc>
      </w:tr>
      <w:tr w:rsidR="00555669" w:rsidRPr="003774E5" w14:paraId="0C92C0E2" w14:textId="77777777" w:rsidTr="00D679B6">
        <w:tc>
          <w:tcPr>
            <w:tcW w:w="1701" w:type="dxa"/>
            <w:shd w:val="clear" w:color="auto" w:fill="auto"/>
          </w:tcPr>
          <w:p w14:paraId="4D36B5D4" w14:textId="77777777" w:rsidR="00555669" w:rsidRPr="007156E9" w:rsidRDefault="00555669" w:rsidP="00D679B6">
            <w:pPr>
              <w:pStyle w:val="western"/>
              <w:spacing w:before="0" w:line="280" w:lineRule="atLeast"/>
              <w:jc w:val="both"/>
              <w:rPr>
                <w:color w:val="auto"/>
              </w:rPr>
            </w:pPr>
            <w:r w:rsidRPr="007156E9">
              <w:rPr>
                <w:color w:val="auto"/>
              </w:rPr>
              <w:lastRenderedPageBreak/>
              <w:t>AER Marília SP</w:t>
            </w:r>
          </w:p>
        </w:tc>
        <w:tc>
          <w:tcPr>
            <w:tcW w:w="1134" w:type="dxa"/>
            <w:shd w:val="clear" w:color="auto" w:fill="auto"/>
          </w:tcPr>
          <w:p w14:paraId="46EA615A" w14:textId="77777777" w:rsidR="00555669" w:rsidRPr="007156E9" w:rsidRDefault="00555669" w:rsidP="00D679B6">
            <w:pPr>
              <w:pStyle w:val="western"/>
              <w:spacing w:before="0" w:line="280" w:lineRule="atLeast"/>
              <w:jc w:val="both"/>
              <w:rPr>
                <w:color w:val="auto"/>
              </w:rPr>
            </w:pPr>
            <w:r w:rsidRPr="007156E9">
              <w:rPr>
                <w:color w:val="auto"/>
              </w:rPr>
              <w:t>ARQ</w:t>
            </w:r>
          </w:p>
        </w:tc>
        <w:tc>
          <w:tcPr>
            <w:tcW w:w="850" w:type="dxa"/>
            <w:shd w:val="clear" w:color="auto" w:fill="auto"/>
          </w:tcPr>
          <w:p w14:paraId="28A5A3A5" w14:textId="77777777" w:rsidR="00555669" w:rsidRPr="007156E9" w:rsidRDefault="00555669" w:rsidP="00D679B6">
            <w:pPr>
              <w:pStyle w:val="western"/>
              <w:spacing w:before="0" w:line="280" w:lineRule="atLeast"/>
              <w:jc w:val="both"/>
              <w:rPr>
                <w:color w:val="auto"/>
              </w:rPr>
            </w:pPr>
            <w:r w:rsidRPr="007156E9">
              <w:rPr>
                <w:color w:val="auto"/>
              </w:rPr>
              <w:t>PE</w:t>
            </w:r>
          </w:p>
        </w:tc>
        <w:tc>
          <w:tcPr>
            <w:tcW w:w="1418" w:type="dxa"/>
            <w:shd w:val="clear" w:color="auto" w:fill="auto"/>
          </w:tcPr>
          <w:p w14:paraId="7583C4A2" w14:textId="77777777" w:rsidR="00555669" w:rsidRPr="007156E9" w:rsidRDefault="00555669" w:rsidP="00D679B6">
            <w:pPr>
              <w:pStyle w:val="western"/>
              <w:spacing w:before="0" w:line="280" w:lineRule="atLeast"/>
              <w:jc w:val="both"/>
              <w:rPr>
                <w:color w:val="auto"/>
              </w:rPr>
            </w:pPr>
            <w:r w:rsidRPr="007156E9">
              <w:rPr>
                <w:color w:val="auto"/>
              </w:rPr>
              <w:t>PLANTA BAIXA</w:t>
            </w:r>
          </w:p>
        </w:tc>
        <w:tc>
          <w:tcPr>
            <w:tcW w:w="1559" w:type="dxa"/>
            <w:shd w:val="clear" w:color="auto" w:fill="auto"/>
          </w:tcPr>
          <w:p w14:paraId="5B1B76EE" w14:textId="77777777" w:rsidR="00555669" w:rsidRPr="007156E9" w:rsidRDefault="00555669" w:rsidP="00D679B6">
            <w:pPr>
              <w:pStyle w:val="western"/>
              <w:spacing w:before="0" w:line="280" w:lineRule="atLeast"/>
              <w:jc w:val="both"/>
              <w:rPr>
                <w:color w:val="auto"/>
              </w:rPr>
            </w:pPr>
            <w:r w:rsidRPr="007156E9">
              <w:rPr>
                <w:color w:val="auto"/>
              </w:rPr>
              <w:t>TERREO</w:t>
            </w:r>
          </w:p>
        </w:tc>
        <w:tc>
          <w:tcPr>
            <w:tcW w:w="1007" w:type="dxa"/>
            <w:shd w:val="clear" w:color="auto" w:fill="auto"/>
          </w:tcPr>
          <w:p w14:paraId="47AE80DF" w14:textId="77777777" w:rsidR="00555669" w:rsidRPr="007156E9" w:rsidRDefault="00555669" w:rsidP="00D679B6">
            <w:pPr>
              <w:pStyle w:val="western"/>
              <w:spacing w:before="0" w:line="280" w:lineRule="atLeast"/>
              <w:jc w:val="both"/>
              <w:rPr>
                <w:color w:val="auto"/>
              </w:rPr>
            </w:pPr>
            <w:r w:rsidRPr="007156E9">
              <w:rPr>
                <w:color w:val="auto"/>
              </w:rPr>
              <w:t>01</w:t>
            </w:r>
          </w:p>
        </w:tc>
      </w:tr>
    </w:tbl>
    <w:p w14:paraId="74FE57B8" w14:textId="77777777" w:rsidR="00555669" w:rsidRPr="003774E5" w:rsidRDefault="00555669" w:rsidP="00555669"/>
    <w:p w14:paraId="5C7821D5" w14:textId="77777777" w:rsidR="00555669" w:rsidRPr="003774E5" w:rsidRDefault="00555669" w:rsidP="00555669">
      <w:r w:rsidRPr="003774E5">
        <w:t>Arquivo relativo ao corte AA do projeto executivo do armazém de Sinop (MT):</w:t>
      </w:r>
    </w:p>
    <w:p w14:paraId="07B6C91D" w14:textId="77777777" w:rsidR="00555669" w:rsidRPr="003774E5" w:rsidRDefault="00555669" w:rsidP="00555669">
      <w:r w:rsidRPr="003774E5">
        <w:t>ARM Sinop MT-ARQ-PE-CRT-AA-R17.dwf</w:t>
      </w:r>
    </w:p>
    <w:tbl>
      <w:tblPr>
        <w:tblW w:w="0" w:type="auto"/>
        <w:tblInd w:w="11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134"/>
        <w:gridCol w:w="850"/>
        <w:gridCol w:w="1418"/>
        <w:gridCol w:w="1559"/>
        <w:gridCol w:w="1007"/>
      </w:tblGrid>
      <w:tr w:rsidR="00555669" w:rsidRPr="007156E9" w14:paraId="6F8548BD" w14:textId="77777777" w:rsidTr="00D679B6">
        <w:tc>
          <w:tcPr>
            <w:tcW w:w="1701" w:type="dxa"/>
            <w:shd w:val="clear" w:color="auto" w:fill="auto"/>
          </w:tcPr>
          <w:p w14:paraId="0A4E241F" w14:textId="77777777" w:rsidR="00555669" w:rsidRPr="007156E9" w:rsidRDefault="00555669" w:rsidP="00D679B6">
            <w:pPr>
              <w:pStyle w:val="western"/>
              <w:spacing w:before="0" w:line="280" w:lineRule="atLeast"/>
              <w:jc w:val="both"/>
              <w:rPr>
                <w:color w:val="auto"/>
              </w:rPr>
            </w:pPr>
            <w:r w:rsidRPr="007156E9">
              <w:rPr>
                <w:color w:val="auto"/>
              </w:rPr>
              <w:t>Nome / Código Projeto</w:t>
            </w:r>
          </w:p>
        </w:tc>
        <w:tc>
          <w:tcPr>
            <w:tcW w:w="1134" w:type="dxa"/>
            <w:shd w:val="clear" w:color="auto" w:fill="auto"/>
          </w:tcPr>
          <w:p w14:paraId="72CC70C8" w14:textId="77777777" w:rsidR="00555669" w:rsidRPr="007156E9" w:rsidRDefault="00555669" w:rsidP="00D679B6">
            <w:pPr>
              <w:pStyle w:val="western"/>
              <w:spacing w:before="0" w:line="280" w:lineRule="atLeast"/>
              <w:jc w:val="both"/>
              <w:rPr>
                <w:color w:val="auto"/>
              </w:rPr>
            </w:pPr>
            <w:r w:rsidRPr="007156E9">
              <w:rPr>
                <w:color w:val="auto"/>
              </w:rPr>
              <w:t>Disciplina Agente</w:t>
            </w:r>
          </w:p>
        </w:tc>
        <w:tc>
          <w:tcPr>
            <w:tcW w:w="850" w:type="dxa"/>
            <w:shd w:val="clear" w:color="auto" w:fill="auto"/>
          </w:tcPr>
          <w:p w14:paraId="280F995A" w14:textId="77777777" w:rsidR="00555669" w:rsidRPr="007156E9" w:rsidRDefault="00555669" w:rsidP="00D679B6">
            <w:pPr>
              <w:pStyle w:val="western"/>
              <w:spacing w:before="0" w:line="280" w:lineRule="atLeast"/>
              <w:jc w:val="both"/>
              <w:rPr>
                <w:color w:val="auto"/>
              </w:rPr>
            </w:pPr>
            <w:r w:rsidRPr="007156E9">
              <w:rPr>
                <w:color w:val="auto"/>
              </w:rPr>
              <w:t>Fase</w:t>
            </w:r>
          </w:p>
        </w:tc>
        <w:tc>
          <w:tcPr>
            <w:tcW w:w="1418" w:type="dxa"/>
            <w:shd w:val="clear" w:color="auto" w:fill="auto"/>
          </w:tcPr>
          <w:p w14:paraId="797ACC5C" w14:textId="77777777" w:rsidR="00555669" w:rsidRPr="007156E9" w:rsidRDefault="00555669" w:rsidP="00D679B6">
            <w:pPr>
              <w:pStyle w:val="western"/>
              <w:spacing w:before="0" w:line="280" w:lineRule="atLeast"/>
              <w:jc w:val="both"/>
              <w:rPr>
                <w:color w:val="auto"/>
              </w:rPr>
            </w:pPr>
            <w:r w:rsidRPr="007156E9">
              <w:rPr>
                <w:color w:val="auto"/>
              </w:rPr>
              <w:t>Elemento Objeto Assunto</w:t>
            </w:r>
          </w:p>
        </w:tc>
        <w:tc>
          <w:tcPr>
            <w:tcW w:w="1559" w:type="dxa"/>
            <w:shd w:val="clear" w:color="auto" w:fill="auto"/>
          </w:tcPr>
          <w:p w14:paraId="76FEEE3D" w14:textId="77777777" w:rsidR="00555669" w:rsidRPr="007156E9" w:rsidRDefault="00555669" w:rsidP="00D679B6">
            <w:pPr>
              <w:pStyle w:val="western"/>
              <w:spacing w:before="0" w:line="280" w:lineRule="atLeast"/>
              <w:jc w:val="both"/>
              <w:rPr>
                <w:color w:val="auto"/>
              </w:rPr>
            </w:pPr>
            <w:r w:rsidRPr="007156E9">
              <w:rPr>
                <w:color w:val="auto"/>
              </w:rPr>
              <w:t>Qualificativo Diferenciação</w:t>
            </w:r>
          </w:p>
        </w:tc>
        <w:tc>
          <w:tcPr>
            <w:tcW w:w="1007" w:type="dxa"/>
            <w:shd w:val="clear" w:color="auto" w:fill="auto"/>
          </w:tcPr>
          <w:p w14:paraId="2D068E13" w14:textId="77777777" w:rsidR="00555669" w:rsidRPr="007156E9" w:rsidRDefault="00555669" w:rsidP="00D679B6">
            <w:pPr>
              <w:pStyle w:val="western"/>
              <w:spacing w:before="0" w:line="280" w:lineRule="atLeast"/>
              <w:jc w:val="both"/>
              <w:rPr>
                <w:color w:val="auto"/>
              </w:rPr>
            </w:pPr>
            <w:r w:rsidRPr="007156E9">
              <w:rPr>
                <w:color w:val="auto"/>
              </w:rPr>
              <w:t>Revisão</w:t>
            </w:r>
          </w:p>
        </w:tc>
      </w:tr>
      <w:tr w:rsidR="00555669" w:rsidRPr="007156E9" w14:paraId="00D8F8E5" w14:textId="77777777" w:rsidTr="00D679B6">
        <w:tc>
          <w:tcPr>
            <w:tcW w:w="1701" w:type="dxa"/>
            <w:shd w:val="clear" w:color="auto" w:fill="auto"/>
          </w:tcPr>
          <w:p w14:paraId="674472B1" w14:textId="77777777" w:rsidR="00555669" w:rsidRPr="007156E9" w:rsidRDefault="00555669" w:rsidP="00D679B6">
            <w:pPr>
              <w:pStyle w:val="western"/>
              <w:spacing w:before="0" w:line="280" w:lineRule="atLeast"/>
              <w:jc w:val="both"/>
              <w:rPr>
                <w:color w:val="auto"/>
              </w:rPr>
            </w:pPr>
            <w:r w:rsidRPr="007156E9">
              <w:rPr>
                <w:color w:val="auto"/>
              </w:rPr>
              <w:t>ARM Sinop MT</w:t>
            </w:r>
          </w:p>
        </w:tc>
        <w:tc>
          <w:tcPr>
            <w:tcW w:w="1134" w:type="dxa"/>
            <w:shd w:val="clear" w:color="auto" w:fill="auto"/>
          </w:tcPr>
          <w:p w14:paraId="47F0F034" w14:textId="77777777" w:rsidR="00555669" w:rsidRPr="007156E9" w:rsidRDefault="00555669" w:rsidP="00D679B6">
            <w:pPr>
              <w:pStyle w:val="western"/>
              <w:spacing w:before="0" w:line="280" w:lineRule="atLeast"/>
              <w:jc w:val="both"/>
              <w:rPr>
                <w:color w:val="auto"/>
              </w:rPr>
            </w:pPr>
            <w:r w:rsidRPr="007156E9">
              <w:rPr>
                <w:color w:val="auto"/>
              </w:rPr>
              <w:t>ARQ</w:t>
            </w:r>
          </w:p>
        </w:tc>
        <w:tc>
          <w:tcPr>
            <w:tcW w:w="850" w:type="dxa"/>
            <w:shd w:val="clear" w:color="auto" w:fill="auto"/>
          </w:tcPr>
          <w:p w14:paraId="013BD70E" w14:textId="77777777" w:rsidR="00555669" w:rsidRPr="007156E9" w:rsidRDefault="00555669" w:rsidP="00D679B6">
            <w:pPr>
              <w:pStyle w:val="western"/>
              <w:spacing w:before="0" w:line="280" w:lineRule="atLeast"/>
              <w:jc w:val="both"/>
              <w:rPr>
                <w:color w:val="auto"/>
              </w:rPr>
            </w:pPr>
            <w:r w:rsidRPr="007156E9">
              <w:rPr>
                <w:color w:val="auto"/>
              </w:rPr>
              <w:t>PE</w:t>
            </w:r>
          </w:p>
        </w:tc>
        <w:tc>
          <w:tcPr>
            <w:tcW w:w="1418" w:type="dxa"/>
            <w:shd w:val="clear" w:color="auto" w:fill="auto"/>
          </w:tcPr>
          <w:p w14:paraId="6FB5F798" w14:textId="77777777" w:rsidR="00555669" w:rsidRPr="007156E9" w:rsidRDefault="00555669" w:rsidP="00D679B6">
            <w:pPr>
              <w:pStyle w:val="western"/>
              <w:spacing w:before="0" w:line="280" w:lineRule="atLeast"/>
              <w:jc w:val="both"/>
              <w:rPr>
                <w:color w:val="auto"/>
              </w:rPr>
            </w:pPr>
            <w:r w:rsidRPr="007156E9">
              <w:rPr>
                <w:color w:val="auto"/>
              </w:rPr>
              <w:t>CORTE</w:t>
            </w:r>
          </w:p>
        </w:tc>
        <w:tc>
          <w:tcPr>
            <w:tcW w:w="1559" w:type="dxa"/>
            <w:shd w:val="clear" w:color="auto" w:fill="auto"/>
          </w:tcPr>
          <w:p w14:paraId="32E87550" w14:textId="77777777" w:rsidR="00555669" w:rsidRPr="007156E9" w:rsidRDefault="00555669" w:rsidP="00D679B6">
            <w:pPr>
              <w:pStyle w:val="western"/>
              <w:spacing w:before="0" w:line="280" w:lineRule="atLeast"/>
              <w:jc w:val="both"/>
              <w:rPr>
                <w:color w:val="auto"/>
              </w:rPr>
            </w:pPr>
            <w:r w:rsidRPr="007156E9">
              <w:rPr>
                <w:color w:val="auto"/>
              </w:rPr>
              <w:t>AA</w:t>
            </w:r>
          </w:p>
        </w:tc>
        <w:tc>
          <w:tcPr>
            <w:tcW w:w="1007" w:type="dxa"/>
            <w:shd w:val="clear" w:color="auto" w:fill="auto"/>
          </w:tcPr>
          <w:p w14:paraId="1AE93D14" w14:textId="77777777" w:rsidR="00555669" w:rsidRPr="007156E9" w:rsidRDefault="00555669" w:rsidP="00D679B6">
            <w:pPr>
              <w:pStyle w:val="western"/>
              <w:spacing w:before="0" w:line="280" w:lineRule="atLeast"/>
              <w:jc w:val="both"/>
              <w:rPr>
                <w:color w:val="auto"/>
              </w:rPr>
            </w:pPr>
            <w:r w:rsidRPr="007156E9">
              <w:rPr>
                <w:color w:val="auto"/>
              </w:rPr>
              <w:t>17</w:t>
            </w:r>
          </w:p>
        </w:tc>
      </w:tr>
    </w:tbl>
    <w:p w14:paraId="1ED10764" w14:textId="77777777" w:rsidR="00555669" w:rsidRPr="007156E9" w:rsidRDefault="00555669" w:rsidP="00555669"/>
    <w:p w14:paraId="54154286" w14:textId="77777777" w:rsidR="00555669" w:rsidRPr="007156E9" w:rsidRDefault="00555669" w:rsidP="00555669">
      <w:r w:rsidRPr="007156E9">
        <w:t>Arquivo relativo à fachada Norte do projeto executivo da Casa da Mulher em Natal (RN):</w:t>
      </w:r>
    </w:p>
    <w:p w14:paraId="4EA5E0B0" w14:textId="77777777" w:rsidR="00555669" w:rsidRPr="007156E9" w:rsidRDefault="00555669" w:rsidP="00555669">
      <w:r w:rsidRPr="007156E9">
        <w:t>CMB Nata RN-ARQ-PE-ELV-N-R99.pdf</w:t>
      </w:r>
    </w:p>
    <w:tbl>
      <w:tblPr>
        <w:tblW w:w="0" w:type="auto"/>
        <w:tblInd w:w="11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134"/>
        <w:gridCol w:w="850"/>
        <w:gridCol w:w="1418"/>
        <w:gridCol w:w="1559"/>
        <w:gridCol w:w="1007"/>
      </w:tblGrid>
      <w:tr w:rsidR="00555669" w:rsidRPr="007156E9" w14:paraId="57BADEB0" w14:textId="77777777" w:rsidTr="00D679B6">
        <w:tc>
          <w:tcPr>
            <w:tcW w:w="1701" w:type="dxa"/>
            <w:shd w:val="clear" w:color="auto" w:fill="auto"/>
          </w:tcPr>
          <w:p w14:paraId="4CA9A58A" w14:textId="77777777" w:rsidR="00555669" w:rsidRPr="007156E9" w:rsidRDefault="00555669" w:rsidP="00D679B6">
            <w:pPr>
              <w:pStyle w:val="western"/>
              <w:spacing w:before="0" w:line="280" w:lineRule="atLeast"/>
              <w:jc w:val="both"/>
              <w:rPr>
                <w:color w:val="auto"/>
              </w:rPr>
            </w:pPr>
            <w:r w:rsidRPr="007156E9">
              <w:rPr>
                <w:color w:val="auto"/>
              </w:rPr>
              <w:t>Nome / Código Projeto</w:t>
            </w:r>
          </w:p>
        </w:tc>
        <w:tc>
          <w:tcPr>
            <w:tcW w:w="1134" w:type="dxa"/>
            <w:shd w:val="clear" w:color="auto" w:fill="auto"/>
          </w:tcPr>
          <w:p w14:paraId="234084AA" w14:textId="77777777" w:rsidR="00555669" w:rsidRPr="007156E9" w:rsidRDefault="00555669" w:rsidP="00D679B6">
            <w:pPr>
              <w:pStyle w:val="western"/>
              <w:spacing w:before="0" w:line="280" w:lineRule="atLeast"/>
              <w:jc w:val="both"/>
              <w:rPr>
                <w:color w:val="auto"/>
              </w:rPr>
            </w:pPr>
            <w:r w:rsidRPr="007156E9">
              <w:rPr>
                <w:color w:val="auto"/>
              </w:rPr>
              <w:t>Disciplina Agente</w:t>
            </w:r>
          </w:p>
        </w:tc>
        <w:tc>
          <w:tcPr>
            <w:tcW w:w="850" w:type="dxa"/>
            <w:shd w:val="clear" w:color="auto" w:fill="auto"/>
          </w:tcPr>
          <w:p w14:paraId="7D2E25F3" w14:textId="77777777" w:rsidR="00555669" w:rsidRPr="007156E9" w:rsidRDefault="00555669" w:rsidP="00D679B6">
            <w:pPr>
              <w:pStyle w:val="western"/>
              <w:spacing w:before="0" w:line="280" w:lineRule="atLeast"/>
              <w:jc w:val="both"/>
              <w:rPr>
                <w:color w:val="auto"/>
              </w:rPr>
            </w:pPr>
            <w:r w:rsidRPr="007156E9">
              <w:rPr>
                <w:color w:val="auto"/>
              </w:rPr>
              <w:t>Fase</w:t>
            </w:r>
          </w:p>
        </w:tc>
        <w:tc>
          <w:tcPr>
            <w:tcW w:w="1418" w:type="dxa"/>
            <w:shd w:val="clear" w:color="auto" w:fill="auto"/>
          </w:tcPr>
          <w:p w14:paraId="6E72E452" w14:textId="77777777" w:rsidR="00555669" w:rsidRPr="007156E9" w:rsidRDefault="00555669" w:rsidP="00D679B6">
            <w:pPr>
              <w:pStyle w:val="western"/>
              <w:spacing w:before="0" w:line="280" w:lineRule="atLeast"/>
              <w:jc w:val="both"/>
              <w:rPr>
                <w:color w:val="auto"/>
              </w:rPr>
            </w:pPr>
            <w:r w:rsidRPr="007156E9">
              <w:rPr>
                <w:color w:val="auto"/>
              </w:rPr>
              <w:t>Elemento Objeto Assunto</w:t>
            </w:r>
          </w:p>
        </w:tc>
        <w:tc>
          <w:tcPr>
            <w:tcW w:w="1559" w:type="dxa"/>
            <w:shd w:val="clear" w:color="auto" w:fill="auto"/>
          </w:tcPr>
          <w:p w14:paraId="48AE002B" w14:textId="77777777" w:rsidR="00555669" w:rsidRPr="007156E9" w:rsidRDefault="00555669" w:rsidP="00D679B6">
            <w:pPr>
              <w:pStyle w:val="western"/>
              <w:spacing w:before="0" w:line="280" w:lineRule="atLeast"/>
              <w:jc w:val="both"/>
              <w:rPr>
                <w:color w:val="auto"/>
              </w:rPr>
            </w:pPr>
            <w:r w:rsidRPr="007156E9">
              <w:rPr>
                <w:color w:val="auto"/>
              </w:rPr>
              <w:t>Qualificativo Diferenciação</w:t>
            </w:r>
          </w:p>
        </w:tc>
        <w:tc>
          <w:tcPr>
            <w:tcW w:w="1007" w:type="dxa"/>
            <w:shd w:val="clear" w:color="auto" w:fill="auto"/>
          </w:tcPr>
          <w:p w14:paraId="56495E7E" w14:textId="77777777" w:rsidR="00555669" w:rsidRPr="007156E9" w:rsidRDefault="00555669" w:rsidP="00D679B6">
            <w:pPr>
              <w:pStyle w:val="western"/>
              <w:spacing w:before="0" w:line="280" w:lineRule="atLeast"/>
              <w:jc w:val="both"/>
              <w:rPr>
                <w:color w:val="auto"/>
              </w:rPr>
            </w:pPr>
            <w:r w:rsidRPr="007156E9">
              <w:rPr>
                <w:color w:val="auto"/>
              </w:rPr>
              <w:t>Revisão</w:t>
            </w:r>
          </w:p>
        </w:tc>
      </w:tr>
      <w:tr w:rsidR="00555669" w:rsidRPr="007156E9" w14:paraId="3C00CA49" w14:textId="77777777" w:rsidTr="00D679B6">
        <w:tc>
          <w:tcPr>
            <w:tcW w:w="1701" w:type="dxa"/>
            <w:shd w:val="clear" w:color="auto" w:fill="auto"/>
          </w:tcPr>
          <w:p w14:paraId="36FDFAC0" w14:textId="77777777" w:rsidR="00555669" w:rsidRPr="007156E9" w:rsidRDefault="00555669" w:rsidP="00D679B6">
            <w:pPr>
              <w:pStyle w:val="western"/>
              <w:spacing w:before="0" w:line="280" w:lineRule="atLeast"/>
              <w:jc w:val="both"/>
              <w:rPr>
                <w:color w:val="auto"/>
              </w:rPr>
            </w:pPr>
            <w:r w:rsidRPr="007156E9">
              <w:rPr>
                <w:color w:val="auto"/>
              </w:rPr>
              <w:t>CMB Natal RN</w:t>
            </w:r>
          </w:p>
        </w:tc>
        <w:tc>
          <w:tcPr>
            <w:tcW w:w="1134" w:type="dxa"/>
            <w:shd w:val="clear" w:color="auto" w:fill="auto"/>
          </w:tcPr>
          <w:p w14:paraId="48897868" w14:textId="77777777" w:rsidR="00555669" w:rsidRPr="007156E9" w:rsidRDefault="00555669" w:rsidP="00D679B6">
            <w:pPr>
              <w:pStyle w:val="western"/>
              <w:spacing w:before="0" w:line="280" w:lineRule="atLeast"/>
              <w:jc w:val="both"/>
              <w:rPr>
                <w:color w:val="auto"/>
              </w:rPr>
            </w:pPr>
            <w:r w:rsidRPr="007156E9">
              <w:rPr>
                <w:color w:val="auto"/>
              </w:rPr>
              <w:t>ARQ</w:t>
            </w:r>
          </w:p>
        </w:tc>
        <w:tc>
          <w:tcPr>
            <w:tcW w:w="850" w:type="dxa"/>
            <w:shd w:val="clear" w:color="auto" w:fill="auto"/>
          </w:tcPr>
          <w:p w14:paraId="5CDD13C2" w14:textId="77777777" w:rsidR="00555669" w:rsidRPr="007156E9" w:rsidRDefault="00555669" w:rsidP="00D679B6">
            <w:pPr>
              <w:pStyle w:val="western"/>
              <w:spacing w:before="0" w:line="280" w:lineRule="atLeast"/>
              <w:jc w:val="both"/>
              <w:rPr>
                <w:color w:val="auto"/>
              </w:rPr>
            </w:pPr>
            <w:r w:rsidRPr="007156E9">
              <w:rPr>
                <w:color w:val="auto"/>
              </w:rPr>
              <w:t>PE</w:t>
            </w:r>
          </w:p>
        </w:tc>
        <w:tc>
          <w:tcPr>
            <w:tcW w:w="1418" w:type="dxa"/>
            <w:shd w:val="clear" w:color="auto" w:fill="auto"/>
          </w:tcPr>
          <w:p w14:paraId="284BDB7C" w14:textId="77777777" w:rsidR="00555669" w:rsidRPr="007156E9" w:rsidRDefault="00555669" w:rsidP="00D679B6">
            <w:pPr>
              <w:pStyle w:val="western"/>
              <w:spacing w:before="0" w:line="280" w:lineRule="atLeast"/>
              <w:jc w:val="both"/>
              <w:rPr>
                <w:color w:val="auto"/>
              </w:rPr>
            </w:pPr>
            <w:r w:rsidRPr="007156E9">
              <w:rPr>
                <w:color w:val="auto"/>
              </w:rPr>
              <w:t>ELEVAÇÃO</w:t>
            </w:r>
          </w:p>
        </w:tc>
        <w:tc>
          <w:tcPr>
            <w:tcW w:w="1559" w:type="dxa"/>
            <w:shd w:val="clear" w:color="auto" w:fill="auto"/>
          </w:tcPr>
          <w:p w14:paraId="012FEE01" w14:textId="77777777" w:rsidR="00555669" w:rsidRPr="007156E9" w:rsidRDefault="00555669" w:rsidP="00D679B6">
            <w:pPr>
              <w:pStyle w:val="western"/>
              <w:spacing w:before="0" w:line="280" w:lineRule="atLeast"/>
              <w:jc w:val="both"/>
              <w:rPr>
                <w:color w:val="auto"/>
              </w:rPr>
            </w:pPr>
            <w:r w:rsidRPr="007156E9">
              <w:rPr>
                <w:color w:val="auto"/>
              </w:rPr>
              <w:t>NORTE</w:t>
            </w:r>
          </w:p>
        </w:tc>
        <w:tc>
          <w:tcPr>
            <w:tcW w:w="1007" w:type="dxa"/>
            <w:shd w:val="clear" w:color="auto" w:fill="auto"/>
          </w:tcPr>
          <w:p w14:paraId="26CA5A8E" w14:textId="77777777" w:rsidR="00555669" w:rsidRPr="007156E9" w:rsidRDefault="00555669" w:rsidP="00D679B6">
            <w:pPr>
              <w:pStyle w:val="western"/>
              <w:spacing w:before="0" w:line="280" w:lineRule="atLeast"/>
              <w:jc w:val="both"/>
              <w:rPr>
                <w:color w:val="auto"/>
              </w:rPr>
            </w:pPr>
            <w:r w:rsidRPr="007156E9">
              <w:rPr>
                <w:color w:val="auto"/>
              </w:rPr>
              <w:t>99</w:t>
            </w:r>
          </w:p>
        </w:tc>
      </w:tr>
    </w:tbl>
    <w:p w14:paraId="620FCBE7" w14:textId="77777777" w:rsidR="00555669" w:rsidRPr="007156E9" w:rsidRDefault="00555669" w:rsidP="00555669"/>
    <w:p w14:paraId="130E5A47" w14:textId="77777777" w:rsidR="00555669" w:rsidRPr="007156E9" w:rsidRDefault="00555669" w:rsidP="00555669">
      <w:r w:rsidRPr="007156E9">
        <w:t>Arquivo relativo ao modelo de projeto executivo de Arquitetura da Casa da Mulher em Natal (RN):</w:t>
      </w:r>
    </w:p>
    <w:p w14:paraId="28AA04DA" w14:textId="77777777" w:rsidR="00555669" w:rsidRPr="007156E9" w:rsidRDefault="00555669" w:rsidP="00555669">
      <w:r w:rsidRPr="007156E9">
        <w:t>CMB Nata RN-ARQ-PE-MOD-R99.nmc</w:t>
      </w:r>
    </w:p>
    <w:tbl>
      <w:tblPr>
        <w:tblW w:w="0" w:type="auto"/>
        <w:tblInd w:w="11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134"/>
        <w:gridCol w:w="850"/>
        <w:gridCol w:w="1418"/>
        <w:gridCol w:w="1559"/>
        <w:gridCol w:w="1007"/>
      </w:tblGrid>
      <w:tr w:rsidR="00555669" w:rsidRPr="007156E9" w14:paraId="0BA5407A" w14:textId="77777777" w:rsidTr="00D679B6">
        <w:tc>
          <w:tcPr>
            <w:tcW w:w="1701" w:type="dxa"/>
            <w:shd w:val="clear" w:color="auto" w:fill="auto"/>
          </w:tcPr>
          <w:p w14:paraId="1D88D55F" w14:textId="77777777" w:rsidR="00555669" w:rsidRPr="007156E9" w:rsidRDefault="00555669" w:rsidP="00D679B6">
            <w:pPr>
              <w:pStyle w:val="western"/>
              <w:spacing w:after="100" w:afterAutospacing="1"/>
              <w:jc w:val="both"/>
              <w:rPr>
                <w:color w:val="auto"/>
              </w:rPr>
            </w:pPr>
            <w:r w:rsidRPr="007156E9">
              <w:rPr>
                <w:color w:val="auto"/>
              </w:rPr>
              <w:t>Nome Código Projeto</w:t>
            </w:r>
          </w:p>
        </w:tc>
        <w:tc>
          <w:tcPr>
            <w:tcW w:w="1134" w:type="dxa"/>
            <w:shd w:val="clear" w:color="auto" w:fill="auto"/>
          </w:tcPr>
          <w:p w14:paraId="256E5D81" w14:textId="77777777" w:rsidR="00555669" w:rsidRPr="007156E9" w:rsidRDefault="00555669" w:rsidP="00D679B6">
            <w:pPr>
              <w:pStyle w:val="western"/>
              <w:spacing w:after="100" w:afterAutospacing="1"/>
              <w:jc w:val="both"/>
              <w:rPr>
                <w:color w:val="auto"/>
              </w:rPr>
            </w:pPr>
            <w:r w:rsidRPr="007156E9">
              <w:rPr>
                <w:color w:val="auto"/>
              </w:rPr>
              <w:t>Disciplina Agente</w:t>
            </w:r>
          </w:p>
        </w:tc>
        <w:tc>
          <w:tcPr>
            <w:tcW w:w="850" w:type="dxa"/>
            <w:shd w:val="clear" w:color="auto" w:fill="auto"/>
          </w:tcPr>
          <w:p w14:paraId="1605D5FD" w14:textId="77777777" w:rsidR="00555669" w:rsidRPr="007156E9" w:rsidRDefault="00555669" w:rsidP="00D679B6">
            <w:pPr>
              <w:pStyle w:val="western"/>
              <w:spacing w:after="100" w:afterAutospacing="1"/>
              <w:jc w:val="both"/>
              <w:rPr>
                <w:color w:val="auto"/>
              </w:rPr>
            </w:pPr>
            <w:r w:rsidRPr="007156E9">
              <w:rPr>
                <w:color w:val="auto"/>
              </w:rPr>
              <w:t>Fase</w:t>
            </w:r>
          </w:p>
        </w:tc>
        <w:tc>
          <w:tcPr>
            <w:tcW w:w="1418" w:type="dxa"/>
            <w:shd w:val="clear" w:color="auto" w:fill="auto"/>
          </w:tcPr>
          <w:p w14:paraId="78EF0042" w14:textId="77777777" w:rsidR="00555669" w:rsidRPr="007156E9" w:rsidRDefault="00555669" w:rsidP="00D679B6">
            <w:pPr>
              <w:pStyle w:val="western"/>
              <w:spacing w:after="100" w:afterAutospacing="1"/>
              <w:jc w:val="both"/>
              <w:rPr>
                <w:color w:val="auto"/>
              </w:rPr>
            </w:pPr>
            <w:r w:rsidRPr="007156E9">
              <w:rPr>
                <w:color w:val="auto"/>
              </w:rPr>
              <w:t>Elemento Objeto Assunto</w:t>
            </w:r>
          </w:p>
        </w:tc>
        <w:tc>
          <w:tcPr>
            <w:tcW w:w="1559" w:type="dxa"/>
            <w:shd w:val="clear" w:color="auto" w:fill="auto"/>
          </w:tcPr>
          <w:p w14:paraId="03E9CA68" w14:textId="77777777" w:rsidR="00555669" w:rsidRPr="007156E9" w:rsidRDefault="00555669" w:rsidP="00D679B6">
            <w:pPr>
              <w:pStyle w:val="western"/>
              <w:spacing w:after="100" w:afterAutospacing="1"/>
              <w:jc w:val="both"/>
              <w:rPr>
                <w:color w:val="auto"/>
              </w:rPr>
            </w:pPr>
            <w:r w:rsidRPr="007156E9">
              <w:rPr>
                <w:color w:val="auto"/>
              </w:rPr>
              <w:t>Qualificativo Diferenciação</w:t>
            </w:r>
          </w:p>
        </w:tc>
        <w:tc>
          <w:tcPr>
            <w:tcW w:w="1007" w:type="dxa"/>
            <w:shd w:val="clear" w:color="auto" w:fill="auto"/>
          </w:tcPr>
          <w:p w14:paraId="3B06B6F2" w14:textId="77777777" w:rsidR="00555669" w:rsidRPr="007156E9" w:rsidRDefault="00555669" w:rsidP="00D679B6">
            <w:pPr>
              <w:pStyle w:val="western"/>
              <w:spacing w:after="100" w:afterAutospacing="1"/>
              <w:jc w:val="both"/>
              <w:rPr>
                <w:color w:val="auto"/>
              </w:rPr>
            </w:pPr>
            <w:r w:rsidRPr="007156E9">
              <w:rPr>
                <w:color w:val="auto"/>
              </w:rPr>
              <w:t>Revisão</w:t>
            </w:r>
          </w:p>
        </w:tc>
      </w:tr>
      <w:tr w:rsidR="00555669" w:rsidRPr="007156E9" w14:paraId="119681AD" w14:textId="77777777" w:rsidTr="00D679B6">
        <w:tc>
          <w:tcPr>
            <w:tcW w:w="1701" w:type="dxa"/>
            <w:shd w:val="clear" w:color="auto" w:fill="auto"/>
          </w:tcPr>
          <w:p w14:paraId="5DA744A3" w14:textId="77777777" w:rsidR="00555669" w:rsidRPr="007156E9" w:rsidRDefault="00555669" w:rsidP="00D679B6">
            <w:pPr>
              <w:pStyle w:val="western"/>
              <w:spacing w:after="100" w:afterAutospacing="1"/>
              <w:jc w:val="both"/>
              <w:rPr>
                <w:color w:val="auto"/>
              </w:rPr>
            </w:pPr>
            <w:r w:rsidRPr="007156E9">
              <w:rPr>
                <w:color w:val="auto"/>
              </w:rPr>
              <w:t>CMB Natal RN</w:t>
            </w:r>
          </w:p>
        </w:tc>
        <w:tc>
          <w:tcPr>
            <w:tcW w:w="1134" w:type="dxa"/>
            <w:shd w:val="clear" w:color="auto" w:fill="auto"/>
          </w:tcPr>
          <w:p w14:paraId="75010385" w14:textId="77777777" w:rsidR="00555669" w:rsidRPr="007156E9" w:rsidRDefault="00555669" w:rsidP="00D679B6">
            <w:pPr>
              <w:pStyle w:val="western"/>
              <w:spacing w:after="100" w:afterAutospacing="1"/>
              <w:jc w:val="both"/>
              <w:rPr>
                <w:color w:val="auto"/>
              </w:rPr>
            </w:pPr>
            <w:r w:rsidRPr="007156E9">
              <w:rPr>
                <w:color w:val="auto"/>
              </w:rPr>
              <w:t>ARQ</w:t>
            </w:r>
          </w:p>
        </w:tc>
        <w:tc>
          <w:tcPr>
            <w:tcW w:w="850" w:type="dxa"/>
            <w:shd w:val="clear" w:color="auto" w:fill="auto"/>
          </w:tcPr>
          <w:p w14:paraId="42F0EB25" w14:textId="77777777" w:rsidR="00555669" w:rsidRPr="007156E9" w:rsidRDefault="00555669" w:rsidP="00D679B6">
            <w:pPr>
              <w:pStyle w:val="western"/>
              <w:spacing w:after="100" w:afterAutospacing="1"/>
              <w:jc w:val="both"/>
              <w:rPr>
                <w:color w:val="auto"/>
              </w:rPr>
            </w:pPr>
            <w:r w:rsidRPr="007156E9">
              <w:rPr>
                <w:color w:val="auto"/>
              </w:rPr>
              <w:t>PE</w:t>
            </w:r>
          </w:p>
        </w:tc>
        <w:tc>
          <w:tcPr>
            <w:tcW w:w="1418" w:type="dxa"/>
            <w:shd w:val="clear" w:color="auto" w:fill="auto"/>
          </w:tcPr>
          <w:p w14:paraId="2F79BE96" w14:textId="77777777" w:rsidR="00555669" w:rsidRPr="007156E9" w:rsidRDefault="00555669" w:rsidP="00D679B6">
            <w:pPr>
              <w:pStyle w:val="western"/>
              <w:spacing w:after="100" w:afterAutospacing="1"/>
              <w:jc w:val="both"/>
              <w:rPr>
                <w:color w:val="auto"/>
              </w:rPr>
            </w:pPr>
            <w:r w:rsidRPr="007156E9">
              <w:rPr>
                <w:color w:val="auto"/>
              </w:rPr>
              <w:t>MODELO</w:t>
            </w:r>
          </w:p>
        </w:tc>
        <w:tc>
          <w:tcPr>
            <w:tcW w:w="1559" w:type="dxa"/>
            <w:shd w:val="clear" w:color="auto" w:fill="auto"/>
          </w:tcPr>
          <w:p w14:paraId="6C9159A8" w14:textId="77777777" w:rsidR="00555669" w:rsidRPr="007156E9" w:rsidRDefault="00555669" w:rsidP="00D679B6">
            <w:pPr>
              <w:pStyle w:val="western"/>
              <w:spacing w:after="100" w:afterAutospacing="1"/>
              <w:jc w:val="both"/>
              <w:rPr>
                <w:color w:val="auto"/>
              </w:rPr>
            </w:pPr>
          </w:p>
        </w:tc>
        <w:tc>
          <w:tcPr>
            <w:tcW w:w="1007" w:type="dxa"/>
            <w:shd w:val="clear" w:color="auto" w:fill="auto"/>
          </w:tcPr>
          <w:p w14:paraId="1F2961B8" w14:textId="77777777" w:rsidR="00555669" w:rsidRPr="007156E9" w:rsidRDefault="00555669" w:rsidP="00D679B6">
            <w:pPr>
              <w:pStyle w:val="western"/>
              <w:spacing w:after="100" w:afterAutospacing="1"/>
              <w:jc w:val="both"/>
              <w:rPr>
                <w:color w:val="auto"/>
              </w:rPr>
            </w:pPr>
            <w:r w:rsidRPr="007156E9">
              <w:rPr>
                <w:color w:val="auto"/>
              </w:rPr>
              <w:t>99</w:t>
            </w:r>
          </w:p>
        </w:tc>
      </w:tr>
    </w:tbl>
    <w:p w14:paraId="55F9754E" w14:textId="77777777" w:rsidR="00555669" w:rsidRPr="007156E9" w:rsidRDefault="00555669" w:rsidP="00555669"/>
    <w:p w14:paraId="5E1618A9" w14:textId="77777777" w:rsidR="00555669" w:rsidRPr="007156E9" w:rsidRDefault="00555669" w:rsidP="00555669">
      <w:r w:rsidRPr="007156E9">
        <w:t>Arquivo relativo ao projeto executivo de ar condicionado da Casa da Mulher em Natal (RN):</w:t>
      </w:r>
    </w:p>
    <w:p w14:paraId="10BCF7BE" w14:textId="77777777" w:rsidR="00555669" w:rsidRPr="007156E9" w:rsidRDefault="00555669" w:rsidP="00555669">
      <w:r w:rsidRPr="007156E9">
        <w:t>CMB Natal RN-MEC-PE-AC-R99.NMD</w:t>
      </w:r>
    </w:p>
    <w:tbl>
      <w:tblPr>
        <w:tblW w:w="0" w:type="auto"/>
        <w:tblInd w:w="1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134"/>
        <w:gridCol w:w="850"/>
        <w:gridCol w:w="1418"/>
        <w:gridCol w:w="1559"/>
        <w:gridCol w:w="1007"/>
      </w:tblGrid>
      <w:tr w:rsidR="00555669" w:rsidRPr="007156E9" w14:paraId="2A4C5756" w14:textId="77777777" w:rsidTr="00D679B6">
        <w:tc>
          <w:tcPr>
            <w:tcW w:w="1701" w:type="dxa"/>
            <w:shd w:val="clear" w:color="auto" w:fill="auto"/>
          </w:tcPr>
          <w:p w14:paraId="3C790087" w14:textId="77777777" w:rsidR="00555669" w:rsidRPr="007156E9" w:rsidRDefault="00555669" w:rsidP="00D679B6">
            <w:pPr>
              <w:pStyle w:val="western"/>
              <w:spacing w:after="100" w:afterAutospacing="1"/>
              <w:jc w:val="both"/>
              <w:rPr>
                <w:color w:val="auto"/>
              </w:rPr>
            </w:pPr>
            <w:r w:rsidRPr="007156E9">
              <w:rPr>
                <w:color w:val="auto"/>
              </w:rPr>
              <w:t>Nome Código Projeto</w:t>
            </w:r>
          </w:p>
        </w:tc>
        <w:tc>
          <w:tcPr>
            <w:tcW w:w="1134" w:type="dxa"/>
            <w:shd w:val="clear" w:color="auto" w:fill="auto"/>
          </w:tcPr>
          <w:p w14:paraId="0915FFFB" w14:textId="77777777" w:rsidR="00555669" w:rsidRPr="007156E9" w:rsidRDefault="00555669" w:rsidP="00D679B6">
            <w:pPr>
              <w:pStyle w:val="western"/>
              <w:spacing w:after="100" w:afterAutospacing="1"/>
              <w:jc w:val="both"/>
              <w:rPr>
                <w:color w:val="auto"/>
              </w:rPr>
            </w:pPr>
            <w:r w:rsidRPr="007156E9">
              <w:rPr>
                <w:color w:val="auto"/>
              </w:rPr>
              <w:t>Disciplina Agente</w:t>
            </w:r>
          </w:p>
        </w:tc>
        <w:tc>
          <w:tcPr>
            <w:tcW w:w="850" w:type="dxa"/>
            <w:shd w:val="clear" w:color="auto" w:fill="auto"/>
          </w:tcPr>
          <w:p w14:paraId="2C09F7DB" w14:textId="77777777" w:rsidR="00555669" w:rsidRPr="007156E9" w:rsidRDefault="00555669" w:rsidP="00D679B6">
            <w:pPr>
              <w:pStyle w:val="western"/>
              <w:spacing w:after="100" w:afterAutospacing="1"/>
              <w:jc w:val="both"/>
              <w:rPr>
                <w:color w:val="auto"/>
              </w:rPr>
            </w:pPr>
            <w:r w:rsidRPr="007156E9">
              <w:rPr>
                <w:color w:val="auto"/>
              </w:rPr>
              <w:t>Fase</w:t>
            </w:r>
          </w:p>
        </w:tc>
        <w:tc>
          <w:tcPr>
            <w:tcW w:w="1418" w:type="dxa"/>
            <w:shd w:val="clear" w:color="auto" w:fill="auto"/>
          </w:tcPr>
          <w:p w14:paraId="157664D4" w14:textId="77777777" w:rsidR="00555669" w:rsidRPr="007156E9" w:rsidRDefault="00555669" w:rsidP="00D679B6">
            <w:pPr>
              <w:pStyle w:val="western"/>
              <w:spacing w:after="100" w:afterAutospacing="1"/>
              <w:jc w:val="both"/>
              <w:rPr>
                <w:color w:val="auto"/>
              </w:rPr>
            </w:pPr>
            <w:r w:rsidRPr="007156E9">
              <w:rPr>
                <w:color w:val="auto"/>
              </w:rPr>
              <w:t>Elemento Objeto Assunto</w:t>
            </w:r>
          </w:p>
        </w:tc>
        <w:tc>
          <w:tcPr>
            <w:tcW w:w="1559" w:type="dxa"/>
            <w:shd w:val="clear" w:color="auto" w:fill="auto"/>
          </w:tcPr>
          <w:p w14:paraId="7A06CB70" w14:textId="77777777" w:rsidR="00555669" w:rsidRPr="007156E9" w:rsidRDefault="00555669" w:rsidP="00D679B6">
            <w:pPr>
              <w:pStyle w:val="western"/>
              <w:spacing w:after="100" w:afterAutospacing="1"/>
              <w:jc w:val="both"/>
              <w:rPr>
                <w:color w:val="auto"/>
              </w:rPr>
            </w:pPr>
            <w:r w:rsidRPr="007156E9">
              <w:rPr>
                <w:color w:val="auto"/>
              </w:rPr>
              <w:t>Qualificativo Diferenciação</w:t>
            </w:r>
          </w:p>
        </w:tc>
        <w:tc>
          <w:tcPr>
            <w:tcW w:w="1007" w:type="dxa"/>
            <w:shd w:val="clear" w:color="auto" w:fill="auto"/>
          </w:tcPr>
          <w:p w14:paraId="71B79141" w14:textId="77777777" w:rsidR="00555669" w:rsidRPr="007156E9" w:rsidRDefault="00555669" w:rsidP="00D679B6">
            <w:pPr>
              <w:pStyle w:val="western"/>
              <w:spacing w:after="100" w:afterAutospacing="1"/>
              <w:jc w:val="both"/>
              <w:rPr>
                <w:color w:val="auto"/>
              </w:rPr>
            </w:pPr>
            <w:r w:rsidRPr="007156E9">
              <w:rPr>
                <w:color w:val="auto"/>
              </w:rPr>
              <w:t>Revisão</w:t>
            </w:r>
          </w:p>
        </w:tc>
      </w:tr>
      <w:tr w:rsidR="00555669" w:rsidRPr="007156E9" w14:paraId="07D48FB4" w14:textId="77777777" w:rsidTr="00D679B6">
        <w:tc>
          <w:tcPr>
            <w:tcW w:w="1701" w:type="dxa"/>
            <w:shd w:val="clear" w:color="auto" w:fill="auto"/>
          </w:tcPr>
          <w:p w14:paraId="4DBF474C" w14:textId="77777777" w:rsidR="00555669" w:rsidRPr="007156E9" w:rsidRDefault="00555669" w:rsidP="00D679B6">
            <w:pPr>
              <w:pStyle w:val="western"/>
              <w:spacing w:after="100" w:afterAutospacing="1"/>
              <w:jc w:val="both"/>
              <w:rPr>
                <w:color w:val="auto"/>
              </w:rPr>
            </w:pPr>
            <w:r w:rsidRPr="007156E9">
              <w:rPr>
                <w:color w:val="auto"/>
              </w:rPr>
              <w:t>CMB Natal RN</w:t>
            </w:r>
          </w:p>
        </w:tc>
        <w:tc>
          <w:tcPr>
            <w:tcW w:w="1134" w:type="dxa"/>
            <w:shd w:val="clear" w:color="auto" w:fill="auto"/>
          </w:tcPr>
          <w:p w14:paraId="3E1F0C45" w14:textId="77777777" w:rsidR="00555669" w:rsidRPr="007156E9" w:rsidRDefault="00555669" w:rsidP="00D679B6">
            <w:pPr>
              <w:pStyle w:val="western"/>
              <w:spacing w:after="100" w:afterAutospacing="1"/>
              <w:jc w:val="both"/>
              <w:rPr>
                <w:color w:val="auto"/>
              </w:rPr>
            </w:pPr>
            <w:r w:rsidRPr="007156E9">
              <w:rPr>
                <w:color w:val="auto"/>
              </w:rPr>
              <w:t>MEC</w:t>
            </w:r>
          </w:p>
        </w:tc>
        <w:tc>
          <w:tcPr>
            <w:tcW w:w="850" w:type="dxa"/>
            <w:shd w:val="clear" w:color="auto" w:fill="auto"/>
          </w:tcPr>
          <w:p w14:paraId="48268EDA" w14:textId="77777777" w:rsidR="00555669" w:rsidRPr="007156E9" w:rsidRDefault="00555669" w:rsidP="00D679B6">
            <w:pPr>
              <w:pStyle w:val="western"/>
              <w:spacing w:after="100" w:afterAutospacing="1"/>
              <w:jc w:val="both"/>
              <w:rPr>
                <w:color w:val="auto"/>
              </w:rPr>
            </w:pPr>
            <w:r w:rsidRPr="007156E9">
              <w:rPr>
                <w:color w:val="auto"/>
              </w:rPr>
              <w:t>PE</w:t>
            </w:r>
          </w:p>
        </w:tc>
        <w:tc>
          <w:tcPr>
            <w:tcW w:w="1418" w:type="dxa"/>
            <w:shd w:val="clear" w:color="auto" w:fill="auto"/>
          </w:tcPr>
          <w:p w14:paraId="0A432E98" w14:textId="77777777" w:rsidR="00555669" w:rsidRPr="007156E9" w:rsidRDefault="00555669" w:rsidP="00D679B6">
            <w:pPr>
              <w:pStyle w:val="western"/>
              <w:spacing w:after="100" w:afterAutospacing="1"/>
              <w:jc w:val="both"/>
              <w:rPr>
                <w:color w:val="auto"/>
              </w:rPr>
            </w:pPr>
            <w:r w:rsidRPr="007156E9">
              <w:rPr>
                <w:color w:val="auto"/>
              </w:rPr>
              <w:t>AR CONDICIONADO</w:t>
            </w:r>
          </w:p>
        </w:tc>
        <w:tc>
          <w:tcPr>
            <w:tcW w:w="1559" w:type="dxa"/>
            <w:shd w:val="clear" w:color="auto" w:fill="auto"/>
          </w:tcPr>
          <w:p w14:paraId="4E5F3830" w14:textId="77777777" w:rsidR="00555669" w:rsidRPr="007156E9" w:rsidRDefault="00555669" w:rsidP="00D679B6">
            <w:pPr>
              <w:pStyle w:val="western"/>
              <w:spacing w:after="100" w:afterAutospacing="1"/>
              <w:jc w:val="both"/>
              <w:rPr>
                <w:color w:val="auto"/>
              </w:rPr>
            </w:pPr>
          </w:p>
        </w:tc>
        <w:tc>
          <w:tcPr>
            <w:tcW w:w="1007" w:type="dxa"/>
            <w:shd w:val="clear" w:color="auto" w:fill="auto"/>
          </w:tcPr>
          <w:p w14:paraId="35FB6167" w14:textId="77777777" w:rsidR="00555669" w:rsidRPr="007156E9" w:rsidRDefault="00555669" w:rsidP="00D679B6">
            <w:pPr>
              <w:pStyle w:val="western"/>
              <w:spacing w:after="100" w:afterAutospacing="1"/>
              <w:jc w:val="both"/>
              <w:rPr>
                <w:color w:val="auto"/>
              </w:rPr>
            </w:pPr>
            <w:r w:rsidRPr="007156E9">
              <w:rPr>
                <w:color w:val="auto"/>
              </w:rPr>
              <w:t>99</w:t>
            </w:r>
          </w:p>
        </w:tc>
      </w:tr>
    </w:tbl>
    <w:p w14:paraId="5281EEB3" w14:textId="77777777" w:rsidR="00555669" w:rsidRPr="007156E9" w:rsidRDefault="00555669" w:rsidP="00555669"/>
    <w:p w14:paraId="2F0A11C2" w14:textId="5FF9257B" w:rsidR="00555669" w:rsidRDefault="00D679B6" w:rsidP="00D679B6">
      <w:pPr>
        <w:pStyle w:val="Ttulo2"/>
      </w:pPr>
      <w:bookmarkStart w:id="169" w:name="_Toc40352675"/>
      <w:r w:rsidRPr="00D679B6">
        <w:t>FORMATAÇÃO PADRÃO PARA DESENHOS</w:t>
      </w:r>
      <w:bookmarkEnd w:id="169"/>
    </w:p>
    <w:p w14:paraId="6CD780A0" w14:textId="77777777" w:rsidR="00D679B6" w:rsidRDefault="00D679B6" w:rsidP="00F05F8E">
      <w:pPr>
        <w:pStyle w:val="Ttulo3"/>
      </w:pPr>
      <w:r>
        <w:t>Todos os desenhos relativos a projetos de Arquitetura e Engenharia deverão ser executados através de programa compatível com as extensões “.rvt”, “.rfa” e “.rte” do aplicativo Autodesk REVIT 2016.</w:t>
      </w:r>
    </w:p>
    <w:p w14:paraId="226E6739" w14:textId="3D1370AB" w:rsidR="00D679B6" w:rsidRDefault="00D679B6" w:rsidP="00F05F8E">
      <w:pPr>
        <w:pStyle w:val="Ttulo3"/>
      </w:pPr>
      <w:r>
        <w:t>O projeto Arquitetônico e os demais projetos de engenharia deverão, obrigatoriamente, ser desenvolvidos com o uso do BIM (Modelagem da Informação da Construção) e todos os elementos deverão ser modelados a fim de permitir sua interoperabilidade através do padrão IFC (Industry Foundation Classes) - IFC 2x3 (conforme definição da ISO-PAS-16739:2013).</w:t>
      </w:r>
    </w:p>
    <w:p w14:paraId="007ABB2B" w14:textId="2DD632F4" w:rsidR="00D679B6" w:rsidRDefault="00D679B6" w:rsidP="00F05F8E">
      <w:pPr>
        <w:pStyle w:val="Ttulo3"/>
      </w:pPr>
      <w:r>
        <w:t xml:space="preserve">Os projetistas deverão utilizar os arquivos “template” de cada disciplina fornecidos pelo CONTRATANTE como base para execução dos desenhos, </w:t>
      </w:r>
    </w:p>
    <w:p w14:paraId="7F6B22B4" w14:textId="0D6D8FFD" w:rsidR="00D679B6" w:rsidRDefault="00D679B6" w:rsidP="00F05F8E">
      <w:pPr>
        <w:pStyle w:val="Ttulo3"/>
      </w:pPr>
      <w:r>
        <w:t xml:space="preserve">Após o desenvolvimento dos projetos e antes de sua entrega, deverá ser efetuado o comando “Purge” (limpeza do arquivo) e a checagem de interferências entre as disciplinas possibilitando a compatibilização dos projetos. </w:t>
      </w:r>
    </w:p>
    <w:p w14:paraId="4C1F5B89" w14:textId="77777777" w:rsidR="00D679B6" w:rsidRDefault="00D679B6" w:rsidP="00F05F8E">
      <w:pPr>
        <w:pStyle w:val="Ttulo3"/>
      </w:pPr>
      <w:r>
        <w:lastRenderedPageBreak/>
        <w:t>Os arquivos deverão ser entregues separadamente por disciplina (Arquitetura, Estrutura, Hidrossanitário, Instalações Mecânicas - Ar Condicionado, Elétrico e de Telemática).</w:t>
      </w:r>
    </w:p>
    <w:p w14:paraId="6A077DCB" w14:textId="77777777" w:rsidR="00D679B6" w:rsidRDefault="00D679B6" w:rsidP="00F05F8E">
      <w:pPr>
        <w:pStyle w:val="Ttulo3"/>
      </w:pPr>
      <w:r>
        <w:t>Qualquer sugestão de alteração ou inclusão nos padrões apresentados deverá ser previamente submetida à análise do CONTRATANTE.</w:t>
      </w:r>
    </w:p>
    <w:p w14:paraId="32798DEB" w14:textId="3F398C1E" w:rsidR="00555669" w:rsidRDefault="00D679B6" w:rsidP="00F05F8E">
      <w:pPr>
        <w:pStyle w:val="Ttulo3"/>
      </w:pPr>
      <w:r>
        <w:t>Os arquivos de publicação resultantes do trabalho (extensões .dwg, .dwf, e .pdf,) deverão obedecer aos seguintes parâmetros:</w:t>
      </w:r>
    </w:p>
    <w:p w14:paraId="4F8FC37B" w14:textId="77777777" w:rsidR="00D679B6" w:rsidRPr="00D679B6" w:rsidRDefault="00D679B6" w:rsidP="008E5567">
      <w:pPr>
        <w:pStyle w:val="Ttulo4"/>
      </w:pPr>
      <w:r w:rsidRPr="00D679B6">
        <w:t>Cumprir o previsto nas normas da Associação Brasileira de Normas Técnicas – ABNT relativas à simbologia e desenho técnico, dentre elas:</w:t>
      </w:r>
    </w:p>
    <w:p w14:paraId="7332A66B" w14:textId="77777777" w:rsidR="00D679B6" w:rsidRDefault="00D679B6" w:rsidP="00066490">
      <w:pPr>
        <w:pStyle w:val="Numerada"/>
        <w:numPr>
          <w:ilvl w:val="0"/>
          <w:numId w:val="134"/>
        </w:numPr>
      </w:pPr>
      <w:r>
        <w:t>NBR 10068 / 1987 - Folha de Desenho: Leiaute e Dimensões;</w:t>
      </w:r>
    </w:p>
    <w:p w14:paraId="792741CA" w14:textId="77777777" w:rsidR="00D679B6" w:rsidRDefault="00D679B6" w:rsidP="00A039CE">
      <w:pPr>
        <w:pStyle w:val="Numerada"/>
      </w:pPr>
      <w:r>
        <w:t>NBR 10126 / 1987 - Cotagem em Desenho Técnico;</w:t>
      </w:r>
    </w:p>
    <w:p w14:paraId="7213EA60" w14:textId="77777777" w:rsidR="00D679B6" w:rsidRDefault="00D679B6" w:rsidP="00A039CE">
      <w:pPr>
        <w:pStyle w:val="Numerada"/>
      </w:pPr>
      <w:r>
        <w:t>NBR 10582 / 1988 - Apresentação da Folha para Desenho Técnico;</w:t>
      </w:r>
    </w:p>
    <w:p w14:paraId="011358CB" w14:textId="77777777" w:rsidR="00D679B6" w:rsidRDefault="00D679B6" w:rsidP="00A039CE">
      <w:pPr>
        <w:pStyle w:val="Numerada"/>
      </w:pPr>
      <w:r>
        <w:t>NBR   6492 / 1994 - Representação de Projetos de Arquitetura;.</w:t>
      </w:r>
    </w:p>
    <w:p w14:paraId="5E421738" w14:textId="77777777" w:rsidR="00D679B6" w:rsidRDefault="00D679B6" w:rsidP="00A039CE">
      <w:pPr>
        <w:pStyle w:val="Numerada"/>
      </w:pPr>
      <w:r>
        <w:t>NBR   8402 / 1994 - Execução de Caractere para Escrita em Desenho Técnico;</w:t>
      </w:r>
    </w:p>
    <w:p w14:paraId="2881B762" w14:textId="77777777" w:rsidR="00D679B6" w:rsidRDefault="00D679B6" w:rsidP="00A039CE">
      <w:pPr>
        <w:pStyle w:val="Numerada"/>
      </w:pPr>
      <w:r>
        <w:t>NBR   8403 / 1994 - Aplicação de Linhas em Desenho - Tipos de Linhas - Larguras das linhas;</w:t>
      </w:r>
    </w:p>
    <w:p w14:paraId="1364E918" w14:textId="77777777" w:rsidR="00D679B6" w:rsidRDefault="00D679B6" w:rsidP="00A039CE">
      <w:pPr>
        <w:pStyle w:val="Numerada"/>
      </w:pPr>
      <w:r>
        <w:t>NBR   8196 / 1999 - Desenho Técnico: Emprego de Escalas;</w:t>
      </w:r>
    </w:p>
    <w:p w14:paraId="214F03EE" w14:textId="77777777" w:rsidR="00D679B6" w:rsidRDefault="00D679B6" w:rsidP="00A039CE">
      <w:pPr>
        <w:pStyle w:val="Numerada"/>
      </w:pPr>
      <w:r>
        <w:t>NBR 13142 / 1999 - Desenho Técnico: Dobramento de Cópias;</w:t>
      </w:r>
    </w:p>
    <w:p w14:paraId="6F567C80" w14:textId="77777777" w:rsidR="00D679B6" w:rsidRDefault="00D679B6" w:rsidP="00A039CE">
      <w:pPr>
        <w:pStyle w:val="Numerada"/>
      </w:pPr>
      <w:r>
        <w:t>NBR 14611 / 2000 - Desenho Técnico - Representação de Estruturas Metálicas.</w:t>
      </w:r>
    </w:p>
    <w:p w14:paraId="63F33FCC" w14:textId="77777777" w:rsidR="00D679B6" w:rsidRDefault="00D679B6" w:rsidP="00A039CE">
      <w:pPr>
        <w:pStyle w:val="Numerada"/>
      </w:pPr>
      <w:r>
        <w:t>NBR   7191 / 1982 - Execução de Desenhos Obras de Concreto Simples ou Aramado;</w:t>
      </w:r>
    </w:p>
    <w:p w14:paraId="05E35459" w14:textId="77777777" w:rsidR="00D679B6" w:rsidRDefault="00D679B6" w:rsidP="00A039CE">
      <w:pPr>
        <w:pStyle w:val="Numerada"/>
      </w:pPr>
      <w:r>
        <w:t>NBR   5444 / 1989 - Símbolos Gráficos para Instalações Elétricas Prediais;</w:t>
      </w:r>
    </w:p>
    <w:p w14:paraId="7D2788A2" w14:textId="77777777" w:rsidR="00D679B6" w:rsidRDefault="00D679B6" w:rsidP="00A039CE">
      <w:pPr>
        <w:pStyle w:val="Numerada"/>
      </w:pPr>
      <w:r>
        <w:t>NBR 14100 / 1998 - Proteção Contra Incêndio - Símbolos Gráficos para Projeto;</w:t>
      </w:r>
    </w:p>
    <w:p w14:paraId="70B1B8CB" w14:textId="77777777" w:rsidR="00D679B6" w:rsidRDefault="00D679B6" w:rsidP="00A039CE">
      <w:pPr>
        <w:pStyle w:val="Numerada"/>
      </w:pPr>
      <w:r>
        <w:t>NBR   8160 / 1999 - Sistemas Prediais de Esgoto Sanitário Projeto e Execução;</w:t>
      </w:r>
    </w:p>
    <w:p w14:paraId="6D0B2D05" w14:textId="77777777" w:rsidR="00D679B6" w:rsidRDefault="00D679B6" w:rsidP="00A039CE">
      <w:pPr>
        <w:pStyle w:val="Numerada"/>
      </w:pPr>
      <w:r>
        <w:t>NBR 15848 / 2010 - Sistemas de ar condicionado e ventilação;</w:t>
      </w:r>
    </w:p>
    <w:p w14:paraId="60CAFA99" w14:textId="77777777" w:rsidR="00D679B6" w:rsidRDefault="00D679B6" w:rsidP="00A039CE">
      <w:pPr>
        <w:pStyle w:val="Numerada"/>
      </w:pPr>
      <w:r>
        <w:t>NBR 17240 / 2010 - Sistemas de detecção e alarme de incêndio</w:t>
      </w:r>
    </w:p>
    <w:p w14:paraId="65FC9B11" w14:textId="77777777" w:rsidR="00D679B6" w:rsidRDefault="00D679B6" w:rsidP="00A039CE">
      <w:pPr>
        <w:pStyle w:val="Numerada"/>
      </w:pPr>
      <w:r>
        <w:t>CEE – 134 – Modelagem de Informação da Construção;</w:t>
      </w:r>
    </w:p>
    <w:p w14:paraId="26D5D310" w14:textId="77777777" w:rsidR="00D679B6" w:rsidRDefault="00D679B6" w:rsidP="00A039CE">
      <w:pPr>
        <w:pStyle w:val="Numerada"/>
      </w:pPr>
      <w:r>
        <w:t>NBR ISO 12006-2 / 2010 - Construção de edificação - Organização de informação da construção;</w:t>
      </w:r>
    </w:p>
    <w:p w14:paraId="14CF6DD7" w14:textId="740ED843" w:rsidR="00D679B6" w:rsidRDefault="00D679B6" w:rsidP="00A039CE">
      <w:pPr>
        <w:pStyle w:val="Numerada"/>
      </w:pPr>
      <w:r>
        <w:t>NBR 15965-2 / 2012 - Sistema de classificação da informação da construção.</w:t>
      </w:r>
    </w:p>
    <w:p w14:paraId="5B0D3896" w14:textId="77777777" w:rsidR="00D679B6" w:rsidRPr="00D679B6" w:rsidRDefault="00D679B6" w:rsidP="008E5567">
      <w:pPr>
        <w:pStyle w:val="Ttulo4"/>
      </w:pPr>
      <w:r w:rsidRPr="00D679B6">
        <w:t>Os formatos de folhas deverão ater-se às seguintes dimensões:</w:t>
      </w:r>
    </w:p>
    <w:p w14:paraId="46701FD7" w14:textId="69C1BA7A" w:rsidR="00D679B6" w:rsidRDefault="00D679B6" w:rsidP="00066490">
      <w:pPr>
        <w:pStyle w:val="Numerada"/>
        <w:numPr>
          <w:ilvl w:val="0"/>
          <w:numId w:val="135"/>
        </w:numPr>
      </w:pPr>
      <w:r>
        <w:t xml:space="preserve">A0, </w:t>
      </w:r>
      <w:r w:rsidRPr="00D679B6">
        <w:t>1189 x 841</w:t>
      </w:r>
      <w:r>
        <w:t xml:space="preserve"> mm</w:t>
      </w:r>
    </w:p>
    <w:p w14:paraId="708B268D" w14:textId="45EA5E30" w:rsidR="00D679B6" w:rsidRDefault="00D679B6" w:rsidP="00A039CE">
      <w:pPr>
        <w:pStyle w:val="Numerada"/>
      </w:pPr>
      <w:r>
        <w:t xml:space="preserve">A0 encolhido, </w:t>
      </w:r>
      <w:r w:rsidRPr="00D679B6">
        <w:t>1054 x 841</w:t>
      </w:r>
      <w:r>
        <w:t xml:space="preserve"> mm</w:t>
      </w:r>
    </w:p>
    <w:p w14:paraId="770EB911" w14:textId="6D346982" w:rsidR="00D679B6" w:rsidRDefault="00D679B6" w:rsidP="00A039CE">
      <w:pPr>
        <w:pStyle w:val="Numerada"/>
      </w:pPr>
      <w:r>
        <w:t xml:space="preserve">A1, </w:t>
      </w:r>
      <w:r w:rsidRPr="00D679B6">
        <w:t>841 x 594</w:t>
      </w:r>
      <w:r>
        <w:t xml:space="preserve"> mm</w:t>
      </w:r>
    </w:p>
    <w:p w14:paraId="1D96A49B" w14:textId="5D731391" w:rsidR="00D679B6" w:rsidRDefault="00D679B6" w:rsidP="00A039CE">
      <w:pPr>
        <w:pStyle w:val="Numerada"/>
      </w:pPr>
      <w:r>
        <w:t xml:space="preserve">A1 estendido, </w:t>
      </w:r>
      <w:r w:rsidRPr="00D679B6">
        <w:t>950 x 594</w:t>
      </w:r>
      <w:r>
        <w:t xml:space="preserve"> mm</w:t>
      </w:r>
    </w:p>
    <w:p w14:paraId="1F303A9C" w14:textId="42EE94A9" w:rsidR="00D679B6" w:rsidRDefault="00D679B6" w:rsidP="00A039CE">
      <w:pPr>
        <w:pStyle w:val="Numerada"/>
      </w:pPr>
      <w:r>
        <w:t xml:space="preserve">A2, </w:t>
      </w:r>
      <w:r w:rsidRPr="00D679B6">
        <w:t>594 x 420</w:t>
      </w:r>
      <w:r>
        <w:t xml:space="preserve"> mm</w:t>
      </w:r>
    </w:p>
    <w:p w14:paraId="33088C9F" w14:textId="6E248C0F" w:rsidR="00D679B6" w:rsidRDefault="00D679B6" w:rsidP="00A039CE">
      <w:pPr>
        <w:pStyle w:val="Numerada"/>
      </w:pPr>
      <w:r>
        <w:t xml:space="preserve">A3, </w:t>
      </w:r>
      <w:r w:rsidRPr="00D679B6">
        <w:t>420 x 297</w:t>
      </w:r>
      <w:r>
        <w:t xml:space="preserve"> mm</w:t>
      </w:r>
    </w:p>
    <w:p w14:paraId="3A9BF422" w14:textId="3D426C0E" w:rsidR="00D679B6" w:rsidRDefault="00D679B6" w:rsidP="00A039CE">
      <w:pPr>
        <w:pStyle w:val="Numerada"/>
      </w:pPr>
      <w:r>
        <w:t xml:space="preserve">A4, </w:t>
      </w:r>
      <w:r w:rsidRPr="00D679B6">
        <w:t>210 x 297</w:t>
      </w:r>
      <w:r>
        <w:t xml:space="preserve"> mm</w:t>
      </w:r>
    </w:p>
    <w:p w14:paraId="38128172" w14:textId="77777777" w:rsidR="00D679B6" w:rsidRDefault="00D679B6" w:rsidP="008E5567">
      <w:pPr>
        <w:pStyle w:val="Ttulo4"/>
      </w:pPr>
      <w:r>
        <w:t>Serão admitidas variações mínimas nas dimensões destes formatos em função da área útil de plotagem dos diversos equipamentos existentes;</w:t>
      </w:r>
    </w:p>
    <w:p w14:paraId="38FCC7FC" w14:textId="77777777" w:rsidR="00D679B6" w:rsidRDefault="00D679B6" w:rsidP="008E5567">
      <w:pPr>
        <w:pStyle w:val="Ttulo4"/>
      </w:pPr>
      <w:r>
        <w:t>Todos os desenhos deverão ser executados considerando que uma unidade no desenho corresponde a 1 m no mundo real;</w:t>
      </w:r>
    </w:p>
    <w:p w14:paraId="38381FDD" w14:textId="373FC81B" w:rsidR="00D679B6" w:rsidRDefault="00D679B6" w:rsidP="008E5567">
      <w:pPr>
        <w:pStyle w:val="Ttulo4"/>
      </w:pPr>
      <w:r>
        <w:t xml:space="preserve">Os desenhos deverão ser impressos utilizando as escalas usuais de arquitetura e </w:t>
      </w:r>
      <w:r>
        <w:lastRenderedPageBreak/>
        <w:t xml:space="preserve">engenharia, a saber: </w:t>
      </w:r>
      <w:r w:rsidRPr="00D679B6">
        <w:t>1:1</w:t>
      </w:r>
      <w:r>
        <w:t xml:space="preserve">; </w:t>
      </w:r>
      <w:r w:rsidRPr="00D679B6">
        <w:t>1:5</w:t>
      </w:r>
      <w:r>
        <w:t xml:space="preserve">; </w:t>
      </w:r>
      <w:r w:rsidRPr="00D679B6">
        <w:t>1:10</w:t>
      </w:r>
      <w:r>
        <w:t xml:space="preserve">; </w:t>
      </w:r>
      <w:r w:rsidRPr="00D679B6">
        <w:t>1:20</w:t>
      </w:r>
      <w:r>
        <w:t xml:space="preserve">; </w:t>
      </w:r>
      <w:r w:rsidRPr="00D679B6">
        <w:t>1:50</w:t>
      </w:r>
      <w:r>
        <w:t xml:space="preserve">; </w:t>
      </w:r>
      <w:r w:rsidRPr="00D679B6">
        <w:t>1:100</w:t>
      </w:r>
      <w:r>
        <w:t xml:space="preserve">; </w:t>
      </w:r>
      <w:r w:rsidRPr="00D679B6">
        <w:t>1:200</w:t>
      </w:r>
      <w:r>
        <w:t xml:space="preserve">; </w:t>
      </w:r>
      <w:r w:rsidRPr="00D679B6">
        <w:t>1:500</w:t>
      </w:r>
      <w:r>
        <w:t xml:space="preserve">; </w:t>
      </w:r>
      <w:r w:rsidRPr="00D679B6">
        <w:t>1:1000</w:t>
      </w:r>
      <w:r>
        <w:t xml:space="preserve">; </w:t>
      </w:r>
      <w:r w:rsidRPr="00D679B6">
        <w:t>1:2000</w:t>
      </w:r>
    </w:p>
    <w:p w14:paraId="05DFA797" w14:textId="77777777" w:rsidR="00D679B6" w:rsidRDefault="00D679B6" w:rsidP="008E5567">
      <w:pPr>
        <w:pStyle w:val="Ttulo4"/>
      </w:pPr>
      <w:r>
        <w:t>As entidades criadas deverão possuir tipo de linha e cor "by layer";</w:t>
      </w:r>
    </w:p>
    <w:p w14:paraId="702D0326" w14:textId="77777777" w:rsidR="00D679B6" w:rsidRDefault="00D679B6" w:rsidP="008E5567">
      <w:pPr>
        <w:pStyle w:val="Ttulo4"/>
      </w:pPr>
      <w:r>
        <w:t>Os estilos de texto deverão utilizar fontes padrão do Windows. Preferencialmente utilizar a fonte "Arial";</w:t>
      </w:r>
    </w:p>
    <w:p w14:paraId="7CBBB914" w14:textId="235D5B21" w:rsidR="00D679B6" w:rsidRPr="00D679B6" w:rsidRDefault="00D679B6" w:rsidP="008E5567">
      <w:pPr>
        <w:pStyle w:val="Ttulo4"/>
      </w:pPr>
      <w:r>
        <w:t>Os textos deverão ser criados com alturas de letras tais que, quando impressas, obedeçam aos valores abaixo (altura em mm / régua de normógrafo):</w:t>
      </w:r>
      <w:r w:rsidR="007156E9">
        <w:t xml:space="preserve"> 1.0 / 40; 1.5 / 60; 2.0 / 80; 2.5 / 100; 3.0 / 120; 3.5 / 140; 4.5 / 175; 5.0 / 200; 6.0 / 240; 7.5 / 290</w:t>
      </w:r>
    </w:p>
    <w:p w14:paraId="32830485" w14:textId="0A75C11D" w:rsidR="008F71FA" w:rsidRDefault="008F71FA">
      <w:pPr>
        <w:jc w:val="left"/>
      </w:pPr>
      <w:r>
        <w:br w:type="page"/>
      </w:r>
    </w:p>
    <w:p w14:paraId="438FBAAE" w14:textId="51019203" w:rsidR="007156E9" w:rsidRDefault="007156E9" w:rsidP="007156E9">
      <w:pPr>
        <w:pStyle w:val="Legenda"/>
      </w:pPr>
      <w:bookmarkStart w:id="170" w:name="_Toc40352676"/>
      <w:bookmarkStart w:id="171" w:name="_Toc27575011"/>
      <w:bookmarkStart w:id="172" w:name="_Toc27494150"/>
      <w:r>
        <w:lastRenderedPageBreak/>
        <w:t xml:space="preserve">ANEXO </w:t>
      </w:r>
      <w:fldSimple w:instr=" SEQ ANEXO \* ARABIC ">
        <w:r w:rsidR="004A1BF6">
          <w:rPr>
            <w:noProof/>
          </w:rPr>
          <w:t>1</w:t>
        </w:r>
      </w:fldSimple>
      <w:r>
        <w:t>. DESENHOS ARQUITETÔNICOS BASE</w:t>
      </w:r>
      <w:bookmarkEnd w:id="170"/>
    </w:p>
    <w:p w14:paraId="3042DC84" w14:textId="77777777" w:rsidR="007156E9" w:rsidRPr="007156E9" w:rsidRDefault="007156E9" w:rsidP="007156E9"/>
    <w:p w14:paraId="44392F8A" w14:textId="4CBABD72" w:rsidR="00FC4B0A" w:rsidRDefault="00FC4B0A" w:rsidP="004A1BF6">
      <w:pPr>
        <w:rPr>
          <w:w w:val="90"/>
          <w:kern w:val="24"/>
        </w:rPr>
      </w:pPr>
      <w:bookmarkStart w:id="173" w:name="_Toc27494151"/>
      <w:bookmarkEnd w:id="171"/>
      <w:bookmarkEnd w:id="172"/>
      <w:r w:rsidRPr="00FD11F6">
        <w:rPr>
          <w:rFonts w:asciiTheme="minorHAnsi" w:hAnsiTheme="minorHAnsi" w:cstheme="minorHAnsi"/>
          <w:noProof/>
          <w:sz w:val="22"/>
          <w:szCs w:val="22"/>
        </w:rPr>
        <w:drawing>
          <wp:anchor distT="0" distB="0" distL="0" distR="0" simplePos="0" relativeHeight="251653632" behindDoc="0" locked="0" layoutInCell="1" allowOverlap="1" wp14:anchorId="685BDC59" wp14:editId="78D0D0F0">
            <wp:simplePos x="0" y="0"/>
            <wp:positionH relativeFrom="page">
              <wp:posOffset>1080135</wp:posOffset>
            </wp:positionH>
            <wp:positionV relativeFrom="paragraph">
              <wp:posOffset>222885</wp:posOffset>
            </wp:positionV>
            <wp:extent cx="5890861" cy="7596000"/>
            <wp:effectExtent l="0" t="0" r="0" b="5080"/>
            <wp:wrapTopAndBottom/>
            <wp:docPr id="4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2" cstate="print"/>
                    <a:stretch>
                      <a:fillRect/>
                    </a:stretch>
                  </pic:blipFill>
                  <pic:spPr>
                    <a:xfrm>
                      <a:off x="0" y="0"/>
                      <a:ext cx="5890861" cy="7596000"/>
                    </a:xfrm>
                    <a:prstGeom prst="rect">
                      <a:avLst/>
                    </a:prstGeom>
                  </pic:spPr>
                </pic:pic>
              </a:graphicData>
            </a:graphic>
            <wp14:sizeRelH relativeFrom="margin">
              <wp14:pctWidth>0</wp14:pctWidth>
            </wp14:sizeRelH>
            <wp14:sizeRelV relativeFrom="margin">
              <wp14:pctHeight>0</wp14:pctHeight>
            </wp14:sizeRelV>
          </wp:anchor>
        </w:drawing>
      </w:r>
      <w:bookmarkStart w:id="174" w:name="_Toc27571067"/>
      <w:r>
        <w:br w:type="page"/>
      </w:r>
    </w:p>
    <w:bookmarkEnd w:id="173"/>
    <w:bookmarkEnd w:id="174"/>
    <w:p w14:paraId="6BA3701F" w14:textId="77777777" w:rsidR="007156E9" w:rsidRPr="007156E9" w:rsidRDefault="007156E9" w:rsidP="007156E9"/>
    <w:p w14:paraId="4953BC04" w14:textId="77777777" w:rsidR="00FC4B0A" w:rsidRPr="007515D7" w:rsidRDefault="00FC4B0A" w:rsidP="00FC4B0A">
      <w:pPr>
        <w:pStyle w:val="Corpodetexto"/>
        <w:spacing w:line="276" w:lineRule="auto"/>
        <w:ind w:left="412"/>
        <w:rPr>
          <w:rFonts w:asciiTheme="minorHAnsi" w:hAnsiTheme="minorHAnsi" w:cstheme="minorHAnsi"/>
          <w:sz w:val="22"/>
          <w:szCs w:val="22"/>
        </w:rPr>
      </w:pPr>
      <w:r w:rsidRPr="00FD11F6">
        <w:rPr>
          <w:rFonts w:asciiTheme="minorHAnsi" w:hAnsiTheme="minorHAnsi" w:cstheme="minorHAnsi"/>
          <w:noProof/>
          <w:sz w:val="22"/>
          <w:szCs w:val="22"/>
        </w:rPr>
        <w:drawing>
          <wp:inline distT="0" distB="0" distL="0" distR="0" wp14:anchorId="3D0EAC79" wp14:editId="76FB85A8">
            <wp:extent cx="5709145" cy="8182356"/>
            <wp:effectExtent l="0" t="0" r="0" b="0"/>
            <wp:docPr id="50"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3" cstate="print"/>
                    <a:stretch>
                      <a:fillRect/>
                    </a:stretch>
                  </pic:blipFill>
                  <pic:spPr>
                    <a:xfrm>
                      <a:off x="0" y="0"/>
                      <a:ext cx="5709145" cy="8182356"/>
                    </a:xfrm>
                    <a:prstGeom prst="rect">
                      <a:avLst/>
                    </a:prstGeom>
                  </pic:spPr>
                </pic:pic>
              </a:graphicData>
            </a:graphic>
          </wp:inline>
        </w:drawing>
      </w:r>
      <w:r>
        <w:rPr>
          <w:rFonts w:asciiTheme="minorHAnsi" w:hAnsiTheme="minorHAnsi" w:cstheme="minorHAnsi"/>
        </w:rPr>
        <w:br w:type="page"/>
      </w:r>
    </w:p>
    <w:p w14:paraId="19B3AE19" w14:textId="77777777" w:rsidR="00FC4B0A" w:rsidRPr="00FD11F6" w:rsidRDefault="00FC4B0A" w:rsidP="00FC4B0A">
      <w:pPr>
        <w:pStyle w:val="Corpodetexto"/>
        <w:spacing w:line="276" w:lineRule="auto"/>
        <w:ind w:left="556"/>
        <w:rPr>
          <w:rFonts w:asciiTheme="minorHAnsi" w:hAnsiTheme="minorHAnsi" w:cstheme="minorHAnsi"/>
          <w:sz w:val="22"/>
          <w:szCs w:val="22"/>
        </w:rPr>
      </w:pPr>
      <w:r w:rsidRPr="00FD11F6">
        <w:rPr>
          <w:rFonts w:asciiTheme="minorHAnsi" w:hAnsiTheme="minorHAnsi" w:cstheme="minorHAnsi"/>
          <w:noProof/>
          <w:sz w:val="22"/>
          <w:szCs w:val="22"/>
        </w:rPr>
        <w:lastRenderedPageBreak/>
        <w:drawing>
          <wp:inline distT="0" distB="0" distL="0" distR="0" wp14:anchorId="2A4366DC" wp14:editId="76CDBDE4">
            <wp:extent cx="5481172" cy="6787705"/>
            <wp:effectExtent l="0" t="0" r="0" b="0"/>
            <wp:docPr id="51"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4" cstate="print"/>
                    <a:stretch>
                      <a:fillRect/>
                    </a:stretch>
                  </pic:blipFill>
                  <pic:spPr>
                    <a:xfrm>
                      <a:off x="0" y="0"/>
                      <a:ext cx="5481172" cy="6787705"/>
                    </a:xfrm>
                    <a:prstGeom prst="rect">
                      <a:avLst/>
                    </a:prstGeom>
                  </pic:spPr>
                </pic:pic>
              </a:graphicData>
            </a:graphic>
          </wp:inline>
        </w:drawing>
      </w:r>
    </w:p>
    <w:p w14:paraId="1D2AB17A" w14:textId="77777777" w:rsidR="00FC4B0A" w:rsidRDefault="00FC4B0A" w:rsidP="00FC4B0A"/>
    <w:p w14:paraId="09E7583C" w14:textId="77777777" w:rsidR="00FC4B0A" w:rsidRDefault="00FC4B0A" w:rsidP="00FC4B0A">
      <w:pPr>
        <w:jc w:val="left"/>
      </w:pPr>
      <w:r>
        <w:br w:type="page"/>
      </w:r>
    </w:p>
    <w:p w14:paraId="66088685" w14:textId="77777777" w:rsidR="00FC4B0A" w:rsidRDefault="00FC4B0A" w:rsidP="00FC4B0A">
      <w:r w:rsidRPr="00FD11F6">
        <w:rPr>
          <w:rFonts w:asciiTheme="minorHAnsi" w:hAnsiTheme="minorHAnsi" w:cstheme="minorHAnsi"/>
          <w:noProof/>
          <w:sz w:val="22"/>
          <w:szCs w:val="22"/>
        </w:rPr>
        <w:lastRenderedPageBreak/>
        <w:drawing>
          <wp:inline distT="0" distB="0" distL="0" distR="0" wp14:anchorId="4DFAC7F7" wp14:editId="28D63D67">
            <wp:extent cx="5670274" cy="6957059"/>
            <wp:effectExtent l="0" t="0" r="6985" b="0"/>
            <wp:docPr id="52"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15" cstate="print"/>
                    <a:stretch>
                      <a:fillRect/>
                    </a:stretch>
                  </pic:blipFill>
                  <pic:spPr>
                    <a:xfrm>
                      <a:off x="0" y="0"/>
                      <a:ext cx="5670274" cy="6957059"/>
                    </a:xfrm>
                    <a:prstGeom prst="rect">
                      <a:avLst/>
                    </a:prstGeom>
                  </pic:spPr>
                </pic:pic>
              </a:graphicData>
            </a:graphic>
          </wp:inline>
        </w:drawing>
      </w:r>
    </w:p>
    <w:p w14:paraId="701D915A" w14:textId="77777777" w:rsidR="00FC4B0A" w:rsidRPr="00A2515F" w:rsidRDefault="00FC4B0A" w:rsidP="00FC4B0A"/>
    <w:p w14:paraId="395E1F42" w14:textId="77777777" w:rsidR="00FC4B0A" w:rsidRDefault="00FC4B0A" w:rsidP="00FC4B0A"/>
    <w:p w14:paraId="6AE200AA" w14:textId="77777777" w:rsidR="00FC4B0A" w:rsidRDefault="00FC4B0A" w:rsidP="00FC4B0A">
      <w:pPr>
        <w:jc w:val="left"/>
      </w:pPr>
      <w:r>
        <w:br w:type="page"/>
      </w:r>
    </w:p>
    <w:p w14:paraId="53A97502" w14:textId="55DAFA22" w:rsidR="00FC4B0A" w:rsidRDefault="00FC4B0A" w:rsidP="00FC4B0A">
      <w:r w:rsidRPr="00FD11F6">
        <w:rPr>
          <w:rFonts w:asciiTheme="minorHAnsi" w:hAnsiTheme="minorHAnsi" w:cstheme="minorHAnsi"/>
          <w:noProof/>
        </w:rPr>
        <w:lastRenderedPageBreak/>
        <w:drawing>
          <wp:anchor distT="0" distB="0" distL="0" distR="0" simplePos="0" relativeHeight="251656704" behindDoc="0" locked="0" layoutInCell="1" allowOverlap="1" wp14:anchorId="3DFE56C2" wp14:editId="61532F1C">
            <wp:simplePos x="0" y="0"/>
            <wp:positionH relativeFrom="margin">
              <wp:posOffset>653600</wp:posOffset>
            </wp:positionH>
            <wp:positionV relativeFrom="margin">
              <wp:posOffset>361435</wp:posOffset>
            </wp:positionV>
            <wp:extent cx="4599375" cy="8459543"/>
            <wp:effectExtent l="0" t="0" r="0" b="0"/>
            <wp:wrapNone/>
            <wp:docPr id="53"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6" cstate="print"/>
                    <a:stretch>
                      <a:fillRect/>
                    </a:stretch>
                  </pic:blipFill>
                  <pic:spPr>
                    <a:xfrm>
                      <a:off x="0" y="0"/>
                      <a:ext cx="4599375" cy="8459543"/>
                    </a:xfrm>
                    <a:prstGeom prst="rect">
                      <a:avLst/>
                    </a:prstGeom>
                  </pic:spPr>
                </pic:pic>
              </a:graphicData>
            </a:graphic>
          </wp:anchor>
        </w:drawing>
      </w:r>
    </w:p>
    <w:p w14:paraId="26FABFEB" w14:textId="77777777" w:rsidR="00FC4B0A" w:rsidRDefault="00FC4B0A" w:rsidP="00FC4B0A"/>
    <w:p w14:paraId="7CA16D50" w14:textId="77777777" w:rsidR="00FC4B0A" w:rsidRDefault="00FC4B0A" w:rsidP="00FC4B0A"/>
    <w:p w14:paraId="57EB9930" w14:textId="77777777" w:rsidR="00FC4B0A" w:rsidRDefault="00FC4B0A" w:rsidP="00FC4B0A">
      <w:pPr>
        <w:jc w:val="left"/>
      </w:pPr>
      <w:r>
        <w:br w:type="page"/>
      </w:r>
    </w:p>
    <w:p w14:paraId="0933DE01" w14:textId="77777777" w:rsidR="00FC4B0A" w:rsidRDefault="00FC4B0A" w:rsidP="004A1BF6">
      <w:pPr>
        <w:jc w:val="center"/>
      </w:pPr>
      <w:r w:rsidRPr="00FD11F6">
        <w:rPr>
          <w:noProof/>
        </w:rPr>
        <w:lastRenderedPageBreak/>
        <w:drawing>
          <wp:inline distT="0" distB="0" distL="0" distR="0" wp14:anchorId="4F432ED2" wp14:editId="5F680C79">
            <wp:extent cx="4359976" cy="7925752"/>
            <wp:effectExtent l="0" t="0" r="0" b="0"/>
            <wp:docPr id="54"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17" cstate="print"/>
                    <a:stretch>
                      <a:fillRect/>
                    </a:stretch>
                  </pic:blipFill>
                  <pic:spPr>
                    <a:xfrm>
                      <a:off x="0" y="0"/>
                      <a:ext cx="4359976" cy="7925752"/>
                    </a:xfrm>
                    <a:prstGeom prst="rect">
                      <a:avLst/>
                    </a:prstGeom>
                  </pic:spPr>
                </pic:pic>
              </a:graphicData>
            </a:graphic>
          </wp:inline>
        </w:drawing>
      </w:r>
    </w:p>
    <w:p w14:paraId="7E20279A" w14:textId="77777777" w:rsidR="00FC4B0A" w:rsidRDefault="00FC4B0A" w:rsidP="004A1BF6"/>
    <w:p w14:paraId="329C334F" w14:textId="77777777" w:rsidR="00FC4B0A" w:rsidRDefault="00FC4B0A" w:rsidP="004A1BF6">
      <w:r>
        <w:br w:type="page"/>
      </w:r>
    </w:p>
    <w:p w14:paraId="1E0F1133" w14:textId="77777777" w:rsidR="00FC4B0A" w:rsidRDefault="00FC4B0A" w:rsidP="004A1BF6">
      <w:pPr>
        <w:jc w:val="center"/>
      </w:pPr>
      <w:r w:rsidRPr="00FD11F6">
        <w:rPr>
          <w:noProof/>
        </w:rPr>
        <w:lastRenderedPageBreak/>
        <w:drawing>
          <wp:inline distT="0" distB="0" distL="0" distR="0" wp14:anchorId="35B36429" wp14:editId="3E164971">
            <wp:extent cx="4475808" cy="8108537"/>
            <wp:effectExtent l="0" t="0" r="0" b="0"/>
            <wp:docPr id="55"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18" cstate="print"/>
                    <a:stretch>
                      <a:fillRect/>
                    </a:stretch>
                  </pic:blipFill>
                  <pic:spPr>
                    <a:xfrm>
                      <a:off x="0" y="0"/>
                      <a:ext cx="4475808" cy="8108537"/>
                    </a:xfrm>
                    <a:prstGeom prst="rect">
                      <a:avLst/>
                    </a:prstGeom>
                  </pic:spPr>
                </pic:pic>
              </a:graphicData>
            </a:graphic>
          </wp:inline>
        </w:drawing>
      </w:r>
    </w:p>
    <w:p w14:paraId="43138A9F" w14:textId="77777777" w:rsidR="00FC4B0A" w:rsidRDefault="00FC4B0A" w:rsidP="00FC4B0A">
      <w:pPr>
        <w:pStyle w:val="Legenda"/>
      </w:pPr>
      <w:r>
        <w:br w:type="page"/>
      </w:r>
    </w:p>
    <w:p w14:paraId="78B9BD75" w14:textId="77777777" w:rsidR="00FC4B0A" w:rsidRDefault="00FC4B0A" w:rsidP="00FC4B0A">
      <w:r w:rsidRPr="00FD11F6">
        <w:rPr>
          <w:rFonts w:asciiTheme="minorHAnsi" w:hAnsiTheme="minorHAnsi" w:cstheme="minorHAnsi"/>
          <w:noProof/>
          <w:sz w:val="22"/>
          <w:szCs w:val="22"/>
        </w:rPr>
        <w:lastRenderedPageBreak/>
        <w:drawing>
          <wp:inline distT="0" distB="0" distL="0" distR="0" wp14:anchorId="780C5801" wp14:editId="0C99040B">
            <wp:extent cx="5153198" cy="8427624"/>
            <wp:effectExtent l="0" t="0" r="0" b="0"/>
            <wp:docPr id="56"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19" cstate="print"/>
                    <a:stretch>
                      <a:fillRect/>
                    </a:stretch>
                  </pic:blipFill>
                  <pic:spPr>
                    <a:xfrm>
                      <a:off x="0" y="0"/>
                      <a:ext cx="5153198" cy="8427624"/>
                    </a:xfrm>
                    <a:prstGeom prst="rect">
                      <a:avLst/>
                    </a:prstGeom>
                  </pic:spPr>
                </pic:pic>
              </a:graphicData>
            </a:graphic>
          </wp:inline>
        </w:drawing>
      </w:r>
    </w:p>
    <w:p w14:paraId="08A61BD5" w14:textId="77777777" w:rsidR="00FC4B0A" w:rsidRDefault="00FC4B0A" w:rsidP="00FC4B0A">
      <w:pPr>
        <w:jc w:val="left"/>
      </w:pPr>
      <w:r>
        <w:br w:type="page"/>
      </w:r>
    </w:p>
    <w:p w14:paraId="67866443" w14:textId="16A82650" w:rsidR="00FC4B0A" w:rsidRDefault="00FC4B0A" w:rsidP="004A1BF6">
      <w:r w:rsidRPr="00FD11F6">
        <w:rPr>
          <w:noProof/>
        </w:rPr>
        <w:lastRenderedPageBreak/>
        <w:drawing>
          <wp:inline distT="0" distB="0" distL="0" distR="0" wp14:anchorId="653CE034" wp14:editId="6B720C4C">
            <wp:extent cx="5976562" cy="8352000"/>
            <wp:effectExtent l="0" t="0" r="5715" b="0"/>
            <wp:docPr id="5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80082" cy="8356920"/>
                    </a:xfrm>
                    <a:prstGeom prst="rect">
                      <a:avLst/>
                    </a:prstGeom>
                  </pic:spPr>
                </pic:pic>
              </a:graphicData>
            </a:graphic>
          </wp:inline>
        </w:drawing>
      </w:r>
    </w:p>
    <w:p w14:paraId="29C14CC9" w14:textId="77777777" w:rsidR="00FC4B0A" w:rsidRDefault="00FC4B0A" w:rsidP="00FC4B0A">
      <w:r>
        <w:br w:type="page"/>
      </w:r>
    </w:p>
    <w:p w14:paraId="0AF95EED" w14:textId="77777777" w:rsidR="00FC4B0A" w:rsidRDefault="00FC4B0A" w:rsidP="00FC4B0A">
      <w:r w:rsidRPr="00FD11F6">
        <w:rPr>
          <w:rFonts w:asciiTheme="minorHAnsi" w:hAnsiTheme="minorHAnsi" w:cstheme="minorHAnsi"/>
          <w:noProof/>
          <w:sz w:val="22"/>
          <w:szCs w:val="22"/>
        </w:rPr>
        <w:lastRenderedPageBreak/>
        <w:drawing>
          <wp:inline distT="0" distB="0" distL="0" distR="0" wp14:anchorId="114E9E8C" wp14:editId="102519BC">
            <wp:extent cx="5650897" cy="8162163"/>
            <wp:effectExtent l="0" t="0" r="0" b="0"/>
            <wp:docPr id="58"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png"/>
                    <pic:cNvPicPr/>
                  </pic:nvPicPr>
                  <pic:blipFill>
                    <a:blip r:embed="rId21" cstate="print"/>
                    <a:stretch>
                      <a:fillRect/>
                    </a:stretch>
                  </pic:blipFill>
                  <pic:spPr>
                    <a:xfrm>
                      <a:off x="0" y="0"/>
                      <a:ext cx="5650897" cy="8162163"/>
                    </a:xfrm>
                    <a:prstGeom prst="rect">
                      <a:avLst/>
                    </a:prstGeom>
                  </pic:spPr>
                </pic:pic>
              </a:graphicData>
            </a:graphic>
          </wp:inline>
        </w:drawing>
      </w:r>
    </w:p>
    <w:p w14:paraId="1BBB6C43" w14:textId="77777777" w:rsidR="00FC4B0A" w:rsidRDefault="00FC4B0A" w:rsidP="00FC4B0A">
      <w:pPr>
        <w:jc w:val="left"/>
      </w:pPr>
      <w:r>
        <w:br w:type="page"/>
      </w:r>
    </w:p>
    <w:p w14:paraId="0D9C9EDD" w14:textId="77777777" w:rsidR="00FC4B0A" w:rsidRDefault="00FC4B0A" w:rsidP="00FC4B0A">
      <w:r w:rsidRPr="00FD11F6">
        <w:rPr>
          <w:rFonts w:asciiTheme="minorHAnsi" w:hAnsiTheme="minorHAnsi" w:cstheme="minorHAnsi"/>
          <w:noProof/>
          <w:sz w:val="22"/>
          <w:szCs w:val="22"/>
        </w:rPr>
        <w:lastRenderedPageBreak/>
        <w:drawing>
          <wp:inline distT="0" distB="0" distL="0" distR="0" wp14:anchorId="7A58EF99" wp14:editId="40ECCA86">
            <wp:extent cx="5205438" cy="7945945"/>
            <wp:effectExtent l="0" t="0" r="0" b="0"/>
            <wp:docPr id="59"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png"/>
                    <pic:cNvPicPr/>
                  </pic:nvPicPr>
                  <pic:blipFill>
                    <a:blip r:embed="rId22" cstate="print"/>
                    <a:stretch>
                      <a:fillRect/>
                    </a:stretch>
                  </pic:blipFill>
                  <pic:spPr>
                    <a:xfrm>
                      <a:off x="0" y="0"/>
                      <a:ext cx="5205438" cy="7945945"/>
                    </a:xfrm>
                    <a:prstGeom prst="rect">
                      <a:avLst/>
                    </a:prstGeom>
                  </pic:spPr>
                </pic:pic>
              </a:graphicData>
            </a:graphic>
          </wp:inline>
        </w:drawing>
      </w:r>
    </w:p>
    <w:p w14:paraId="4C874F37" w14:textId="77777777" w:rsidR="00FC4B0A" w:rsidRDefault="00FC4B0A" w:rsidP="00FC4B0A"/>
    <w:p w14:paraId="7DF6CB66" w14:textId="77777777" w:rsidR="00FC4B0A" w:rsidRDefault="00FC4B0A" w:rsidP="00FC4B0A">
      <w:pPr>
        <w:jc w:val="left"/>
      </w:pPr>
      <w:r>
        <w:br w:type="page"/>
      </w:r>
    </w:p>
    <w:p w14:paraId="33A74274" w14:textId="77777777" w:rsidR="00FC4B0A" w:rsidRDefault="00FC4B0A" w:rsidP="00FC4B0A">
      <w:r w:rsidRPr="00FD11F6">
        <w:rPr>
          <w:rFonts w:asciiTheme="minorHAnsi" w:hAnsiTheme="minorHAnsi" w:cstheme="minorHAnsi"/>
          <w:noProof/>
          <w:sz w:val="22"/>
          <w:szCs w:val="22"/>
        </w:rPr>
        <w:lastRenderedPageBreak/>
        <w:drawing>
          <wp:inline distT="0" distB="0" distL="0" distR="0" wp14:anchorId="57225FF4" wp14:editId="5CC7F558">
            <wp:extent cx="5111903" cy="7524845"/>
            <wp:effectExtent l="0" t="0" r="0" b="0"/>
            <wp:docPr id="60"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png"/>
                    <pic:cNvPicPr/>
                  </pic:nvPicPr>
                  <pic:blipFill>
                    <a:blip r:embed="rId23" cstate="print"/>
                    <a:stretch>
                      <a:fillRect/>
                    </a:stretch>
                  </pic:blipFill>
                  <pic:spPr>
                    <a:xfrm>
                      <a:off x="0" y="0"/>
                      <a:ext cx="5111903" cy="7524845"/>
                    </a:xfrm>
                    <a:prstGeom prst="rect">
                      <a:avLst/>
                    </a:prstGeom>
                  </pic:spPr>
                </pic:pic>
              </a:graphicData>
            </a:graphic>
          </wp:inline>
        </w:drawing>
      </w:r>
    </w:p>
    <w:p w14:paraId="32AD29B1" w14:textId="77777777" w:rsidR="00FC4B0A" w:rsidRDefault="00FC4B0A" w:rsidP="00FC4B0A"/>
    <w:p w14:paraId="38254511" w14:textId="77777777" w:rsidR="00FC4B0A" w:rsidRDefault="00FC4B0A" w:rsidP="00FC4B0A">
      <w:pPr>
        <w:jc w:val="left"/>
      </w:pPr>
      <w:r>
        <w:br w:type="page"/>
      </w:r>
    </w:p>
    <w:p w14:paraId="4AB90040" w14:textId="77777777" w:rsidR="00FC4B0A" w:rsidRDefault="00FC4B0A" w:rsidP="00FC4B0A">
      <w:r w:rsidRPr="00FD11F6">
        <w:rPr>
          <w:rFonts w:asciiTheme="minorHAnsi" w:hAnsiTheme="minorHAnsi" w:cstheme="minorHAnsi"/>
          <w:noProof/>
          <w:sz w:val="22"/>
          <w:szCs w:val="22"/>
        </w:rPr>
        <w:lastRenderedPageBreak/>
        <w:drawing>
          <wp:inline distT="0" distB="0" distL="0" distR="0" wp14:anchorId="7E1C2BC6" wp14:editId="19C83FF8">
            <wp:extent cx="5301723" cy="7994142"/>
            <wp:effectExtent l="0" t="0" r="0" b="0"/>
            <wp:docPr id="61"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png"/>
                    <pic:cNvPicPr/>
                  </pic:nvPicPr>
                  <pic:blipFill>
                    <a:blip r:embed="rId24" cstate="print"/>
                    <a:stretch>
                      <a:fillRect/>
                    </a:stretch>
                  </pic:blipFill>
                  <pic:spPr>
                    <a:xfrm>
                      <a:off x="0" y="0"/>
                      <a:ext cx="5301723" cy="7994142"/>
                    </a:xfrm>
                    <a:prstGeom prst="rect">
                      <a:avLst/>
                    </a:prstGeom>
                  </pic:spPr>
                </pic:pic>
              </a:graphicData>
            </a:graphic>
          </wp:inline>
        </w:drawing>
      </w:r>
    </w:p>
    <w:p w14:paraId="364B651A" w14:textId="77777777" w:rsidR="00FC4B0A" w:rsidRDefault="00FC4B0A" w:rsidP="00FC4B0A"/>
    <w:p w14:paraId="057265B9" w14:textId="77777777" w:rsidR="00FC4B0A" w:rsidRDefault="00FC4B0A" w:rsidP="00FC4B0A">
      <w:pPr>
        <w:jc w:val="left"/>
      </w:pPr>
      <w:r>
        <w:br w:type="page"/>
      </w:r>
    </w:p>
    <w:p w14:paraId="1043489C" w14:textId="77777777" w:rsidR="00FC4B0A" w:rsidRDefault="00FC4B0A" w:rsidP="004A1BF6">
      <w:pPr>
        <w:jc w:val="center"/>
      </w:pPr>
      <w:r w:rsidRPr="00FD11F6">
        <w:rPr>
          <w:rFonts w:asciiTheme="minorHAnsi" w:hAnsiTheme="minorHAnsi" w:cstheme="minorHAnsi"/>
          <w:noProof/>
          <w:sz w:val="22"/>
          <w:szCs w:val="22"/>
        </w:rPr>
        <w:lastRenderedPageBreak/>
        <w:drawing>
          <wp:inline distT="0" distB="0" distL="0" distR="0" wp14:anchorId="324ADC4B" wp14:editId="7CF202DB">
            <wp:extent cx="3551706" cy="8321040"/>
            <wp:effectExtent l="0" t="0" r="0" b="0"/>
            <wp:docPr id="62"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4.png"/>
                    <pic:cNvPicPr/>
                  </pic:nvPicPr>
                  <pic:blipFill>
                    <a:blip r:embed="rId25" cstate="print"/>
                    <a:stretch>
                      <a:fillRect/>
                    </a:stretch>
                  </pic:blipFill>
                  <pic:spPr>
                    <a:xfrm>
                      <a:off x="0" y="0"/>
                      <a:ext cx="3551706" cy="8321040"/>
                    </a:xfrm>
                    <a:prstGeom prst="rect">
                      <a:avLst/>
                    </a:prstGeom>
                  </pic:spPr>
                </pic:pic>
              </a:graphicData>
            </a:graphic>
          </wp:inline>
        </w:drawing>
      </w:r>
    </w:p>
    <w:p w14:paraId="00454871" w14:textId="77777777" w:rsidR="00FC4B0A" w:rsidRDefault="00FC4B0A" w:rsidP="00FC4B0A">
      <w:pPr>
        <w:jc w:val="left"/>
      </w:pPr>
      <w:r>
        <w:br w:type="page"/>
      </w:r>
    </w:p>
    <w:p w14:paraId="66BA87E8" w14:textId="77777777" w:rsidR="00FC4B0A" w:rsidRDefault="00FC4B0A" w:rsidP="004A1BF6">
      <w:pPr>
        <w:jc w:val="center"/>
      </w:pPr>
      <w:r w:rsidRPr="00FD11F6">
        <w:rPr>
          <w:rFonts w:asciiTheme="minorHAnsi" w:hAnsiTheme="minorHAnsi" w:cstheme="minorHAnsi"/>
          <w:noProof/>
          <w:sz w:val="22"/>
          <w:szCs w:val="22"/>
        </w:rPr>
        <w:lastRenderedPageBreak/>
        <w:drawing>
          <wp:inline distT="0" distB="0" distL="0" distR="0" wp14:anchorId="6B64950D" wp14:editId="0CB6F98E">
            <wp:extent cx="5017966" cy="7610475"/>
            <wp:effectExtent l="0" t="0" r="0" b="0"/>
            <wp:docPr id="63"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5.png"/>
                    <pic:cNvPicPr/>
                  </pic:nvPicPr>
                  <pic:blipFill>
                    <a:blip r:embed="rId26" cstate="print"/>
                    <a:stretch>
                      <a:fillRect/>
                    </a:stretch>
                  </pic:blipFill>
                  <pic:spPr>
                    <a:xfrm>
                      <a:off x="0" y="0"/>
                      <a:ext cx="5017966" cy="7610475"/>
                    </a:xfrm>
                    <a:prstGeom prst="rect">
                      <a:avLst/>
                    </a:prstGeom>
                  </pic:spPr>
                </pic:pic>
              </a:graphicData>
            </a:graphic>
          </wp:inline>
        </w:drawing>
      </w:r>
    </w:p>
    <w:p w14:paraId="1CFCB39D" w14:textId="77777777" w:rsidR="00FC4B0A" w:rsidRDefault="00FC4B0A" w:rsidP="00FC4B0A"/>
    <w:p w14:paraId="258349D4" w14:textId="77777777" w:rsidR="00FC4B0A" w:rsidRDefault="00FC4B0A" w:rsidP="00FC4B0A">
      <w:pPr>
        <w:jc w:val="left"/>
      </w:pPr>
      <w:r>
        <w:br w:type="page"/>
      </w:r>
    </w:p>
    <w:p w14:paraId="71859D97" w14:textId="77777777" w:rsidR="00FC4B0A" w:rsidRDefault="00FC4B0A" w:rsidP="00FC4B0A">
      <w:r w:rsidRPr="00FD11F6">
        <w:rPr>
          <w:rFonts w:asciiTheme="minorHAnsi" w:hAnsiTheme="minorHAnsi" w:cstheme="minorHAnsi"/>
          <w:noProof/>
          <w:sz w:val="22"/>
          <w:szCs w:val="22"/>
        </w:rPr>
        <w:lastRenderedPageBreak/>
        <w:drawing>
          <wp:inline distT="0" distB="0" distL="0" distR="0" wp14:anchorId="62906A5E" wp14:editId="594D7150">
            <wp:extent cx="5712460" cy="8344800"/>
            <wp:effectExtent l="0" t="0" r="2540" b="0"/>
            <wp:docPr id="64"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6.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24862" cy="8362917"/>
                    </a:xfrm>
                    <a:prstGeom prst="rect">
                      <a:avLst/>
                    </a:prstGeom>
                  </pic:spPr>
                </pic:pic>
              </a:graphicData>
            </a:graphic>
          </wp:inline>
        </w:drawing>
      </w:r>
    </w:p>
    <w:p w14:paraId="2DFBA1AB" w14:textId="77777777" w:rsidR="00FC4B0A" w:rsidRDefault="00FC4B0A" w:rsidP="00FC4B0A">
      <w:r>
        <w:br w:type="page"/>
      </w:r>
    </w:p>
    <w:p w14:paraId="2A5FB1C5" w14:textId="77777777" w:rsidR="00FC4B0A" w:rsidRDefault="00FC4B0A" w:rsidP="00FC4B0A">
      <w:pPr>
        <w:jc w:val="left"/>
      </w:pPr>
    </w:p>
    <w:p w14:paraId="34339913" w14:textId="77777777" w:rsidR="00FC4B0A" w:rsidRDefault="00FC4B0A" w:rsidP="004A1BF6">
      <w:pPr>
        <w:jc w:val="center"/>
      </w:pPr>
      <w:r w:rsidRPr="00FD11F6">
        <w:rPr>
          <w:rFonts w:asciiTheme="minorHAnsi" w:hAnsiTheme="minorHAnsi" w:cstheme="minorHAnsi"/>
          <w:noProof/>
        </w:rPr>
        <w:drawing>
          <wp:inline distT="0" distB="0" distL="0" distR="0" wp14:anchorId="0B00E9C0" wp14:editId="3D141C81">
            <wp:extent cx="5106035" cy="8064000"/>
            <wp:effectExtent l="0" t="0" r="0" b="0"/>
            <wp:docPr id="65"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7.png"/>
                    <pic:cNvPicPr/>
                  </pic:nvPicPr>
                  <pic:blipFill>
                    <a:blip r:embed="rId28" cstate="print"/>
                    <a:stretch>
                      <a:fillRect/>
                    </a:stretch>
                  </pic:blipFill>
                  <pic:spPr>
                    <a:xfrm>
                      <a:off x="0" y="0"/>
                      <a:ext cx="5109464" cy="8069415"/>
                    </a:xfrm>
                    <a:prstGeom prst="rect">
                      <a:avLst/>
                    </a:prstGeom>
                  </pic:spPr>
                </pic:pic>
              </a:graphicData>
            </a:graphic>
          </wp:inline>
        </w:drawing>
      </w:r>
    </w:p>
    <w:p w14:paraId="3A8444D2" w14:textId="77777777" w:rsidR="00FC4B0A" w:rsidRDefault="00FC4B0A" w:rsidP="00FC4B0A">
      <w:pPr>
        <w:jc w:val="left"/>
        <w:rPr>
          <w:w w:val="90"/>
          <w:kern w:val="24"/>
        </w:rPr>
      </w:pPr>
      <w:r>
        <w:br w:type="page"/>
      </w:r>
    </w:p>
    <w:p w14:paraId="5BC8DA67" w14:textId="77777777" w:rsidR="00FC4B0A" w:rsidRDefault="00FC4B0A" w:rsidP="004A1BF6">
      <w:pPr>
        <w:jc w:val="center"/>
      </w:pPr>
      <w:r w:rsidRPr="00FD11F6">
        <w:rPr>
          <w:rFonts w:asciiTheme="minorHAnsi" w:hAnsiTheme="minorHAnsi" w:cstheme="minorHAnsi"/>
          <w:noProof/>
          <w:sz w:val="22"/>
          <w:szCs w:val="22"/>
        </w:rPr>
        <w:lastRenderedPageBreak/>
        <w:drawing>
          <wp:inline distT="0" distB="0" distL="0" distR="0" wp14:anchorId="47964BB7" wp14:editId="6BE396ED">
            <wp:extent cx="4984425" cy="8044433"/>
            <wp:effectExtent l="0" t="0" r="0" b="0"/>
            <wp:docPr id="66"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8.png"/>
                    <pic:cNvPicPr/>
                  </pic:nvPicPr>
                  <pic:blipFill>
                    <a:blip r:embed="rId29" cstate="print"/>
                    <a:stretch>
                      <a:fillRect/>
                    </a:stretch>
                  </pic:blipFill>
                  <pic:spPr>
                    <a:xfrm>
                      <a:off x="0" y="0"/>
                      <a:ext cx="4984425" cy="8044433"/>
                    </a:xfrm>
                    <a:prstGeom prst="rect">
                      <a:avLst/>
                    </a:prstGeom>
                  </pic:spPr>
                </pic:pic>
              </a:graphicData>
            </a:graphic>
          </wp:inline>
        </w:drawing>
      </w:r>
    </w:p>
    <w:p w14:paraId="436F836D" w14:textId="77777777" w:rsidR="00FC4B0A" w:rsidRDefault="00FC4B0A" w:rsidP="00FC4B0A">
      <w:pPr>
        <w:jc w:val="left"/>
      </w:pPr>
      <w:r>
        <w:br w:type="page"/>
      </w:r>
    </w:p>
    <w:p w14:paraId="568A59FD" w14:textId="77777777" w:rsidR="00FC4B0A" w:rsidRDefault="00FC4B0A" w:rsidP="004A1BF6">
      <w:pPr>
        <w:jc w:val="center"/>
      </w:pPr>
      <w:r w:rsidRPr="00FD11F6">
        <w:rPr>
          <w:rFonts w:asciiTheme="minorHAnsi" w:hAnsiTheme="minorHAnsi" w:cstheme="minorHAnsi"/>
          <w:noProof/>
          <w:sz w:val="22"/>
          <w:szCs w:val="22"/>
        </w:rPr>
        <w:lastRenderedPageBreak/>
        <w:drawing>
          <wp:inline distT="0" distB="0" distL="0" distR="0" wp14:anchorId="1521EE13" wp14:editId="51B6F8A3">
            <wp:extent cx="5268316" cy="7740681"/>
            <wp:effectExtent l="0" t="0" r="0" b="0"/>
            <wp:docPr id="67"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19.png"/>
                    <pic:cNvPicPr/>
                  </pic:nvPicPr>
                  <pic:blipFill>
                    <a:blip r:embed="rId30" cstate="print"/>
                    <a:stretch>
                      <a:fillRect/>
                    </a:stretch>
                  </pic:blipFill>
                  <pic:spPr>
                    <a:xfrm>
                      <a:off x="0" y="0"/>
                      <a:ext cx="5268316" cy="7740681"/>
                    </a:xfrm>
                    <a:prstGeom prst="rect">
                      <a:avLst/>
                    </a:prstGeom>
                  </pic:spPr>
                </pic:pic>
              </a:graphicData>
            </a:graphic>
          </wp:inline>
        </w:drawing>
      </w:r>
    </w:p>
    <w:p w14:paraId="14AB30CE" w14:textId="77777777" w:rsidR="00FC4B0A" w:rsidRDefault="00FC4B0A" w:rsidP="00FC4B0A"/>
    <w:p w14:paraId="067C05E9" w14:textId="77777777" w:rsidR="00FC4B0A" w:rsidRDefault="00FC4B0A" w:rsidP="00FC4B0A">
      <w:pPr>
        <w:jc w:val="left"/>
      </w:pPr>
      <w:r>
        <w:br w:type="page"/>
      </w:r>
    </w:p>
    <w:p w14:paraId="1EA6D0E6" w14:textId="77777777" w:rsidR="00FC4B0A" w:rsidRDefault="00FC4B0A" w:rsidP="004A1BF6">
      <w:pPr>
        <w:jc w:val="center"/>
      </w:pPr>
      <w:r w:rsidRPr="00FD11F6">
        <w:rPr>
          <w:rFonts w:asciiTheme="minorHAnsi" w:hAnsiTheme="minorHAnsi" w:cstheme="minorHAnsi"/>
          <w:noProof/>
          <w:sz w:val="22"/>
          <w:szCs w:val="22"/>
        </w:rPr>
        <w:lastRenderedPageBreak/>
        <w:drawing>
          <wp:inline distT="0" distB="0" distL="0" distR="0" wp14:anchorId="736D65B8" wp14:editId="46E4423F">
            <wp:extent cx="5259059" cy="7746492"/>
            <wp:effectExtent l="0" t="0" r="0" b="0"/>
            <wp:docPr id="68"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0.png"/>
                    <pic:cNvPicPr/>
                  </pic:nvPicPr>
                  <pic:blipFill>
                    <a:blip r:embed="rId31" cstate="print"/>
                    <a:stretch>
                      <a:fillRect/>
                    </a:stretch>
                  </pic:blipFill>
                  <pic:spPr>
                    <a:xfrm>
                      <a:off x="0" y="0"/>
                      <a:ext cx="5259059" cy="7746492"/>
                    </a:xfrm>
                    <a:prstGeom prst="rect">
                      <a:avLst/>
                    </a:prstGeom>
                  </pic:spPr>
                </pic:pic>
              </a:graphicData>
            </a:graphic>
          </wp:inline>
        </w:drawing>
      </w:r>
    </w:p>
    <w:p w14:paraId="00A8C3BA" w14:textId="77777777" w:rsidR="00FC4B0A" w:rsidRDefault="00FC4B0A" w:rsidP="00FC4B0A">
      <w:pPr>
        <w:jc w:val="left"/>
      </w:pPr>
      <w:r>
        <w:br w:type="page"/>
      </w:r>
    </w:p>
    <w:p w14:paraId="31C385BE" w14:textId="77777777" w:rsidR="00FC4B0A" w:rsidRDefault="00FC4B0A" w:rsidP="004A1BF6">
      <w:pPr>
        <w:jc w:val="center"/>
      </w:pPr>
      <w:r w:rsidRPr="00FD11F6">
        <w:rPr>
          <w:rFonts w:asciiTheme="minorHAnsi" w:hAnsiTheme="minorHAnsi" w:cstheme="minorHAnsi"/>
          <w:noProof/>
          <w:sz w:val="22"/>
          <w:szCs w:val="22"/>
        </w:rPr>
        <w:lastRenderedPageBreak/>
        <w:drawing>
          <wp:inline distT="0" distB="0" distL="0" distR="0" wp14:anchorId="3DCE5536" wp14:editId="2FA7C8CB">
            <wp:extent cx="4968232" cy="6975633"/>
            <wp:effectExtent l="0" t="0" r="0" b="0"/>
            <wp:docPr id="69"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1.png"/>
                    <pic:cNvPicPr/>
                  </pic:nvPicPr>
                  <pic:blipFill>
                    <a:blip r:embed="rId32" cstate="print"/>
                    <a:stretch>
                      <a:fillRect/>
                    </a:stretch>
                  </pic:blipFill>
                  <pic:spPr>
                    <a:xfrm>
                      <a:off x="0" y="0"/>
                      <a:ext cx="4968232" cy="6975633"/>
                    </a:xfrm>
                    <a:prstGeom prst="rect">
                      <a:avLst/>
                    </a:prstGeom>
                  </pic:spPr>
                </pic:pic>
              </a:graphicData>
            </a:graphic>
          </wp:inline>
        </w:drawing>
      </w:r>
    </w:p>
    <w:p w14:paraId="34EE9B3F" w14:textId="77777777" w:rsidR="00FC4B0A" w:rsidRDefault="00FC4B0A" w:rsidP="00FC4B0A"/>
    <w:p w14:paraId="40C695D4" w14:textId="77777777" w:rsidR="00FC4B0A" w:rsidRDefault="00FC4B0A" w:rsidP="00FC4B0A">
      <w:pPr>
        <w:jc w:val="left"/>
      </w:pPr>
      <w:r>
        <w:br w:type="page"/>
      </w:r>
    </w:p>
    <w:p w14:paraId="02F541B1" w14:textId="77777777" w:rsidR="00FC4B0A" w:rsidRDefault="00FC4B0A" w:rsidP="004A1BF6">
      <w:pPr>
        <w:jc w:val="center"/>
      </w:pPr>
      <w:r w:rsidRPr="00FD11F6">
        <w:rPr>
          <w:rFonts w:asciiTheme="minorHAnsi" w:hAnsiTheme="minorHAnsi" w:cstheme="minorHAnsi"/>
          <w:noProof/>
          <w:sz w:val="22"/>
          <w:szCs w:val="22"/>
        </w:rPr>
        <w:lastRenderedPageBreak/>
        <w:drawing>
          <wp:inline distT="0" distB="0" distL="0" distR="0" wp14:anchorId="52CED4DC" wp14:editId="63C8CFD7">
            <wp:extent cx="4925981" cy="7068026"/>
            <wp:effectExtent l="0" t="0" r="0" b="0"/>
            <wp:docPr id="70"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2.png"/>
                    <pic:cNvPicPr/>
                  </pic:nvPicPr>
                  <pic:blipFill>
                    <a:blip r:embed="rId33" cstate="print"/>
                    <a:stretch>
                      <a:fillRect/>
                    </a:stretch>
                  </pic:blipFill>
                  <pic:spPr>
                    <a:xfrm>
                      <a:off x="0" y="0"/>
                      <a:ext cx="4925981" cy="7068026"/>
                    </a:xfrm>
                    <a:prstGeom prst="rect">
                      <a:avLst/>
                    </a:prstGeom>
                  </pic:spPr>
                </pic:pic>
              </a:graphicData>
            </a:graphic>
          </wp:inline>
        </w:drawing>
      </w:r>
    </w:p>
    <w:p w14:paraId="15E5E65D" w14:textId="77777777" w:rsidR="00FC4B0A" w:rsidRDefault="00FC4B0A" w:rsidP="00FC4B0A"/>
    <w:p w14:paraId="2FC34712" w14:textId="77777777" w:rsidR="00FC4B0A" w:rsidRDefault="00FC4B0A" w:rsidP="00FC4B0A"/>
    <w:p w14:paraId="718A3A61" w14:textId="77777777" w:rsidR="00FC4B0A" w:rsidRDefault="00FC4B0A" w:rsidP="00FC4B0A">
      <w:pPr>
        <w:jc w:val="left"/>
      </w:pPr>
      <w:r>
        <w:br w:type="page"/>
      </w:r>
    </w:p>
    <w:p w14:paraId="36BD59E5" w14:textId="77777777" w:rsidR="00FC4B0A" w:rsidRDefault="00FC4B0A" w:rsidP="004A1BF6">
      <w:pPr>
        <w:jc w:val="center"/>
      </w:pPr>
      <w:r w:rsidRPr="00FD11F6">
        <w:rPr>
          <w:rFonts w:asciiTheme="minorHAnsi" w:hAnsiTheme="minorHAnsi" w:cstheme="minorHAnsi"/>
          <w:noProof/>
          <w:sz w:val="22"/>
          <w:szCs w:val="22"/>
        </w:rPr>
        <w:lastRenderedPageBreak/>
        <w:drawing>
          <wp:inline distT="0" distB="0" distL="0" distR="0" wp14:anchorId="29DA55BB" wp14:editId="3817AC9E">
            <wp:extent cx="4674590" cy="7225093"/>
            <wp:effectExtent l="0" t="0" r="0" b="0"/>
            <wp:docPr id="71"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3.png"/>
                    <pic:cNvPicPr/>
                  </pic:nvPicPr>
                  <pic:blipFill>
                    <a:blip r:embed="rId34" cstate="print"/>
                    <a:stretch>
                      <a:fillRect/>
                    </a:stretch>
                  </pic:blipFill>
                  <pic:spPr>
                    <a:xfrm>
                      <a:off x="0" y="0"/>
                      <a:ext cx="4674590" cy="7225093"/>
                    </a:xfrm>
                    <a:prstGeom prst="rect">
                      <a:avLst/>
                    </a:prstGeom>
                  </pic:spPr>
                </pic:pic>
              </a:graphicData>
            </a:graphic>
          </wp:inline>
        </w:drawing>
      </w:r>
    </w:p>
    <w:p w14:paraId="192E81FB" w14:textId="77777777" w:rsidR="00FC4B0A" w:rsidRDefault="00FC4B0A" w:rsidP="00FC4B0A"/>
    <w:p w14:paraId="283D4138" w14:textId="77777777" w:rsidR="00FC4B0A" w:rsidRDefault="00FC4B0A" w:rsidP="00FC4B0A"/>
    <w:p w14:paraId="50FBBC50" w14:textId="77777777" w:rsidR="00FC4B0A" w:rsidRDefault="00FC4B0A" w:rsidP="00FC4B0A"/>
    <w:p w14:paraId="64742107" w14:textId="77777777" w:rsidR="00FC4B0A" w:rsidRDefault="00FC4B0A" w:rsidP="00FC4B0A">
      <w:pPr>
        <w:jc w:val="left"/>
      </w:pPr>
      <w:r>
        <w:br w:type="page"/>
      </w:r>
    </w:p>
    <w:p w14:paraId="4DA78D0B" w14:textId="77777777" w:rsidR="00FC4B0A" w:rsidRDefault="00FC4B0A" w:rsidP="004A1BF6">
      <w:pPr>
        <w:jc w:val="center"/>
      </w:pPr>
      <w:r w:rsidRPr="00FD11F6">
        <w:rPr>
          <w:rFonts w:asciiTheme="minorHAnsi" w:hAnsiTheme="minorHAnsi" w:cstheme="minorHAnsi"/>
          <w:noProof/>
          <w:sz w:val="22"/>
          <w:szCs w:val="22"/>
        </w:rPr>
        <w:lastRenderedPageBreak/>
        <w:drawing>
          <wp:inline distT="0" distB="0" distL="0" distR="0" wp14:anchorId="7F460063" wp14:editId="3B89D1BF">
            <wp:extent cx="4978620" cy="6930866"/>
            <wp:effectExtent l="0" t="0" r="0" b="0"/>
            <wp:docPr id="72"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4.png"/>
                    <pic:cNvPicPr/>
                  </pic:nvPicPr>
                  <pic:blipFill>
                    <a:blip r:embed="rId35" cstate="print"/>
                    <a:stretch>
                      <a:fillRect/>
                    </a:stretch>
                  </pic:blipFill>
                  <pic:spPr>
                    <a:xfrm>
                      <a:off x="0" y="0"/>
                      <a:ext cx="4978620" cy="6930866"/>
                    </a:xfrm>
                    <a:prstGeom prst="rect">
                      <a:avLst/>
                    </a:prstGeom>
                  </pic:spPr>
                </pic:pic>
              </a:graphicData>
            </a:graphic>
          </wp:inline>
        </w:drawing>
      </w:r>
    </w:p>
    <w:p w14:paraId="2FDAB610" w14:textId="77777777" w:rsidR="00FC4B0A" w:rsidRDefault="00FC4B0A" w:rsidP="00FC4B0A"/>
    <w:p w14:paraId="74876032" w14:textId="77777777" w:rsidR="00FC4B0A" w:rsidRDefault="00FC4B0A" w:rsidP="00FC4B0A"/>
    <w:p w14:paraId="08825CF2" w14:textId="77777777" w:rsidR="00FC4B0A" w:rsidRDefault="00FC4B0A" w:rsidP="00FC4B0A"/>
    <w:p w14:paraId="0C347048" w14:textId="77777777" w:rsidR="00FC4B0A" w:rsidRDefault="00FC4B0A" w:rsidP="00FC4B0A">
      <w:pPr>
        <w:jc w:val="left"/>
      </w:pPr>
      <w:r>
        <w:br w:type="page"/>
      </w:r>
    </w:p>
    <w:p w14:paraId="538B2F6E" w14:textId="77777777" w:rsidR="00FC4B0A" w:rsidRDefault="00FC4B0A" w:rsidP="004A1BF6">
      <w:pPr>
        <w:jc w:val="center"/>
      </w:pPr>
      <w:r w:rsidRPr="00FD11F6">
        <w:rPr>
          <w:rFonts w:asciiTheme="minorHAnsi" w:hAnsiTheme="minorHAnsi" w:cstheme="minorHAnsi"/>
          <w:noProof/>
          <w:sz w:val="22"/>
          <w:szCs w:val="22"/>
        </w:rPr>
        <w:lastRenderedPageBreak/>
        <w:drawing>
          <wp:inline distT="0" distB="0" distL="0" distR="0" wp14:anchorId="314068ED" wp14:editId="0F060C17">
            <wp:extent cx="4523797" cy="7271575"/>
            <wp:effectExtent l="0" t="0" r="0" b="0"/>
            <wp:docPr id="73"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5.png"/>
                    <pic:cNvPicPr/>
                  </pic:nvPicPr>
                  <pic:blipFill>
                    <a:blip r:embed="rId36" cstate="print"/>
                    <a:stretch>
                      <a:fillRect/>
                    </a:stretch>
                  </pic:blipFill>
                  <pic:spPr>
                    <a:xfrm>
                      <a:off x="0" y="0"/>
                      <a:ext cx="4523797" cy="7271575"/>
                    </a:xfrm>
                    <a:prstGeom prst="rect">
                      <a:avLst/>
                    </a:prstGeom>
                  </pic:spPr>
                </pic:pic>
              </a:graphicData>
            </a:graphic>
          </wp:inline>
        </w:drawing>
      </w:r>
    </w:p>
    <w:p w14:paraId="1DA762CF" w14:textId="77777777" w:rsidR="00FC4B0A" w:rsidRDefault="00FC4B0A" w:rsidP="00FC4B0A"/>
    <w:p w14:paraId="39865C7E" w14:textId="77777777" w:rsidR="00FC4B0A" w:rsidRDefault="00FC4B0A" w:rsidP="00FC4B0A"/>
    <w:p w14:paraId="72971793" w14:textId="77777777" w:rsidR="00FC4B0A" w:rsidRDefault="00FC4B0A" w:rsidP="00FC4B0A">
      <w:pPr>
        <w:jc w:val="left"/>
      </w:pPr>
      <w:r>
        <w:br w:type="page"/>
      </w:r>
    </w:p>
    <w:p w14:paraId="6AAF9E46" w14:textId="77777777" w:rsidR="00FC4B0A" w:rsidRDefault="00FC4B0A" w:rsidP="004A1BF6">
      <w:pPr>
        <w:jc w:val="center"/>
      </w:pPr>
      <w:r w:rsidRPr="00FD11F6">
        <w:rPr>
          <w:rFonts w:asciiTheme="minorHAnsi" w:hAnsiTheme="minorHAnsi" w:cstheme="minorHAnsi"/>
          <w:noProof/>
          <w:sz w:val="22"/>
          <w:szCs w:val="22"/>
        </w:rPr>
        <w:lastRenderedPageBreak/>
        <w:drawing>
          <wp:inline distT="0" distB="0" distL="0" distR="0" wp14:anchorId="760A8679" wp14:editId="0CD5D209">
            <wp:extent cx="4719566" cy="7532655"/>
            <wp:effectExtent l="0" t="0" r="0" b="0"/>
            <wp:docPr id="74"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6.png"/>
                    <pic:cNvPicPr/>
                  </pic:nvPicPr>
                  <pic:blipFill>
                    <a:blip r:embed="rId37" cstate="print"/>
                    <a:stretch>
                      <a:fillRect/>
                    </a:stretch>
                  </pic:blipFill>
                  <pic:spPr>
                    <a:xfrm>
                      <a:off x="0" y="0"/>
                      <a:ext cx="4719566" cy="7532655"/>
                    </a:xfrm>
                    <a:prstGeom prst="rect">
                      <a:avLst/>
                    </a:prstGeom>
                  </pic:spPr>
                </pic:pic>
              </a:graphicData>
            </a:graphic>
          </wp:inline>
        </w:drawing>
      </w:r>
    </w:p>
    <w:p w14:paraId="6E57C7E8" w14:textId="77777777" w:rsidR="00FC4B0A" w:rsidRDefault="00FC4B0A" w:rsidP="00FC4B0A"/>
    <w:p w14:paraId="389CFF60" w14:textId="77777777" w:rsidR="00FC4B0A" w:rsidRDefault="00FC4B0A" w:rsidP="00FC4B0A"/>
    <w:p w14:paraId="79FDD585" w14:textId="77777777" w:rsidR="00FC4B0A" w:rsidRDefault="00FC4B0A" w:rsidP="00FC4B0A">
      <w:pPr>
        <w:jc w:val="left"/>
      </w:pPr>
      <w:r>
        <w:br w:type="page"/>
      </w:r>
    </w:p>
    <w:p w14:paraId="4633F699" w14:textId="77777777" w:rsidR="00FC4B0A" w:rsidRDefault="00FC4B0A" w:rsidP="004A1BF6">
      <w:pPr>
        <w:jc w:val="center"/>
      </w:pPr>
      <w:r w:rsidRPr="00FD11F6">
        <w:rPr>
          <w:rFonts w:asciiTheme="minorHAnsi" w:hAnsiTheme="minorHAnsi" w:cstheme="minorHAnsi"/>
          <w:noProof/>
          <w:sz w:val="22"/>
          <w:szCs w:val="22"/>
        </w:rPr>
        <w:lastRenderedPageBreak/>
        <w:drawing>
          <wp:inline distT="0" distB="0" distL="0" distR="0" wp14:anchorId="01E76356" wp14:editId="24DA9955">
            <wp:extent cx="4811381" cy="7318248"/>
            <wp:effectExtent l="0" t="0" r="0" b="0"/>
            <wp:docPr id="75"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27.png"/>
                    <pic:cNvPicPr/>
                  </pic:nvPicPr>
                  <pic:blipFill>
                    <a:blip r:embed="rId38" cstate="print"/>
                    <a:stretch>
                      <a:fillRect/>
                    </a:stretch>
                  </pic:blipFill>
                  <pic:spPr>
                    <a:xfrm>
                      <a:off x="0" y="0"/>
                      <a:ext cx="4811381" cy="7318248"/>
                    </a:xfrm>
                    <a:prstGeom prst="rect">
                      <a:avLst/>
                    </a:prstGeom>
                  </pic:spPr>
                </pic:pic>
              </a:graphicData>
            </a:graphic>
          </wp:inline>
        </w:drawing>
      </w:r>
    </w:p>
    <w:p w14:paraId="528829EA" w14:textId="77777777" w:rsidR="00FC4B0A" w:rsidRDefault="00FC4B0A" w:rsidP="00FC4B0A"/>
    <w:p w14:paraId="4CBCEA25" w14:textId="77777777" w:rsidR="00FC4B0A" w:rsidRDefault="00FC4B0A" w:rsidP="00FC4B0A"/>
    <w:p w14:paraId="066F7C1D" w14:textId="77777777" w:rsidR="00FC4B0A" w:rsidRDefault="00FC4B0A" w:rsidP="00FC4B0A">
      <w:pPr>
        <w:jc w:val="left"/>
      </w:pPr>
      <w:r>
        <w:br w:type="page"/>
      </w:r>
    </w:p>
    <w:p w14:paraId="14419874" w14:textId="41CA6616" w:rsidR="00FC4B0A" w:rsidRDefault="00FC4B0A" w:rsidP="004A1BF6">
      <w:pPr>
        <w:jc w:val="center"/>
      </w:pPr>
      <w:r w:rsidRPr="00FD11F6">
        <w:rPr>
          <w:rFonts w:asciiTheme="minorHAnsi" w:hAnsiTheme="minorHAnsi" w:cstheme="minorHAnsi"/>
          <w:noProof/>
        </w:rPr>
        <w:lastRenderedPageBreak/>
        <w:drawing>
          <wp:inline distT="0" distB="0" distL="0" distR="0" wp14:anchorId="02538F3A" wp14:editId="41ABEB4E">
            <wp:extent cx="4168729" cy="7662195"/>
            <wp:effectExtent l="0" t="0" r="3810" b="0"/>
            <wp:docPr id="77"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28.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168729" cy="7662195"/>
                    </a:xfrm>
                    <a:prstGeom prst="rect">
                      <a:avLst/>
                    </a:prstGeom>
                  </pic:spPr>
                </pic:pic>
              </a:graphicData>
            </a:graphic>
          </wp:inline>
        </w:drawing>
      </w:r>
    </w:p>
    <w:p w14:paraId="338258EE" w14:textId="77777777" w:rsidR="00FC4B0A" w:rsidRDefault="00FC4B0A" w:rsidP="00FC4B0A"/>
    <w:p w14:paraId="2A9A848B" w14:textId="77777777" w:rsidR="00FC4B0A" w:rsidRDefault="00FC4B0A" w:rsidP="00FC4B0A"/>
    <w:p w14:paraId="04DB996C" w14:textId="77777777" w:rsidR="00FC4B0A" w:rsidRDefault="00FC4B0A" w:rsidP="00FC4B0A"/>
    <w:p w14:paraId="77997E4D" w14:textId="77777777" w:rsidR="00FC4B0A" w:rsidRDefault="00FC4B0A" w:rsidP="00FC4B0A"/>
    <w:p w14:paraId="568F4768" w14:textId="77777777" w:rsidR="00FC4B0A" w:rsidRDefault="00FC4B0A" w:rsidP="00FC4B0A"/>
    <w:p w14:paraId="51B34F26" w14:textId="77777777" w:rsidR="00FC4B0A" w:rsidRDefault="00FC4B0A" w:rsidP="00FC4B0A"/>
    <w:p w14:paraId="66F053FF" w14:textId="77777777" w:rsidR="00FC4B0A" w:rsidRDefault="00FC4B0A" w:rsidP="00FC4B0A"/>
    <w:p w14:paraId="2CD34CC2" w14:textId="77777777" w:rsidR="00FC4B0A" w:rsidRDefault="00FC4B0A" w:rsidP="00FC4B0A"/>
    <w:p w14:paraId="41347044" w14:textId="77777777" w:rsidR="00FC4B0A" w:rsidRDefault="00FC4B0A" w:rsidP="00FC4B0A"/>
    <w:p w14:paraId="13C3A69D" w14:textId="77777777" w:rsidR="00FC4B0A" w:rsidRDefault="00FC4B0A" w:rsidP="00FC4B0A"/>
    <w:p w14:paraId="53DB9A91" w14:textId="77777777" w:rsidR="00FC4B0A" w:rsidRDefault="00FC4B0A" w:rsidP="00FC4B0A"/>
    <w:p w14:paraId="2AC59C19" w14:textId="77777777" w:rsidR="00FC4B0A" w:rsidRPr="00EE16C2" w:rsidRDefault="00FC4B0A" w:rsidP="00FC4B0A"/>
    <w:p w14:paraId="7A022260" w14:textId="77777777" w:rsidR="00FC4B0A" w:rsidRDefault="00FC4B0A" w:rsidP="00FC4B0A">
      <w:pPr>
        <w:jc w:val="left"/>
      </w:pPr>
    </w:p>
    <w:p w14:paraId="3EEDBF07" w14:textId="77777777" w:rsidR="00FC4B0A" w:rsidRDefault="00FC4B0A" w:rsidP="00FC4B0A">
      <w:pPr>
        <w:jc w:val="left"/>
      </w:pPr>
    </w:p>
    <w:p w14:paraId="41C636A6" w14:textId="77777777" w:rsidR="00FC4B0A" w:rsidRDefault="00FC4B0A" w:rsidP="00FC4B0A">
      <w:pPr>
        <w:jc w:val="left"/>
      </w:pPr>
    </w:p>
    <w:p w14:paraId="6C2B669A" w14:textId="77777777" w:rsidR="00FC4B0A" w:rsidRDefault="00FC4B0A" w:rsidP="00FC4B0A">
      <w:pPr>
        <w:jc w:val="left"/>
      </w:pPr>
    </w:p>
    <w:p w14:paraId="580C1C27" w14:textId="77777777" w:rsidR="00FC4B0A" w:rsidRDefault="00FC4B0A" w:rsidP="00FC4B0A">
      <w:pPr>
        <w:jc w:val="left"/>
      </w:pPr>
    </w:p>
    <w:p w14:paraId="63A0E7E5" w14:textId="77777777" w:rsidR="00FC4B0A" w:rsidRDefault="00FC4B0A" w:rsidP="00FC4B0A">
      <w:pPr>
        <w:jc w:val="left"/>
      </w:pPr>
    </w:p>
    <w:p w14:paraId="2EED3354" w14:textId="77777777" w:rsidR="00FC4B0A" w:rsidRDefault="00FC4B0A" w:rsidP="00FC4B0A">
      <w:pPr>
        <w:jc w:val="left"/>
      </w:pPr>
    </w:p>
    <w:p w14:paraId="5CD6F003" w14:textId="77777777" w:rsidR="00FC4B0A" w:rsidRDefault="00FC4B0A" w:rsidP="00FC4B0A">
      <w:pPr>
        <w:jc w:val="left"/>
      </w:pPr>
    </w:p>
    <w:p w14:paraId="3CC27C68" w14:textId="77777777" w:rsidR="00FC4B0A" w:rsidRDefault="00FC4B0A" w:rsidP="00FC4B0A">
      <w:pPr>
        <w:jc w:val="left"/>
      </w:pPr>
    </w:p>
    <w:p w14:paraId="0C2B690B" w14:textId="77777777" w:rsidR="00FC4B0A" w:rsidRDefault="00FC4B0A" w:rsidP="00FC4B0A">
      <w:pPr>
        <w:jc w:val="left"/>
      </w:pPr>
    </w:p>
    <w:p w14:paraId="78697481" w14:textId="77777777" w:rsidR="00FC4B0A" w:rsidRDefault="00FC4B0A" w:rsidP="00FC4B0A">
      <w:pPr>
        <w:jc w:val="left"/>
      </w:pPr>
    </w:p>
    <w:p w14:paraId="00A76AD5" w14:textId="77777777" w:rsidR="00FC4B0A" w:rsidRDefault="00FC4B0A" w:rsidP="00FC4B0A">
      <w:pPr>
        <w:jc w:val="left"/>
      </w:pPr>
    </w:p>
    <w:p w14:paraId="31BA2B7F" w14:textId="77777777" w:rsidR="00FC4B0A" w:rsidRDefault="00FC4B0A" w:rsidP="00FC4B0A">
      <w:pPr>
        <w:jc w:val="left"/>
      </w:pPr>
    </w:p>
    <w:p w14:paraId="4E2370DE" w14:textId="77777777" w:rsidR="00FC4B0A" w:rsidRDefault="00FC4B0A" w:rsidP="00FC4B0A">
      <w:pPr>
        <w:jc w:val="left"/>
      </w:pPr>
    </w:p>
    <w:p w14:paraId="40ADCFCD" w14:textId="77777777" w:rsidR="00FC4B0A" w:rsidRDefault="00FC4B0A" w:rsidP="00FC4B0A">
      <w:pPr>
        <w:jc w:val="left"/>
      </w:pPr>
    </w:p>
    <w:p w14:paraId="6709B0DB" w14:textId="77777777" w:rsidR="00FC4B0A" w:rsidRDefault="00FC4B0A" w:rsidP="00FC4B0A">
      <w:pPr>
        <w:jc w:val="left"/>
      </w:pPr>
    </w:p>
    <w:p w14:paraId="79D2A309" w14:textId="77777777" w:rsidR="00FC4B0A" w:rsidRDefault="00FC4B0A" w:rsidP="00FC4B0A">
      <w:pPr>
        <w:jc w:val="left"/>
      </w:pPr>
    </w:p>
    <w:p w14:paraId="20C59C8A" w14:textId="77777777" w:rsidR="00FC4B0A" w:rsidRDefault="00FC4B0A" w:rsidP="00FC4B0A">
      <w:pPr>
        <w:jc w:val="left"/>
      </w:pPr>
    </w:p>
    <w:p w14:paraId="58130ECE" w14:textId="77777777" w:rsidR="00FC4B0A" w:rsidRDefault="00FC4B0A" w:rsidP="00FC4B0A">
      <w:pPr>
        <w:jc w:val="left"/>
      </w:pPr>
    </w:p>
    <w:p w14:paraId="6E2BE946" w14:textId="77777777" w:rsidR="00FC4B0A" w:rsidRDefault="00FC4B0A" w:rsidP="00FC4B0A">
      <w:pPr>
        <w:jc w:val="left"/>
      </w:pPr>
    </w:p>
    <w:p w14:paraId="25A1069C" w14:textId="77777777" w:rsidR="00FC4B0A" w:rsidRDefault="00FC4B0A" w:rsidP="00FC4B0A">
      <w:pPr>
        <w:jc w:val="left"/>
      </w:pPr>
    </w:p>
    <w:p w14:paraId="2D8762F8" w14:textId="77777777" w:rsidR="00FC4B0A" w:rsidRDefault="00FC4B0A" w:rsidP="00FC4B0A">
      <w:pPr>
        <w:jc w:val="left"/>
      </w:pPr>
    </w:p>
    <w:p w14:paraId="3DEC84D5" w14:textId="77777777" w:rsidR="00FC4B0A" w:rsidRDefault="00FC4B0A" w:rsidP="00FC4B0A">
      <w:pPr>
        <w:jc w:val="left"/>
      </w:pPr>
    </w:p>
    <w:p w14:paraId="35B0B6D2" w14:textId="77777777" w:rsidR="00FC4B0A" w:rsidRDefault="00FC4B0A" w:rsidP="00FC4B0A">
      <w:pPr>
        <w:jc w:val="left"/>
      </w:pPr>
    </w:p>
    <w:p w14:paraId="57626F27" w14:textId="77777777" w:rsidR="00FC4B0A" w:rsidRDefault="00FC4B0A" w:rsidP="00FC4B0A">
      <w:pPr>
        <w:jc w:val="left"/>
      </w:pPr>
    </w:p>
    <w:p w14:paraId="764F1557" w14:textId="77777777" w:rsidR="00FC4B0A" w:rsidRDefault="00FC4B0A" w:rsidP="00FC4B0A">
      <w:pPr>
        <w:jc w:val="left"/>
      </w:pPr>
      <w:r>
        <w:br w:type="page"/>
      </w:r>
    </w:p>
    <w:p w14:paraId="3F06219C" w14:textId="77777777" w:rsidR="00FC4B0A" w:rsidRDefault="00FC4B0A" w:rsidP="004A1BF6">
      <w:pPr>
        <w:jc w:val="center"/>
      </w:pPr>
      <w:r w:rsidRPr="00766367">
        <w:rPr>
          <w:noProof/>
          <w:color w:val="FF0000"/>
        </w:rPr>
        <w:lastRenderedPageBreak/>
        <w:drawing>
          <wp:inline distT="0" distB="0" distL="0" distR="0" wp14:anchorId="3E78C7FF" wp14:editId="5565F761">
            <wp:extent cx="5001461" cy="7200000"/>
            <wp:effectExtent l="0" t="0" r="8890" b="1270"/>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rot="10800000">
                      <a:off x="0" y="0"/>
                      <a:ext cx="5001461" cy="7200000"/>
                    </a:xfrm>
                    <a:prstGeom prst="rect">
                      <a:avLst/>
                    </a:prstGeom>
                  </pic:spPr>
                </pic:pic>
              </a:graphicData>
            </a:graphic>
          </wp:inline>
        </w:drawing>
      </w:r>
    </w:p>
    <w:p w14:paraId="694430D7" w14:textId="43D018AF" w:rsidR="004A1BF6" w:rsidRDefault="004A1BF6">
      <w:pPr>
        <w:jc w:val="left"/>
      </w:pPr>
      <w:r>
        <w:br w:type="page"/>
      </w:r>
    </w:p>
    <w:p w14:paraId="77C9E302" w14:textId="77777777" w:rsidR="00FC4B0A" w:rsidRDefault="00FC4B0A" w:rsidP="00FC4B0A">
      <w:r w:rsidRPr="00323554">
        <w:rPr>
          <w:noProof/>
        </w:rPr>
        <w:lastRenderedPageBreak/>
        <w:drawing>
          <wp:inline distT="0" distB="0" distL="0" distR="0" wp14:anchorId="3F8962FD" wp14:editId="14A74DA4">
            <wp:extent cx="5940425" cy="8400174"/>
            <wp:effectExtent l="0" t="0" r="3175" b="1270"/>
            <wp:docPr id="36" name="Imagem 36" descr="Z:\TR\MA\MA.Aeroporto.Balsas.Basico\MAPA-LOCALIZACAO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TR\MA\MA.Aeroporto.Balsas.Basico\MAPA-LOCALIZACAO7.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40425" cy="8400174"/>
                    </a:xfrm>
                    <a:prstGeom prst="rect">
                      <a:avLst/>
                    </a:prstGeom>
                    <a:noFill/>
                    <a:ln>
                      <a:noFill/>
                    </a:ln>
                  </pic:spPr>
                </pic:pic>
              </a:graphicData>
            </a:graphic>
          </wp:inline>
        </w:drawing>
      </w:r>
    </w:p>
    <w:p w14:paraId="1716B672" w14:textId="77777777" w:rsidR="00FC4B0A" w:rsidRDefault="00FC4B0A" w:rsidP="00FC4B0A">
      <w:pPr>
        <w:jc w:val="left"/>
      </w:pPr>
      <w:r>
        <w:br w:type="page"/>
      </w:r>
    </w:p>
    <w:p w14:paraId="0B8F2674" w14:textId="57FAE90A" w:rsidR="004A1BF6" w:rsidRDefault="004A1BF6" w:rsidP="004A1BF6">
      <w:pPr>
        <w:pStyle w:val="Legenda"/>
        <w:rPr>
          <w:rFonts w:eastAsia="Calibri"/>
        </w:rPr>
      </w:pPr>
      <w:bookmarkStart w:id="175" w:name="_Toc40352677"/>
      <w:bookmarkStart w:id="176" w:name="_Toc27575067"/>
      <w:r>
        <w:lastRenderedPageBreak/>
        <w:t xml:space="preserve">ANEXO </w:t>
      </w:r>
      <w:fldSimple w:instr=" SEQ ANEXO \* ARABIC ">
        <w:r>
          <w:rPr>
            <w:noProof/>
          </w:rPr>
          <w:t>2</w:t>
        </w:r>
      </w:fldSimple>
      <w:r>
        <w:t xml:space="preserve">. TABELAS </w:t>
      </w:r>
      <w:r w:rsidR="00F676E8">
        <w:t xml:space="preserve">DE </w:t>
      </w:r>
      <w:r>
        <w:t>REFERÊNCIA</w:t>
      </w:r>
      <w:bookmarkEnd w:id="175"/>
    </w:p>
    <w:p w14:paraId="0DC2E365" w14:textId="77777777" w:rsidR="004A1BF6" w:rsidRDefault="004A1BF6" w:rsidP="00FC4B0A">
      <w:pPr>
        <w:spacing w:line="276" w:lineRule="auto"/>
        <w:rPr>
          <w:rFonts w:eastAsia="Calibri"/>
        </w:rPr>
      </w:pPr>
    </w:p>
    <w:p w14:paraId="5D61EA7C" w14:textId="77777777" w:rsidR="00FC4B0A" w:rsidRPr="0000058F" w:rsidRDefault="00FC4B0A" w:rsidP="004A1BF6">
      <w:pPr>
        <w:spacing w:line="276" w:lineRule="auto"/>
        <w:jc w:val="center"/>
        <w:rPr>
          <w:rFonts w:eastAsia="Calibri"/>
        </w:rPr>
      </w:pPr>
      <w:r w:rsidRPr="0000058F">
        <w:rPr>
          <w:rFonts w:eastAsia="Calibri"/>
        </w:rPr>
        <w:t xml:space="preserve">Tabela </w:t>
      </w:r>
      <w:r w:rsidRPr="0000058F">
        <w:rPr>
          <w:rFonts w:eastAsia="Calibri"/>
        </w:rPr>
        <w:fldChar w:fldCharType="begin"/>
      </w:r>
      <w:r w:rsidRPr="0000058F">
        <w:rPr>
          <w:rFonts w:eastAsia="Calibri"/>
        </w:rPr>
        <w:instrText xml:space="preserve"> SEQ Tabela \* ARABIC </w:instrText>
      </w:r>
      <w:r w:rsidRPr="0000058F">
        <w:rPr>
          <w:rFonts w:eastAsia="Calibri"/>
        </w:rPr>
        <w:fldChar w:fldCharType="separate"/>
      </w:r>
      <w:r>
        <w:rPr>
          <w:rFonts w:eastAsia="Calibri"/>
          <w:noProof/>
        </w:rPr>
        <w:t>1</w:t>
      </w:r>
      <w:bookmarkEnd w:id="176"/>
      <w:r w:rsidRPr="0000058F">
        <w:rPr>
          <w:rFonts w:eastAsia="Calibri"/>
        </w:rPr>
        <w:fldChar w:fldCharType="end"/>
      </w:r>
    </w:p>
    <w:p w14:paraId="106D844C" w14:textId="77777777" w:rsidR="00FC4B0A" w:rsidRPr="0000058F" w:rsidRDefault="00FC4B0A" w:rsidP="004A1BF6">
      <w:pPr>
        <w:spacing w:line="276" w:lineRule="auto"/>
        <w:jc w:val="center"/>
        <w:rPr>
          <w:rFonts w:eastAsia="Calibri"/>
        </w:rPr>
      </w:pPr>
      <w:r w:rsidRPr="0000058F">
        <w:rPr>
          <w:rFonts w:eastAsia="Calibri"/>
        </w:rPr>
        <w:t>Tabela 1 Efetivo e CCI inicialmente previsto por tipo de SCI.</w:t>
      </w:r>
    </w:p>
    <w:p w14:paraId="547904A4" w14:textId="77777777" w:rsidR="00FC4B0A" w:rsidRPr="00766367" w:rsidRDefault="00FC4B0A" w:rsidP="004A1BF6">
      <w:pPr>
        <w:pBdr>
          <w:top w:val="nil"/>
          <w:left w:val="nil"/>
          <w:bottom w:val="nil"/>
          <w:right w:val="nil"/>
          <w:between w:val="nil"/>
        </w:pBdr>
        <w:spacing w:line="276" w:lineRule="auto"/>
        <w:jc w:val="center"/>
        <w:rPr>
          <w:rFonts w:ascii="Calibri" w:eastAsia="Calibri" w:hAnsi="Calibri" w:cs="Calibri"/>
          <w:color w:val="FF0000"/>
          <w:sz w:val="18"/>
          <w:szCs w:val="18"/>
        </w:rPr>
      </w:pPr>
      <w:r w:rsidRPr="00766367">
        <w:rPr>
          <w:noProof/>
          <w:color w:val="FF0000"/>
          <w:sz w:val="18"/>
          <w:szCs w:val="18"/>
        </w:rPr>
        <w:drawing>
          <wp:inline distT="0" distB="0" distL="0" distR="0" wp14:anchorId="715A5C39" wp14:editId="3290FA22">
            <wp:extent cx="5400675" cy="990600"/>
            <wp:effectExtent l="0" t="0" r="9525" b="0"/>
            <wp:docPr id="3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0675" cy="990600"/>
                    </a:xfrm>
                    <a:prstGeom prst="rect">
                      <a:avLst/>
                    </a:prstGeom>
                    <a:noFill/>
                    <a:ln>
                      <a:noFill/>
                    </a:ln>
                  </pic:spPr>
                </pic:pic>
              </a:graphicData>
            </a:graphic>
          </wp:inline>
        </w:drawing>
      </w:r>
    </w:p>
    <w:p w14:paraId="41B3E7C9" w14:textId="77777777" w:rsidR="00FC4B0A" w:rsidRPr="0000058F" w:rsidRDefault="00FC4B0A" w:rsidP="00FC4B0A">
      <w:pPr>
        <w:spacing w:line="276" w:lineRule="auto"/>
        <w:rPr>
          <w:rFonts w:ascii="Calibri" w:eastAsia="Calibri" w:hAnsi="Calibri" w:cs="Calibri"/>
          <w:sz w:val="18"/>
          <w:szCs w:val="18"/>
        </w:rPr>
      </w:pPr>
      <w:r w:rsidRPr="0000058F">
        <w:rPr>
          <w:rFonts w:ascii="Calibri" w:eastAsia="Calibri" w:hAnsi="Calibri" w:cs="Calibri"/>
          <w:sz w:val="18"/>
          <w:szCs w:val="18"/>
        </w:rPr>
        <w:t>* Considerando escala 24 x 48 horas.</w:t>
      </w:r>
    </w:p>
    <w:p w14:paraId="2DCFEC8D" w14:textId="77777777" w:rsidR="00FC4B0A" w:rsidRPr="0000058F" w:rsidRDefault="00FC4B0A" w:rsidP="00FC4B0A">
      <w:pPr>
        <w:spacing w:line="276" w:lineRule="auto"/>
        <w:rPr>
          <w:rFonts w:ascii="Calibri" w:eastAsia="Calibri" w:hAnsi="Calibri" w:cs="Calibri"/>
          <w:sz w:val="18"/>
          <w:szCs w:val="18"/>
        </w:rPr>
      </w:pPr>
      <w:r w:rsidRPr="0000058F">
        <w:rPr>
          <w:rFonts w:ascii="Calibri" w:eastAsia="Calibri" w:hAnsi="Calibri" w:cs="Calibri"/>
          <w:sz w:val="18"/>
          <w:szCs w:val="18"/>
        </w:rPr>
        <w:t>** CRS – Carro de Resgate e Salvamento</w:t>
      </w:r>
    </w:p>
    <w:p w14:paraId="7307EC4C" w14:textId="77777777" w:rsidR="004A4925" w:rsidRDefault="004A4925" w:rsidP="004A1BF6">
      <w:pPr>
        <w:spacing w:line="276" w:lineRule="auto"/>
        <w:jc w:val="center"/>
        <w:rPr>
          <w:rFonts w:eastAsia="Calibri"/>
        </w:rPr>
      </w:pPr>
      <w:bookmarkStart w:id="177" w:name="_Toc27575068"/>
    </w:p>
    <w:bookmarkEnd w:id="177"/>
    <w:p w14:paraId="0E53DBEE" w14:textId="77777777" w:rsidR="00FC4B0A" w:rsidRPr="0000058F" w:rsidRDefault="00FC4B0A" w:rsidP="004A1BF6">
      <w:pPr>
        <w:spacing w:line="276" w:lineRule="auto"/>
        <w:jc w:val="center"/>
        <w:rPr>
          <w:rFonts w:eastAsia="Calibri"/>
        </w:rPr>
      </w:pPr>
      <w:r w:rsidRPr="0000058F">
        <w:rPr>
          <w:rFonts w:eastAsia="Calibri"/>
        </w:rPr>
        <w:t>Tabela 2. Requisitos mínimos para construção de garagens para CCI.</w:t>
      </w:r>
    </w:p>
    <w:p w14:paraId="4228E66B" w14:textId="77777777" w:rsidR="00FC4B0A" w:rsidRPr="00766367" w:rsidRDefault="00FC4B0A" w:rsidP="004A1BF6">
      <w:pPr>
        <w:spacing w:line="276" w:lineRule="auto"/>
        <w:jc w:val="center"/>
        <w:rPr>
          <w:rFonts w:ascii="Calibri" w:eastAsia="Calibri" w:hAnsi="Calibri" w:cs="Calibri"/>
          <w:color w:val="FF0000"/>
          <w:sz w:val="22"/>
          <w:szCs w:val="22"/>
        </w:rPr>
      </w:pPr>
      <w:r w:rsidRPr="00766367">
        <w:rPr>
          <w:rFonts w:ascii="Calibri" w:eastAsia="Calibri" w:hAnsi="Calibri" w:cs="Calibri"/>
          <w:noProof/>
          <w:color w:val="FF0000"/>
          <w:sz w:val="22"/>
          <w:szCs w:val="22"/>
        </w:rPr>
        <w:drawing>
          <wp:inline distT="0" distB="0" distL="0" distR="0" wp14:anchorId="7ED8B4C0" wp14:editId="5A9B381D">
            <wp:extent cx="3886200" cy="846823"/>
            <wp:effectExtent l="0" t="0" r="0" b="0"/>
            <wp:docPr id="38"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912572" cy="852569"/>
                    </a:xfrm>
                    <a:prstGeom prst="rect">
                      <a:avLst/>
                    </a:prstGeom>
                    <a:noFill/>
                    <a:ln>
                      <a:noFill/>
                    </a:ln>
                  </pic:spPr>
                </pic:pic>
              </a:graphicData>
            </a:graphic>
          </wp:inline>
        </w:drawing>
      </w:r>
    </w:p>
    <w:p w14:paraId="120105D1" w14:textId="77777777" w:rsidR="004A4925" w:rsidRDefault="004A4925" w:rsidP="00FC4B0A">
      <w:pPr>
        <w:spacing w:line="276" w:lineRule="auto"/>
        <w:rPr>
          <w:rFonts w:eastAsia="Calibri"/>
        </w:rPr>
      </w:pPr>
    </w:p>
    <w:p w14:paraId="0BA1B235" w14:textId="77777777" w:rsidR="00FC4B0A" w:rsidRPr="0000058F" w:rsidRDefault="00FC4B0A" w:rsidP="004A1BF6">
      <w:pPr>
        <w:spacing w:line="276" w:lineRule="auto"/>
        <w:jc w:val="center"/>
        <w:rPr>
          <w:rFonts w:eastAsia="Calibri"/>
        </w:rPr>
      </w:pPr>
      <w:r w:rsidRPr="0000058F">
        <w:rPr>
          <w:rFonts w:eastAsia="Calibri"/>
        </w:rPr>
        <w:t>Tabela 3 - Capacidade do reservatório elevado e subterrâneo.</w:t>
      </w:r>
    </w:p>
    <w:p w14:paraId="553E4823" w14:textId="77777777" w:rsidR="00FC4B0A" w:rsidRPr="00766367" w:rsidRDefault="00FC4B0A" w:rsidP="004A1BF6">
      <w:pPr>
        <w:ind w:left="101" w:hanging="101"/>
        <w:jc w:val="center"/>
        <w:rPr>
          <w:color w:val="FF0000"/>
        </w:rPr>
      </w:pPr>
      <w:r w:rsidRPr="00766367">
        <w:rPr>
          <w:noProof/>
          <w:color w:val="FF0000"/>
        </w:rPr>
        <w:drawing>
          <wp:inline distT="0" distB="0" distL="0" distR="0" wp14:anchorId="0FC48EE0" wp14:editId="02A9CECB">
            <wp:extent cx="3543300" cy="2051012"/>
            <wp:effectExtent l="0" t="0" r="0" b="6985"/>
            <wp:docPr id="39"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52540" cy="2056361"/>
                    </a:xfrm>
                    <a:prstGeom prst="rect">
                      <a:avLst/>
                    </a:prstGeom>
                    <a:noFill/>
                    <a:ln>
                      <a:noFill/>
                    </a:ln>
                  </pic:spPr>
                </pic:pic>
              </a:graphicData>
            </a:graphic>
          </wp:inline>
        </w:drawing>
      </w:r>
    </w:p>
    <w:p w14:paraId="40310652" w14:textId="77777777" w:rsidR="00FC4B0A" w:rsidRDefault="00FC4B0A" w:rsidP="00FC4B0A"/>
    <w:p w14:paraId="33CC4B69" w14:textId="77777777" w:rsidR="00FC4B0A" w:rsidRDefault="00FC4B0A" w:rsidP="00FC4B0A">
      <w:pPr>
        <w:jc w:val="left"/>
      </w:pPr>
      <w:r>
        <w:br w:type="page"/>
      </w:r>
    </w:p>
    <w:p w14:paraId="3F75C9E5" w14:textId="77777777" w:rsidR="00FC4B0A" w:rsidRPr="0000058F" w:rsidRDefault="00FC4B0A" w:rsidP="004A1BF6">
      <w:pPr>
        <w:spacing w:line="276" w:lineRule="auto"/>
        <w:jc w:val="center"/>
        <w:rPr>
          <w:rFonts w:eastAsia="Calibri"/>
        </w:rPr>
      </w:pPr>
      <w:bookmarkStart w:id="178" w:name="_Toc27575070"/>
      <w:r w:rsidRPr="0000058F">
        <w:rPr>
          <w:rFonts w:eastAsia="Calibri"/>
        </w:rPr>
        <w:lastRenderedPageBreak/>
        <w:t xml:space="preserve">Tabela </w:t>
      </w:r>
      <w:r w:rsidRPr="0000058F">
        <w:rPr>
          <w:rFonts w:eastAsia="Calibri"/>
        </w:rPr>
        <w:fldChar w:fldCharType="begin"/>
      </w:r>
      <w:r w:rsidRPr="0000058F">
        <w:rPr>
          <w:rFonts w:eastAsia="Calibri"/>
        </w:rPr>
        <w:instrText xml:space="preserve"> SEQ Tabela \* ARABIC </w:instrText>
      </w:r>
      <w:r w:rsidRPr="0000058F">
        <w:rPr>
          <w:rFonts w:eastAsia="Calibri"/>
        </w:rPr>
        <w:fldChar w:fldCharType="separate"/>
      </w:r>
      <w:r>
        <w:rPr>
          <w:rFonts w:eastAsia="Calibri"/>
          <w:noProof/>
        </w:rPr>
        <w:t>5</w:t>
      </w:r>
      <w:bookmarkEnd w:id="178"/>
      <w:r w:rsidRPr="0000058F">
        <w:rPr>
          <w:rFonts w:eastAsia="Calibri"/>
        </w:rPr>
        <w:fldChar w:fldCharType="end"/>
      </w:r>
    </w:p>
    <w:p w14:paraId="24CF2C5C" w14:textId="77777777" w:rsidR="00FC4B0A" w:rsidRDefault="00FC4B0A" w:rsidP="004A1BF6">
      <w:pPr>
        <w:jc w:val="center"/>
      </w:pPr>
      <w:r w:rsidRPr="00766367">
        <w:rPr>
          <w:noProof/>
          <w:color w:val="FF0000"/>
        </w:rPr>
        <w:drawing>
          <wp:inline distT="0" distB="0" distL="0" distR="0" wp14:anchorId="476EE3B0" wp14:editId="6FFBA687">
            <wp:extent cx="5760000" cy="7846893"/>
            <wp:effectExtent l="0" t="0" r="0" b="1905"/>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760000" cy="7846893"/>
                    </a:xfrm>
                    <a:prstGeom prst="rect">
                      <a:avLst/>
                    </a:prstGeom>
                  </pic:spPr>
                </pic:pic>
              </a:graphicData>
            </a:graphic>
          </wp:inline>
        </w:drawing>
      </w:r>
    </w:p>
    <w:p w14:paraId="60447175" w14:textId="77777777" w:rsidR="00FC4B0A" w:rsidRDefault="00FC4B0A" w:rsidP="004A1BF6"/>
    <w:p w14:paraId="3CC17CD5" w14:textId="77777777" w:rsidR="00FC4B0A" w:rsidRDefault="00FC4B0A" w:rsidP="004A1BF6"/>
    <w:p w14:paraId="65DEBD5C" w14:textId="77777777" w:rsidR="00FC4B0A" w:rsidRDefault="00FC4B0A" w:rsidP="00FC4B0A">
      <w:pPr>
        <w:jc w:val="left"/>
      </w:pPr>
      <w:r>
        <w:br w:type="page"/>
      </w:r>
    </w:p>
    <w:p w14:paraId="2D13654A" w14:textId="77777777" w:rsidR="00FC4B0A" w:rsidRPr="0000058F" w:rsidRDefault="00FC4B0A" w:rsidP="004A1BF6">
      <w:pPr>
        <w:spacing w:line="276" w:lineRule="auto"/>
        <w:jc w:val="center"/>
        <w:rPr>
          <w:rFonts w:eastAsia="Calibri"/>
        </w:rPr>
      </w:pPr>
      <w:bookmarkStart w:id="179" w:name="_Toc27575071"/>
      <w:r w:rsidRPr="0000058F">
        <w:rPr>
          <w:rFonts w:eastAsia="Calibri"/>
        </w:rPr>
        <w:lastRenderedPageBreak/>
        <w:t xml:space="preserve">Tabela </w:t>
      </w:r>
      <w:r w:rsidRPr="0000058F">
        <w:rPr>
          <w:rFonts w:eastAsia="Calibri"/>
        </w:rPr>
        <w:fldChar w:fldCharType="begin"/>
      </w:r>
      <w:r w:rsidRPr="0000058F">
        <w:rPr>
          <w:rFonts w:eastAsia="Calibri"/>
        </w:rPr>
        <w:instrText xml:space="preserve"> SEQ Tabela \* ARABIC </w:instrText>
      </w:r>
      <w:r w:rsidRPr="0000058F">
        <w:rPr>
          <w:rFonts w:eastAsia="Calibri"/>
        </w:rPr>
        <w:fldChar w:fldCharType="separate"/>
      </w:r>
      <w:r>
        <w:rPr>
          <w:rFonts w:eastAsia="Calibri"/>
          <w:noProof/>
        </w:rPr>
        <w:t>6</w:t>
      </w:r>
      <w:bookmarkEnd w:id="179"/>
      <w:r w:rsidRPr="0000058F">
        <w:rPr>
          <w:rFonts w:eastAsia="Calibri"/>
        </w:rPr>
        <w:fldChar w:fldCharType="end"/>
      </w:r>
    </w:p>
    <w:p w14:paraId="5C218CD1" w14:textId="77777777" w:rsidR="00FC4B0A" w:rsidRDefault="00FC4B0A" w:rsidP="004A1BF6">
      <w:pPr>
        <w:jc w:val="center"/>
      </w:pPr>
      <w:r w:rsidRPr="00766367">
        <w:rPr>
          <w:noProof/>
          <w:color w:val="FF0000"/>
        </w:rPr>
        <w:drawing>
          <wp:inline distT="0" distB="0" distL="0" distR="0" wp14:anchorId="1D287838" wp14:editId="0301B7BA">
            <wp:extent cx="5760000" cy="6158835"/>
            <wp:effectExtent l="0" t="0" r="0" b="0"/>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60000" cy="6158835"/>
                    </a:xfrm>
                    <a:prstGeom prst="rect">
                      <a:avLst/>
                    </a:prstGeom>
                  </pic:spPr>
                </pic:pic>
              </a:graphicData>
            </a:graphic>
          </wp:inline>
        </w:drawing>
      </w:r>
    </w:p>
    <w:p w14:paraId="0E240BF7" w14:textId="77777777" w:rsidR="00FC4B0A" w:rsidRDefault="00FC4B0A" w:rsidP="004A1BF6">
      <w:pPr>
        <w:jc w:val="center"/>
      </w:pPr>
      <w:r w:rsidRPr="00766367">
        <w:rPr>
          <w:noProof/>
          <w:color w:val="FF0000"/>
        </w:rPr>
        <w:lastRenderedPageBreak/>
        <w:drawing>
          <wp:inline distT="0" distB="0" distL="0" distR="0" wp14:anchorId="61A09152" wp14:editId="7463537D">
            <wp:extent cx="5760000" cy="7483569"/>
            <wp:effectExtent l="0" t="0" r="0" b="3175"/>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60000" cy="7483569"/>
                    </a:xfrm>
                    <a:prstGeom prst="rect">
                      <a:avLst/>
                    </a:prstGeom>
                  </pic:spPr>
                </pic:pic>
              </a:graphicData>
            </a:graphic>
          </wp:inline>
        </w:drawing>
      </w:r>
    </w:p>
    <w:p w14:paraId="17EBB4A3" w14:textId="77777777" w:rsidR="00FC4B0A" w:rsidRDefault="00FC4B0A" w:rsidP="004A1BF6">
      <w:pPr>
        <w:jc w:val="center"/>
      </w:pPr>
      <w:r w:rsidRPr="00766367">
        <w:rPr>
          <w:noProof/>
          <w:color w:val="FF0000"/>
        </w:rPr>
        <w:lastRenderedPageBreak/>
        <w:drawing>
          <wp:inline distT="0" distB="0" distL="0" distR="0" wp14:anchorId="116EECF4" wp14:editId="50F04176">
            <wp:extent cx="5760000" cy="7762708"/>
            <wp:effectExtent l="0" t="0" r="0"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760000" cy="7762708"/>
                    </a:xfrm>
                    <a:prstGeom prst="rect">
                      <a:avLst/>
                    </a:prstGeom>
                  </pic:spPr>
                </pic:pic>
              </a:graphicData>
            </a:graphic>
          </wp:inline>
        </w:drawing>
      </w:r>
    </w:p>
    <w:p w14:paraId="487D83A4" w14:textId="77777777" w:rsidR="00FC4B0A" w:rsidRDefault="00FC4B0A" w:rsidP="004A1BF6">
      <w:pPr>
        <w:jc w:val="center"/>
      </w:pPr>
      <w:r w:rsidRPr="00766367">
        <w:rPr>
          <w:noProof/>
          <w:color w:val="FF0000"/>
        </w:rPr>
        <w:lastRenderedPageBreak/>
        <w:drawing>
          <wp:inline distT="0" distB="0" distL="0" distR="0" wp14:anchorId="768477FF" wp14:editId="70B4F055">
            <wp:extent cx="5400000" cy="2342773"/>
            <wp:effectExtent l="0" t="0" r="0" b="635"/>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400000" cy="2342773"/>
                    </a:xfrm>
                    <a:prstGeom prst="rect">
                      <a:avLst/>
                    </a:prstGeom>
                  </pic:spPr>
                </pic:pic>
              </a:graphicData>
            </a:graphic>
          </wp:inline>
        </w:drawing>
      </w:r>
    </w:p>
    <w:p w14:paraId="12300DC9" w14:textId="77777777" w:rsidR="00FC4B0A" w:rsidRDefault="00FC4B0A" w:rsidP="004A1BF6">
      <w:pPr>
        <w:jc w:val="center"/>
      </w:pPr>
      <w:r w:rsidRPr="00766367">
        <w:rPr>
          <w:noProof/>
          <w:color w:val="FF0000"/>
        </w:rPr>
        <w:drawing>
          <wp:inline distT="0" distB="0" distL="0" distR="0" wp14:anchorId="373B32CA" wp14:editId="6A3A055E">
            <wp:extent cx="5130400" cy="6192000"/>
            <wp:effectExtent l="0" t="0" r="0"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130400" cy="6192000"/>
                    </a:xfrm>
                    <a:prstGeom prst="rect">
                      <a:avLst/>
                    </a:prstGeom>
                  </pic:spPr>
                </pic:pic>
              </a:graphicData>
            </a:graphic>
          </wp:inline>
        </w:drawing>
      </w:r>
    </w:p>
    <w:p w14:paraId="588D9E60" w14:textId="77777777" w:rsidR="00FC4B0A" w:rsidRDefault="00FC4B0A" w:rsidP="00FC4B0A"/>
    <w:p w14:paraId="4C01B838" w14:textId="77777777" w:rsidR="00FC4B0A" w:rsidRDefault="00FC4B0A" w:rsidP="00FC4B0A">
      <w:pPr>
        <w:jc w:val="left"/>
      </w:pPr>
      <w:r>
        <w:br w:type="page"/>
      </w:r>
    </w:p>
    <w:p w14:paraId="79051308" w14:textId="77777777" w:rsidR="00FC4B0A" w:rsidRPr="0000058F" w:rsidRDefault="00FC4B0A" w:rsidP="004A1BF6">
      <w:pPr>
        <w:spacing w:line="276" w:lineRule="auto"/>
        <w:jc w:val="center"/>
        <w:rPr>
          <w:rFonts w:eastAsia="Calibri"/>
        </w:rPr>
      </w:pPr>
      <w:bookmarkStart w:id="180" w:name="_Toc27575072"/>
      <w:r w:rsidRPr="0000058F">
        <w:rPr>
          <w:rFonts w:eastAsia="Calibri"/>
        </w:rPr>
        <w:lastRenderedPageBreak/>
        <w:t xml:space="preserve">Tabela </w:t>
      </w:r>
      <w:r w:rsidRPr="0000058F">
        <w:rPr>
          <w:rFonts w:eastAsia="Calibri"/>
        </w:rPr>
        <w:fldChar w:fldCharType="begin"/>
      </w:r>
      <w:r w:rsidRPr="0000058F">
        <w:rPr>
          <w:rFonts w:eastAsia="Calibri"/>
        </w:rPr>
        <w:instrText xml:space="preserve"> SEQ Tabela \* ARABIC </w:instrText>
      </w:r>
      <w:r w:rsidRPr="0000058F">
        <w:rPr>
          <w:rFonts w:eastAsia="Calibri"/>
        </w:rPr>
        <w:fldChar w:fldCharType="separate"/>
      </w:r>
      <w:r>
        <w:rPr>
          <w:rFonts w:eastAsia="Calibri"/>
          <w:noProof/>
        </w:rPr>
        <w:t>7</w:t>
      </w:r>
      <w:bookmarkEnd w:id="180"/>
      <w:r w:rsidRPr="0000058F">
        <w:rPr>
          <w:rFonts w:eastAsia="Calibri"/>
        </w:rPr>
        <w:fldChar w:fldCharType="end"/>
      </w:r>
    </w:p>
    <w:p w14:paraId="52B8202D" w14:textId="77777777" w:rsidR="00FC4B0A" w:rsidRDefault="00FC4B0A" w:rsidP="004A1BF6">
      <w:pPr>
        <w:jc w:val="center"/>
      </w:pPr>
      <w:r w:rsidRPr="00766367">
        <w:rPr>
          <w:noProof/>
          <w:color w:val="FF0000"/>
        </w:rPr>
        <w:drawing>
          <wp:inline distT="0" distB="0" distL="0" distR="0" wp14:anchorId="3C232AE5" wp14:editId="09A4878B">
            <wp:extent cx="5760000" cy="3265477"/>
            <wp:effectExtent l="0" t="0" r="0" b="0"/>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60000" cy="3265477"/>
                    </a:xfrm>
                    <a:prstGeom prst="rect">
                      <a:avLst/>
                    </a:prstGeom>
                  </pic:spPr>
                </pic:pic>
              </a:graphicData>
            </a:graphic>
          </wp:inline>
        </w:drawing>
      </w:r>
    </w:p>
    <w:p w14:paraId="7CB74B5D" w14:textId="77777777" w:rsidR="00FC4B0A" w:rsidRDefault="00FC4B0A" w:rsidP="004A1BF6">
      <w:pPr>
        <w:jc w:val="center"/>
      </w:pPr>
    </w:p>
    <w:p w14:paraId="1ED33A01" w14:textId="77777777" w:rsidR="00FC4B0A" w:rsidRDefault="00FC4B0A" w:rsidP="004A1BF6">
      <w:pPr>
        <w:jc w:val="center"/>
      </w:pPr>
    </w:p>
    <w:p w14:paraId="2864FE93" w14:textId="77777777" w:rsidR="00FC4B0A" w:rsidRPr="0000058F" w:rsidRDefault="00FC4B0A" w:rsidP="004A1BF6">
      <w:pPr>
        <w:spacing w:line="276" w:lineRule="auto"/>
        <w:jc w:val="center"/>
        <w:rPr>
          <w:rFonts w:eastAsia="Calibri"/>
        </w:rPr>
      </w:pPr>
      <w:bookmarkStart w:id="181" w:name="_Toc27575073"/>
      <w:r w:rsidRPr="0000058F">
        <w:rPr>
          <w:rFonts w:eastAsia="Calibri"/>
        </w:rPr>
        <w:t xml:space="preserve">Tabela </w:t>
      </w:r>
      <w:r w:rsidRPr="0000058F">
        <w:rPr>
          <w:rFonts w:eastAsia="Calibri"/>
        </w:rPr>
        <w:fldChar w:fldCharType="begin"/>
      </w:r>
      <w:r w:rsidRPr="0000058F">
        <w:rPr>
          <w:rFonts w:eastAsia="Calibri"/>
        </w:rPr>
        <w:instrText xml:space="preserve"> SEQ Tabela \* ARABIC </w:instrText>
      </w:r>
      <w:r w:rsidRPr="0000058F">
        <w:rPr>
          <w:rFonts w:eastAsia="Calibri"/>
        </w:rPr>
        <w:fldChar w:fldCharType="separate"/>
      </w:r>
      <w:r>
        <w:rPr>
          <w:rFonts w:eastAsia="Calibri"/>
          <w:noProof/>
        </w:rPr>
        <w:t>8</w:t>
      </w:r>
      <w:bookmarkEnd w:id="181"/>
      <w:r w:rsidRPr="0000058F">
        <w:rPr>
          <w:rFonts w:eastAsia="Calibri"/>
        </w:rPr>
        <w:fldChar w:fldCharType="end"/>
      </w:r>
    </w:p>
    <w:p w14:paraId="53C8BCEE" w14:textId="45870872" w:rsidR="00FC4B0A" w:rsidRDefault="00FC4B0A" w:rsidP="004A1BF6">
      <w:pPr>
        <w:jc w:val="center"/>
      </w:pPr>
      <w:r w:rsidRPr="00766367">
        <w:rPr>
          <w:noProof/>
          <w:color w:val="FF0000"/>
        </w:rPr>
        <w:drawing>
          <wp:inline distT="0" distB="0" distL="0" distR="0" wp14:anchorId="7C28807E" wp14:editId="50810D31">
            <wp:extent cx="5760000" cy="3172431"/>
            <wp:effectExtent l="0" t="0" r="0" b="9525"/>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60000" cy="3172431"/>
                    </a:xfrm>
                    <a:prstGeom prst="rect">
                      <a:avLst/>
                    </a:prstGeom>
                  </pic:spPr>
                </pic:pic>
              </a:graphicData>
            </a:graphic>
          </wp:inline>
        </w:drawing>
      </w:r>
    </w:p>
    <w:p w14:paraId="01E3E686" w14:textId="77777777" w:rsidR="004A1BF6" w:rsidRDefault="004A1BF6" w:rsidP="004A1BF6">
      <w:pPr>
        <w:jc w:val="center"/>
      </w:pPr>
    </w:p>
    <w:p w14:paraId="1F0F4E5D" w14:textId="293E1BA8" w:rsidR="004A1BF6" w:rsidRDefault="004A1BF6">
      <w:pPr>
        <w:jc w:val="left"/>
      </w:pPr>
      <w:r>
        <w:br w:type="page"/>
      </w:r>
    </w:p>
    <w:p w14:paraId="4EB7CCA7" w14:textId="3A2EB049" w:rsidR="004A1BF6" w:rsidRDefault="004A1BF6" w:rsidP="004A1BF6">
      <w:pPr>
        <w:pStyle w:val="Legenda"/>
      </w:pPr>
      <w:bookmarkStart w:id="182" w:name="_Toc40352678"/>
      <w:r>
        <w:lastRenderedPageBreak/>
        <w:t xml:space="preserve">ANEXO </w:t>
      </w:r>
      <w:fldSimple w:instr=" SEQ ANEXO \* ARABIC ">
        <w:r>
          <w:rPr>
            <w:noProof/>
          </w:rPr>
          <w:t>3</w:t>
        </w:r>
      </w:fldSimple>
      <w:r>
        <w:t>. MODELO TEMPLATES EM REVIT</w:t>
      </w:r>
      <w:bookmarkEnd w:id="182"/>
    </w:p>
    <w:p w14:paraId="3F444C44" w14:textId="77777777" w:rsidR="004A1BF6" w:rsidRDefault="004A1BF6" w:rsidP="004A1BF6"/>
    <w:p w14:paraId="5AB994AE" w14:textId="14AFCDF3" w:rsidR="004A1BF6" w:rsidRDefault="003476B6" w:rsidP="003476B6">
      <w:r>
        <w:t>A3.1.</w:t>
      </w:r>
      <w:r>
        <w:tab/>
      </w:r>
      <w:r w:rsidR="004A1BF6" w:rsidRPr="004A1BF6">
        <w:t>Esquema de diretórios</w:t>
      </w:r>
    </w:p>
    <w:p w14:paraId="1C89CD4D" w14:textId="77777777" w:rsidR="004A1BF6" w:rsidRDefault="004A1BF6" w:rsidP="004A1BF6"/>
    <w:tbl>
      <w:tblPr>
        <w:tblW w:w="8665" w:type="dxa"/>
        <w:tblInd w:w="1028" w:type="dxa"/>
        <w:tblLook w:val="04A0" w:firstRow="1" w:lastRow="0" w:firstColumn="1" w:lastColumn="0" w:noHBand="0" w:noVBand="1"/>
      </w:tblPr>
      <w:tblGrid>
        <w:gridCol w:w="283"/>
        <w:gridCol w:w="726"/>
        <w:gridCol w:w="726"/>
        <w:gridCol w:w="845"/>
        <w:gridCol w:w="726"/>
        <w:gridCol w:w="726"/>
        <w:gridCol w:w="1130"/>
        <w:gridCol w:w="3503"/>
      </w:tblGrid>
      <w:tr w:rsidR="004A1BF6" w:rsidRPr="003774E5" w14:paraId="76D1484D" w14:textId="77777777" w:rsidTr="00C14218">
        <w:tc>
          <w:tcPr>
            <w:tcW w:w="283" w:type="dxa"/>
            <w:shd w:val="clear" w:color="auto" w:fill="auto"/>
            <w:vAlign w:val="center"/>
          </w:tcPr>
          <w:p w14:paraId="666BDC32" w14:textId="77777777" w:rsidR="004A1BF6" w:rsidRPr="003774E5" w:rsidRDefault="004A1BF6" w:rsidP="00C14218">
            <w:pPr>
              <w:spacing w:line="360" w:lineRule="auto"/>
              <w:rPr>
                <w:rFonts w:cs="Arial"/>
                <w:sz w:val="20"/>
              </w:rPr>
            </w:pPr>
            <w:r w:rsidRPr="003774E5">
              <w:rPr>
                <w:rFonts w:cs="Arial"/>
                <w:sz w:val="20"/>
              </w:rPr>
              <w:t>-</w:t>
            </w:r>
          </w:p>
        </w:tc>
        <w:tc>
          <w:tcPr>
            <w:tcW w:w="708" w:type="dxa"/>
            <w:shd w:val="clear" w:color="auto" w:fill="auto"/>
            <w:vAlign w:val="center"/>
          </w:tcPr>
          <w:p w14:paraId="52EB5BE8" w14:textId="77777777" w:rsidR="004A1BF6" w:rsidRPr="003774E5" w:rsidRDefault="004A1BF6" w:rsidP="00C14218">
            <w:pPr>
              <w:rPr>
                <w:rFonts w:cs="Arial"/>
                <w:sz w:val="20"/>
              </w:rPr>
            </w:pPr>
            <w:r w:rsidRPr="003774E5">
              <w:rPr>
                <w:rFonts w:cs="Arial"/>
                <w:noProof/>
                <w:sz w:val="20"/>
              </w:rPr>
              <w:drawing>
                <wp:inline distT="0" distB="0" distL="0" distR="0" wp14:anchorId="27011F65" wp14:editId="711E3F27">
                  <wp:extent cx="300355" cy="259080"/>
                  <wp:effectExtent l="19050" t="0" r="4445" b="0"/>
                  <wp:docPr id="1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3" cstate="print"/>
                          <a:srcRect/>
                          <a:stretch>
                            <a:fillRect/>
                          </a:stretch>
                        </pic:blipFill>
                        <pic:spPr bwMode="auto">
                          <a:xfrm>
                            <a:off x="0" y="0"/>
                            <a:ext cx="300355" cy="259080"/>
                          </a:xfrm>
                          <a:prstGeom prst="rect">
                            <a:avLst/>
                          </a:prstGeom>
                          <a:noFill/>
                          <a:ln w="9525">
                            <a:noFill/>
                            <a:miter lim="800000"/>
                            <a:headEnd/>
                            <a:tailEnd/>
                          </a:ln>
                        </pic:spPr>
                      </pic:pic>
                    </a:graphicData>
                  </a:graphic>
                </wp:inline>
              </w:drawing>
            </w:r>
          </w:p>
        </w:tc>
        <w:tc>
          <w:tcPr>
            <w:tcW w:w="2975" w:type="dxa"/>
            <w:gridSpan w:val="4"/>
            <w:shd w:val="clear" w:color="auto" w:fill="auto"/>
            <w:vAlign w:val="center"/>
          </w:tcPr>
          <w:p w14:paraId="2A31A2C8" w14:textId="77777777" w:rsidR="004A1BF6" w:rsidRPr="003774E5" w:rsidRDefault="004A1BF6" w:rsidP="00C14218">
            <w:pPr>
              <w:rPr>
                <w:rFonts w:cs="Arial"/>
                <w:sz w:val="20"/>
              </w:rPr>
            </w:pPr>
            <w:r w:rsidRPr="003774E5">
              <w:rPr>
                <w:rFonts w:cs="Arial"/>
                <w:sz w:val="20"/>
              </w:rPr>
              <w:t>d:\</w:t>
            </w:r>
          </w:p>
        </w:tc>
        <w:tc>
          <w:tcPr>
            <w:tcW w:w="4699" w:type="dxa"/>
            <w:gridSpan w:val="2"/>
            <w:shd w:val="clear" w:color="auto" w:fill="auto"/>
            <w:vAlign w:val="center"/>
          </w:tcPr>
          <w:p w14:paraId="4D3EA1C8" w14:textId="77777777" w:rsidR="004A1BF6" w:rsidRPr="003774E5" w:rsidRDefault="004A1BF6" w:rsidP="00C14218">
            <w:pPr>
              <w:rPr>
                <w:rFonts w:cs="Arial"/>
                <w:sz w:val="20"/>
              </w:rPr>
            </w:pPr>
            <w:r w:rsidRPr="003774E5">
              <w:rPr>
                <w:rFonts w:cs="Arial"/>
                <w:sz w:val="20"/>
              </w:rPr>
              <w:t xml:space="preserve">[Disco Lógico] </w:t>
            </w:r>
          </w:p>
        </w:tc>
      </w:tr>
      <w:tr w:rsidR="004A1BF6" w:rsidRPr="003774E5" w14:paraId="3D527B6E" w14:textId="77777777" w:rsidTr="00C14218">
        <w:tc>
          <w:tcPr>
            <w:tcW w:w="283" w:type="dxa"/>
            <w:shd w:val="clear" w:color="auto" w:fill="auto"/>
            <w:vAlign w:val="center"/>
          </w:tcPr>
          <w:p w14:paraId="55CF9939" w14:textId="77777777" w:rsidR="004A1BF6" w:rsidRPr="003774E5" w:rsidRDefault="004A1BF6" w:rsidP="00C14218">
            <w:pPr>
              <w:spacing w:line="360" w:lineRule="auto"/>
              <w:rPr>
                <w:rFonts w:cs="Arial"/>
                <w:sz w:val="20"/>
              </w:rPr>
            </w:pPr>
          </w:p>
        </w:tc>
        <w:tc>
          <w:tcPr>
            <w:tcW w:w="708" w:type="dxa"/>
            <w:shd w:val="clear" w:color="auto" w:fill="auto"/>
            <w:vAlign w:val="center"/>
          </w:tcPr>
          <w:p w14:paraId="1836053D" w14:textId="77777777" w:rsidR="004A1BF6" w:rsidRPr="003774E5" w:rsidRDefault="004A1BF6" w:rsidP="00C14218">
            <w:pPr>
              <w:jc w:val="center"/>
              <w:rPr>
                <w:rFonts w:cs="Arial"/>
                <w:sz w:val="20"/>
              </w:rPr>
            </w:pPr>
            <w:r w:rsidRPr="003774E5">
              <w:rPr>
                <w:rFonts w:cs="Arial"/>
                <w:sz w:val="20"/>
              </w:rPr>
              <w:t>-</w:t>
            </w:r>
          </w:p>
        </w:tc>
        <w:tc>
          <w:tcPr>
            <w:tcW w:w="709" w:type="dxa"/>
            <w:shd w:val="clear" w:color="auto" w:fill="auto"/>
            <w:vAlign w:val="center"/>
          </w:tcPr>
          <w:p w14:paraId="6B73AD5B" w14:textId="77777777" w:rsidR="004A1BF6" w:rsidRPr="003774E5" w:rsidRDefault="004A1BF6" w:rsidP="00C14218">
            <w:pPr>
              <w:rPr>
                <w:rFonts w:cs="Arial"/>
                <w:sz w:val="20"/>
              </w:rPr>
            </w:pPr>
            <w:r w:rsidRPr="003774E5">
              <w:rPr>
                <w:rFonts w:cs="Arial"/>
                <w:noProof/>
                <w:sz w:val="20"/>
              </w:rPr>
              <w:drawing>
                <wp:inline distT="0" distB="0" distL="0" distR="0" wp14:anchorId="3069B6BA" wp14:editId="6293C546">
                  <wp:extent cx="300355" cy="259080"/>
                  <wp:effectExtent l="19050" t="0" r="4445" b="0"/>
                  <wp:docPr id="1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3" cstate="print"/>
                          <a:srcRect/>
                          <a:stretch>
                            <a:fillRect/>
                          </a:stretch>
                        </pic:blipFill>
                        <pic:spPr bwMode="auto">
                          <a:xfrm>
                            <a:off x="0" y="0"/>
                            <a:ext cx="300355" cy="259080"/>
                          </a:xfrm>
                          <a:prstGeom prst="rect">
                            <a:avLst/>
                          </a:prstGeom>
                          <a:noFill/>
                          <a:ln w="9525">
                            <a:noFill/>
                            <a:miter lim="800000"/>
                            <a:headEnd/>
                            <a:tailEnd/>
                          </a:ln>
                        </pic:spPr>
                      </pic:pic>
                    </a:graphicData>
                  </a:graphic>
                </wp:inline>
              </w:drawing>
            </w:r>
          </w:p>
        </w:tc>
        <w:tc>
          <w:tcPr>
            <w:tcW w:w="3399" w:type="dxa"/>
            <w:gridSpan w:val="4"/>
            <w:shd w:val="clear" w:color="auto" w:fill="auto"/>
            <w:vAlign w:val="center"/>
          </w:tcPr>
          <w:p w14:paraId="4FCE5EBD" w14:textId="77777777" w:rsidR="004A1BF6" w:rsidRPr="003774E5" w:rsidRDefault="004A1BF6" w:rsidP="00C14218">
            <w:pPr>
              <w:rPr>
                <w:rFonts w:cs="Arial"/>
                <w:sz w:val="20"/>
              </w:rPr>
            </w:pPr>
            <w:r w:rsidRPr="003774E5">
              <w:rPr>
                <w:rFonts w:cs="Arial"/>
                <w:sz w:val="20"/>
              </w:rPr>
              <w:t>Nome código projeto</w:t>
            </w:r>
          </w:p>
        </w:tc>
        <w:tc>
          <w:tcPr>
            <w:tcW w:w="3566" w:type="dxa"/>
            <w:shd w:val="clear" w:color="auto" w:fill="auto"/>
            <w:vAlign w:val="center"/>
          </w:tcPr>
          <w:p w14:paraId="3B155B0B" w14:textId="77777777" w:rsidR="004A1BF6" w:rsidRPr="003774E5" w:rsidRDefault="004A1BF6" w:rsidP="00C14218">
            <w:pPr>
              <w:rPr>
                <w:rFonts w:cs="Arial"/>
                <w:sz w:val="20"/>
              </w:rPr>
            </w:pPr>
            <w:r w:rsidRPr="003774E5">
              <w:rPr>
                <w:rFonts w:cs="Arial"/>
                <w:sz w:val="20"/>
              </w:rPr>
              <w:t>[Código de projeto]</w:t>
            </w:r>
          </w:p>
        </w:tc>
      </w:tr>
      <w:tr w:rsidR="004A1BF6" w:rsidRPr="003774E5" w14:paraId="1BEDFC07" w14:textId="77777777" w:rsidTr="00C14218">
        <w:tc>
          <w:tcPr>
            <w:tcW w:w="283" w:type="dxa"/>
            <w:shd w:val="clear" w:color="auto" w:fill="auto"/>
            <w:vAlign w:val="center"/>
          </w:tcPr>
          <w:p w14:paraId="2055FAE9" w14:textId="77777777" w:rsidR="004A1BF6" w:rsidRPr="003774E5" w:rsidRDefault="004A1BF6" w:rsidP="00C14218">
            <w:pPr>
              <w:spacing w:line="360" w:lineRule="auto"/>
              <w:rPr>
                <w:rFonts w:cs="Arial"/>
                <w:sz w:val="20"/>
              </w:rPr>
            </w:pPr>
          </w:p>
        </w:tc>
        <w:tc>
          <w:tcPr>
            <w:tcW w:w="708" w:type="dxa"/>
            <w:shd w:val="clear" w:color="auto" w:fill="auto"/>
            <w:vAlign w:val="center"/>
          </w:tcPr>
          <w:p w14:paraId="1D878F38" w14:textId="77777777" w:rsidR="004A1BF6" w:rsidRPr="003774E5" w:rsidRDefault="004A1BF6" w:rsidP="00C14218">
            <w:pPr>
              <w:rPr>
                <w:rFonts w:cs="Arial"/>
                <w:sz w:val="20"/>
              </w:rPr>
            </w:pPr>
          </w:p>
        </w:tc>
        <w:tc>
          <w:tcPr>
            <w:tcW w:w="709" w:type="dxa"/>
            <w:shd w:val="clear" w:color="auto" w:fill="auto"/>
            <w:vAlign w:val="center"/>
          </w:tcPr>
          <w:p w14:paraId="748E1143" w14:textId="77777777" w:rsidR="004A1BF6" w:rsidRPr="003774E5" w:rsidRDefault="004A1BF6" w:rsidP="00C14218">
            <w:pPr>
              <w:jc w:val="center"/>
              <w:rPr>
                <w:rFonts w:cs="Arial"/>
                <w:sz w:val="20"/>
              </w:rPr>
            </w:pPr>
            <w:r w:rsidRPr="003774E5">
              <w:rPr>
                <w:rFonts w:cs="Arial"/>
                <w:sz w:val="20"/>
              </w:rPr>
              <w:t>-</w:t>
            </w:r>
          </w:p>
        </w:tc>
        <w:tc>
          <w:tcPr>
            <w:tcW w:w="848" w:type="dxa"/>
            <w:shd w:val="clear" w:color="auto" w:fill="auto"/>
            <w:vAlign w:val="center"/>
          </w:tcPr>
          <w:p w14:paraId="093920D8" w14:textId="77777777" w:rsidR="004A1BF6" w:rsidRPr="003774E5" w:rsidRDefault="004A1BF6" w:rsidP="00C14218">
            <w:pPr>
              <w:rPr>
                <w:rFonts w:cs="Arial"/>
                <w:sz w:val="20"/>
              </w:rPr>
            </w:pPr>
            <w:r w:rsidRPr="003774E5">
              <w:rPr>
                <w:rFonts w:cs="Arial"/>
                <w:noProof/>
                <w:sz w:val="20"/>
              </w:rPr>
              <w:drawing>
                <wp:inline distT="0" distB="0" distL="0" distR="0" wp14:anchorId="5A04081D" wp14:editId="67B819C6">
                  <wp:extent cx="300355" cy="259080"/>
                  <wp:effectExtent l="19050" t="0" r="4445" b="0"/>
                  <wp:docPr id="1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3" cstate="print"/>
                          <a:srcRect/>
                          <a:stretch>
                            <a:fillRect/>
                          </a:stretch>
                        </pic:blipFill>
                        <pic:spPr bwMode="auto">
                          <a:xfrm>
                            <a:off x="0" y="0"/>
                            <a:ext cx="300355" cy="259080"/>
                          </a:xfrm>
                          <a:prstGeom prst="rect">
                            <a:avLst/>
                          </a:prstGeom>
                          <a:noFill/>
                          <a:ln w="9525">
                            <a:noFill/>
                            <a:miter lim="800000"/>
                            <a:headEnd/>
                            <a:tailEnd/>
                          </a:ln>
                        </pic:spPr>
                      </pic:pic>
                    </a:graphicData>
                  </a:graphic>
                </wp:inline>
              </w:drawing>
            </w:r>
          </w:p>
        </w:tc>
        <w:tc>
          <w:tcPr>
            <w:tcW w:w="2551" w:type="dxa"/>
            <w:gridSpan w:val="3"/>
            <w:shd w:val="clear" w:color="auto" w:fill="auto"/>
            <w:vAlign w:val="center"/>
          </w:tcPr>
          <w:p w14:paraId="6FADA85A" w14:textId="77777777" w:rsidR="004A1BF6" w:rsidRPr="003774E5" w:rsidRDefault="004A1BF6" w:rsidP="00C14218">
            <w:pPr>
              <w:rPr>
                <w:rFonts w:cs="Arial"/>
                <w:sz w:val="20"/>
              </w:rPr>
            </w:pPr>
            <w:r w:rsidRPr="003774E5">
              <w:rPr>
                <w:rFonts w:cs="Arial"/>
                <w:sz w:val="20"/>
              </w:rPr>
              <w:t>BIM</w:t>
            </w:r>
          </w:p>
        </w:tc>
        <w:tc>
          <w:tcPr>
            <w:tcW w:w="3566" w:type="dxa"/>
            <w:shd w:val="clear" w:color="auto" w:fill="auto"/>
            <w:vAlign w:val="center"/>
          </w:tcPr>
          <w:p w14:paraId="74207323" w14:textId="77777777" w:rsidR="004A1BF6" w:rsidRPr="003774E5" w:rsidRDefault="004A1BF6" w:rsidP="00C14218">
            <w:pPr>
              <w:rPr>
                <w:rFonts w:cs="Arial"/>
                <w:sz w:val="20"/>
              </w:rPr>
            </w:pPr>
            <w:r w:rsidRPr="003774E5">
              <w:rPr>
                <w:rFonts w:cs="Arial"/>
                <w:sz w:val="20"/>
              </w:rPr>
              <w:t>[Repositório de arquivos projeto]</w:t>
            </w:r>
          </w:p>
        </w:tc>
      </w:tr>
      <w:tr w:rsidR="004A1BF6" w:rsidRPr="003774E5" w14:paraId="1296F4E8" w14:textId="77777777" w:rsidTr="00C14218">
        <w:tc>
          <w:tcPr>
            <w:tcW w:w="283" w:type="dxa"/>
            <w:shd w:val="clear" w:color="auto" w:fill="auto"/>
            <w:vAlign w:val="center"/>
          </w:tcPr>
          <w:p w14:paraId="13EA6B31" w14:textId="77777777" w:rsidR="004A1BF6" w:rsidRPr="003774E5" w:rsidRDefault="004A1BF6" w:rsidP="00C14218">
            <w:pPr>
              <w:spacing w:line="360" w:lineRule="auto"/>
              <w:rPr>
                <w:rFonts w:cs="Arial"/>
                <w:sz w:val="20"/>
              </w:rPr>
            </w:pPr>
          </w:p>
        </w:tc>
        <w:tc>
          <w:tcPr>
            <w:tcW w:w="708" w:type="dxa"/>
            <w:shd w:val="clear" w:color="auto" w:fill="auto"/>
            <w:vAlign w:val="center"/>
          </w:tcPr>
          <w:p w14:paraId="231EF7B1" w14:textId="77777777" w:rsidR="004A1BF6" w:rsidRPr="003774E5" w:rsidRDefault="004A1BF6" w:rsidP="00C14218">
            <w:pPr>
              <w:rPr>
                <w:rFonts w:cs="Arial"/>
                <w:sz w:val="20"/>
              </w:rPr>
            </w:pPr>
          </w:p>
        </w:tc>
        <w:tc>
          <w:tcPr>
            <w:tcW w:w="709" w:type="dxa"/>
            <w:shd w:val="clear" w:color="auto" w:fill="auto"/>
            <w:vAlign w:val="center"/>
          </w:tcPr>
          <w:p w14:paraId="76110050" w14:textId="77777777" w:rsidR="004A1BF6" w:rsidRPr="003774E5" w:rsidRDefault="004A1BF6" w:rsidP="00C14218">
            <w:pPr>
              <w:rPr>
                <w:rFonts w:cs="Arial"/>
                <w:sz w:val="20"/>
              </w:rPr>
            </w:pPr>
          </w:p>
        </w:tc>
        <w:tc>
          <w:tcPr>
            <w:tcW w:w="848" w:type="dxa"/>
            <w:shd w:val="clear" w:color="auto" w:fill="auto"/>
            <w:vAlign w:val="center"/>
          </w:tcPr>
          <w:p w14:paraId="0545F40D" w14:textId="77777777" w:rsidR="004A1BF6" w:rsidRPr="003774E5" w:rsidRDefault="004A1BF6" w:rsidP="00C14218">
            <w:pPr>
              <w:jc w:val="center"/>
              <w:rPr>
                <w:rFonts w:cs="Arial"/>
                <w:sz w:val="20"/>
              </w:rPr>
            </w:pPr>
            <w:r w:rsidRPr="003774E5">
              <w:rPr>
                <w:rFonts w:cs="Arial"/>
                <w:sz w:val="20"/>
              </w:rPr>
              <w:t>-</w:t>
            </w:r>
          </w:p>
        </w:tc>
        <w:tc>
          <w:tcPr>
            <w:tcW w:w="709" w:type="dxa"/>
            <w:shd w:val="clear" w:color="auto" w:fill="auto"/>
            <w:vAlign w:val="center"/>
          </w:tcPr>
          <w:p w14:paraId="67B05B48" w14:textId="77777777" w:rsidR="004A1BF6" w:rsidRPr="003774E5" w:rsidRDefault="004A1BF6" w:rsidP="00C14218">
            <w:pPr>
              <w:rPr>
                <w:rFonts w:cs="Arial"/>
                <w:sz w:val="20"/>
              </w:rPr>
            </w:pPr>
            <w:r w:rsidRPr="003774E5">
              <w:rPr>
                <w:rFonts w:cs="Arial"/>
                <w:noProof/>
                <w:sz w:val="20"/>
              </w:rPr>
              <w:drawing>
                <wp:inline distT="0" distB="0" distL="0" distR="0" wp14:anchorId="1CC1A795" wp14:editId="4C46D320">
                  <wp:extent cx="300355" cy="259080"/>
                  <wp:effectExtent l="19050" t="0" r="4445" b="0"/>
                  <wp:docPr id="1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3" cstate="print"/>
                          <a:srcRect/>
                          <a:stretch>
                            <a:fillRect/>
                          </a:stretch>
                        </pic:blipFill>
                        <pic:spPr bwMode="auto">
                          <a:xfrm>
                            <a:off x="0" y="0"/>
                            <a:ext cx="300355" cy="259080"/>
                          </a:xfrm>
                          <a:prstGeom prst="rect">
                            <a:avLst/>
                          </a:prstGeom>
                          <a:noFill/>
                          <a:ln w="9525">
                            <a:noFill/>
                            <a:miter lim="800000"/>
                            <a:headEnd/>
                            <a:tailEnd/>
                          </a:ln>
                        </pic:spPr>
                      </pic:pic>
                    </a:graphicData>
                  </a:graphic>
                </wp:inline>
              </w:drawing>
            </w:r>
          </w:p>
        </w:tc>
        <w:tc>
          <w:tcPr>
            <w:tcW w:w="1842" w:type="dxa"/>
            <w:gridSpan w:val="2"/>
            <w:shd w:val="clear" w:color="auto" w:fill="auto"/>
            <w:vAlign w:val="center"/>
          </w:tcPr>
          <w:p w14:paraId="73AABAB6" w14:textId="77777777" w:rsidR="004A1BF6" w:rsidRPr="003774E5" w:rsidRDefault="004A1BF6" w:rsidP="00C14218">
            <w:pPr>
              <w:rPr>
                <w:rFonts w:cs="Arial"/>
                <w:sz w:val="20"/>
              </w:rPr>
            </w:pPr>
            <w:r w:rsidRPr="003774E5">
              <w:rPr>
                <w:rFonts w:cs="Arial"/>
                <w:sz w:val="20"/>
              </w:rPr>
              <w:t>Fase</w:t>
            </w:r>
          </w:p>
        </w:tc>
        <w:tc>
          <w:tcPr>
            <w:tcW w:w="3566" w:type="dxa"/>
            <w:shd w:val="clear" w:color="auto" w:fill="auto"/>
            <w:vAlign w:val="center"/>
          </w:tcPr>
          <w:p w14:paraId="77C9C4FC" w14:textId="77777777" w:rsidR="004A1BF6" w:rsidRPr="003774E5" w:rsidRDefault="004A1BF6" w:rsidP="00C14218">
            <w:pPr>
              <w:rPr>
                <w:rFonts w:cs="Arial"/>
                <w:sz w:val="20"/>
              </w:rPr>
            </w:pPr>
            <w:r w:rsidRPr="003774E5">
              <w:rPr>
                <w:rFonts w:cs="Arial"/>
                <w:sz w:val="20"/>
              </w:rPr>
              <w:t>[Fase de projeto]</w:t>
            </w:r>
          </w:p>
        </w:tc>
      </w:tr>
      <w:tr w:rsidR="004A1BF6" w:rsidRPr="003774E5" w14:paraId="5FEBD94E" w14:textId="77777777" w:rsidTr="00C14218">
        <w:tc>
          <w:tcPr>
            <w:tcW w:w="283" w:type="dxa"/>
            <w:shd w:val="clear" w:color="auto" w:fill="auto"/>
            <w:vAlign w:val="center"/>
          </w:tcPr>
          <w:p w14:paraId="443E1769" w14:textId="77777777" w:rsidR="004A1BF6" w:rsidRPr="003774E5" w:rsidRDefault="004A1BF6" w:rsidP="00C14218">
            <w:pPr>
              <w:spacing w:line="360" w:lineRule="auto"/>
              <w:rPr>
                <w:rFonts w:cs="Arial"/>
                <w:sz w:val="20"/>
              </w:rPr>
            </w:pPr>
          </w:p>
        </w:tc>
        <w:tc>
          <w:tcPr>
            <w:tcW w:w="708" w:type="dxa"/>
            <w:shd w:val="clear" w:color="auto" w:fill="auto"/>
            <w:vAlign w:val="center"/>
          </w:tcPr>
          <w:p w14:paraId="1D14FAA7" w14:textId="77777777" w:rsidR="004A1BF6" w:rsidRPr="003774E5" w:rsidRDefault="004A1BF6" w:rsidP="00C14218">
            <w:pPr>
              <w:rPr>
                <w:rFonts w:cs="Arial"/>
                <w:sz w:val="20"/>
              </w:rPr>
            </w:pPr>
          </w:p>
        </w:tc>
        <w:tc>
          <w:tcPr>
            <w:tcW w:w="709" w:type="dxa"/>
            <w:shd w:val="clear" w:color="auto" w:fill="auto"/>
            <w:vAlign w:val="center"/>
          </w:tcPr>
          <w:p w14:paraId="48E09489" w14:textId="77777777" w:rsidR="004A1BF6" w:rsidRPr="003774E5" w:rsidRDefault="004A1BF6" w:rsidP="00C14218">
            <w:pPr>
              <w:rPr>
                <w:rFonts w:cs="Arial"/>
                <w:sz w:val="20"/>
              </w:rPr>
            </w:pPr>
          </w:p>
        </w:tc>
        <w:tc>
          <w:tcPr>
            <w:tcW w:w="848" w:type="dxa"/>
            <w:shd w:val="clear" w:color="auto" w:fill="auto"/>
            <w:vAlign w:val="center"/>
          </w:tcPr>
          <w:p w14:paraId="6AAF2AA0" w14:textId="77777777" w:rsidR="004A1BF6" w:rsidRPr="003774E5" w:rsidRDefault="004A1BF6" w:rsidP="00C14218">
            <w:pPr>
              <w:rPr>
                <w:rFonts w:cs="Arial"/>
                <w:sz w:val="20"/>
              </w:rPr>
            </w:pPr>
          </w:p>
        </w:tc>
        <w:tc>
          <w:tcPr>
            <w:tcW w:w="709" w:type="dxa"/>
            <w:shd w:val="clear" w:color="auto" w:fill="auto"/>
            <w:vAlign w:val="center"/>
          </w:tcPr>
          <w:p w14:paraId="5D033AAD" w14:textId="77777777" w:rsidR="004A1BF6" w:rsidRPr="003774E5" w:rsidRDefault="004A1BF6" w:rsidP="00C14218">
            <w:pPr>
              <w:jc w:val="center"/>
              <w:rPr>
                <w:rFonts w:cs="Arial"/>
                <w:sz w:val="20"/>
              </w:rPr>
            </w:pPr>
            <w:r w:rsidRPr="003774E5">
              <w:rPr>
                <w:rFonts w:cs="Arial"/>
                <w:sz w:val="20"/>
              </w:rPr>
              <w:t>-</w:t>
            </w:r>
          </w:p>
        </w:tc>
        <w:tc>
          <w:tcPr>
            <w:tcW w:w="709" w:type="dxa"/>
            <w:shd w:val="clear" w:color="auto" w:fill="auto"/>
            <w:vAlign w:val="center"/>
          </w:tcPr>
          <w:p w14:paraId="5FEEF708" w14:textId="77777777" w:rsidR="004A1BF6" w:rsidRPr="003774E5" w:rsidRDefault="004A1BF6" w:rsidP="00C14218">
            <w:pPr>
              <w:rPr>
                <w:rFonts w:cs="Arial"/>
                <w:sz w:val="20"/>
              </w:rPr>
            </w:pPr>
            <w:r w:rsidRPr="003774E5">
              <w:rPr>
                <w:rFonts w:cs="Arial"/>
                <w:noProof/>
                <w:sz w:val="20"/>
              </w:rPr>
              <w:drawing>
                <wp:inline distT="0" distB="0" distL="0" distR="0" wp14:anchorId="541E3DDA" wp14:editId="2737BC1F">
                  <wp:extent cx="300355" cy="259080"/>
                  <wp:effectExtent l="19050" t="0" r="4445" b="0"/>
                  <wp:docPr id="1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3" cstate="print"/>
                          <a:srcRect/>
                          <a:stretch>
                            <a:fillRect/>
                          </a:stretch>
                        </pic:blipFill>
                        <pic:spPr bwMode="auto">
                          <a:xfrm>
                            <a:off x="0" y="0"/>
                            <a:ext cx="300355" cy="259080"/>
                          </a:xfrm>
                          <a:prstGeom prst="rect">
                            <a:avLst/>
                          </a:prstGeom>
                          <a:noFill/>
                          <a:ln w="9525">
                            <a:noFill/>
                            <a:miter lim="800000"/>
                            <a:headEnd/>
                            <a:tailEnd/>
                          </a:ln>
                        </pic:spPr>
                      </pic:pic>
                    </a:graphicData>
                  </a:graphic>
                </wp:inline>
              </w:drawing>
            </w:r>
          </w:p>
        </w:tc>
        <w:tc>
          <w:tcPr>
            <w:tcW w:w="1133" w:type="dxa"/>
            <w:shd w:val="clear" w:color="auto" w:fill="auto"/>
            <w:vAlign w:val="center"/>
          </w:tcPr>
          <w:p w14:paraId="6D87D53B" w14:textId="77777777" w:rsidR="004A1BF6" w:rsidRPr="003774E5" w:rsidRDefault="004A1BF6" w:rsidP="00C14218">
            <w:pPr>
              <w:rPr>
                <w:rFonts w:cs="Arial"/>
                <w:sz w:val="20"/>
              </w:rPr>
            </w:pPr>
            <w:r w:rsidRPr="003774E5">
              <w:rPr>
                <w:rFonts w:cs="Arial"/>
                <w:sz w:val="20"/>
              </w:rPr>
              <w:t>Disciplina</w:t>
            </w:r>
          </w:p>
        </w:tc>
        <w:tc>
          <w:tcPr>
            <w:tcW w:w="3566" w:type="dxa"/>
            <w:shd w:val="clear" w:color="auto" w:fill="auto"/>
            <w:vAlign w:val="center"/>
          </w:tcPr>
          <w:p w14:paraId="0F0C24C9" w14:textId="77777777" w:rsidR="004A1BF6" w:rsidRPr="003774E5" w:rsidRDefault="004A1BF6" w:rsidP="00C14218">
            <w:pPr>
              <w:rPr>
                <w:rFonts w:cs="Arial"/>
                <w:sz w:val="20"/>
              </w:rPr>
            </w:pPr>
            <w:r w:rsidRPr="003774E5">
              <w:rPr>
                <w:rFonts w:cs="Arial"/>
                <w:sz w:val="20"/>
              </w:rPr>
              <w:t>[Disciplina]</w:t>
            </w:r>
          </w:p>
        </w:tc>
      </w:tr>
      <w:tr w:rsidR="004A1BF6" w:rsidRPr="003774E5" w14:paraId="2D8601D7" w14:textId="77777777" w:rsidTr="00C14218">
        <w:tc>
          <w:tcPr>
            <w:tcW w:w="283" w:type="dxa"/>
            <w:shd w:val="clear" w:color="auto" w:fill="auto"/>
            <w:vAlign w:val="center"/>
          </w:tcPr>
          <w:p w14:paraId="75FC7E91" w14:textId="77777777" w:rsidR="004A1BF6" w:rsidRPr="003774E5" w:rsidRDefault="004A1BF6" w:rsidP="00C14218">
            <w:pPr>
              <w:spacing w:line="360" w:lineRule="auto"/>
              <w:rPr>
                <w:rFonts w:cs="Arial"/>
                <w:sz w:val="20"/>
              </w:rPr>
            </w:pPr>
          </w:p>
        </w:tc>
        <w:tc>
          <w:tcPr>
            <w:tcW w:w="708" w:type="dxa"/>
            <w:shd w:val="clear" w:color="auto" w:fill="auto"/>
            <w:vAlign w:val="center"/>
          </w:tcPr>
          <w:p w14:paraId="72907CD4" w14:textId="77777777" w:rsidR="004A1BF6" w:rsidRPr="003774E5" w:rsidRDefault="004A1BF6" w:rsidP="00C14218">
            <w:pPr>
              <w:rPr>
                <w:rFonts w:cs="Arial"/>
                <w:sz w:val="20"/>
              </w:rPr>
            </w:pPr>
          </w:p>
        </w:tc>
        <w:tc>
          <w:tcPr>
            <w:tcW w:w="709" w:type="dxa"/>
            <w:shd w:val="clear" w:color="auto" w:fill="auto"/>
            <w:vAlign w:val="center"/>
          </w:tcPr>
          <w:p w14:paraId="2C11D078" w14:textId="77777777" w:rsidR="004A1BF6" w:rsidRPr="003774E5" w:rsidRDefault="004A1BF6" w:rsidP="00C14218">
            <w:pPr>
              <w:rPr>
                <w:rFonts w:cs="Arial"/>
                <w:sz w:val="20"/>
              </w:rPr>
            </w:pPr>
          </w:p>
        </w:tc>
        <w:tc>
          <w:tcPr>
            <w:tcW w:w="848" w:type="dxa"/>
            <w:shd w:val="clear" w:color="auto" w:fill="auto"/>
            <w:vAlign w:val="center"/>
          </w:tcPr>
          <w:p w14:paraId="42776462" w14:textId="77777777" w:rsidR="004A1BF6" w:rsidRPr="003774E5" w:rsidRDefault="004A1BF6" w:rsidP="00C14218">
            <w:pPr>
              <w:rPr>
                <w:rFonts w:cs="Arial"/>
                <w:sz w:val="20"/>
              </w:rPr>
            </w:pPr>
          </w:p>
        </w:tc>
        <w:tc>
          <w:tcPr>
            <w:tcW w:w="709" w:type="dxa"/>
            <w:shd w:val="clear" w:color="auto" w:fill="auto"/>
            <w:vAlign w:val="center"/>
          </w:tcPr>
          <w:p w14:paraId="7952E6CE" w14:textId="77777777" w:rsidR="004A1BF6" w:rsidRPr="003774E5" w:rsidRDefault="004A1BF6" w:rsidP="00C14218">
            <w:pPr>
              <w:rPr>
                <w:rFonts w:cs="Arial"/>
                <w:sz w:val="20"/>
              </w:rPr>
            </w:pPr>
          </w:p>
        </w:tc>
        <w:tc>
          <w:tcPr>
            <w:tcW w:w="709" w:type="dxa"/>
            <w:shd w:val="clear" w:color="auto" w:fill="auto"/>
            <w:vAlign w:val="center"/>
          </w:tcPr>
          <w:p w14:paraId="7C6D598E" w14:textId="77777777" w:rsidR="004A1BF6" w:rsidRPr="003774E5" w:rsidRDefault="004A1BF6" w:rsidP="00C14218">
            <w:pPr>
              <w:rPr>
                <w:rFonts w:cs="Arial"/>
                <w:noProof/>
                <w:sz w:val="20"/>
              </w:rPr>
            </w:pPr>
          </w:p>
        </w:tc>
        <w:tc>
          <w:tcPr>
            <w:tcW w:w="1133" w:type="dxa"/>
            <w:shd w:val="clear" w:color="auto" w:fill="auto"/>
            <w:vAlign w:val="center"/>
          </w:tcPr>
          <w:p w14:paraId="0A118C02" w14:textId="77777777" w:rsidR="004A1BF6" w:rsidRPr="003774E5" w:rsidRDefault="004A1BF6" w:rsidP="00C14218">
            <w:pPr>
              <w:rPr>
                <w:rFonts w:cs="Arial"/>
                <w:sz w:val="20"/>
              </w:rPr>
            </w:pPr>
          </w:p>
        </w:tc>
        <w:tc>
          <w:tcPr>
            <w:tcW w:w="3566" w:type="dxa"/>
            <w:shd w:val="clear" w:color="auto" w:fill="auto"/>
            <w:vAlign w:val="center"/>
          </w:tcPr>
          <w:p w14:paraId="5E34E019" w14:textId="77777777" w:rsidR="004A1BF6" w:rsidRPr="003774E5" w:rsidRDefault="004A1BF6" w:rsidP="00C14218">
            <w:pPr>
              <w:rPr>
                <w:rFonts w:cs="Arial"/>
                <w:sz w:val="20"/>
              </w:rPr>
            </w:pPr>
          </w:p>
        </w:tc>
      </w:tr>
      <w:tr w:rsidR="004A1BF6" w:rsidRPr="003774E5" w14:paraId="11F15CB1" w14:textId="77777777" w:rsidTr="00C14218">
        <w:tc>
          <w:tcPr>
            <w:tcW w:w="283" w:type="dxa"/>
            <w:shd w:val="clear" w:color="auto" w:fill="auto"/>
            <w:vAlign w:val="center"/>
          </w:tcPr>
          <w:p w14:paraId="09015805" w14:textId="77777777" w:rsidR="004A1BF6" w:rsidRPr="003774E5" w:rsidRDefault="004A1BF6" w:rsidP="00C14218">
            <w:pPr>
              <w:spacing w:line="360" w:lineRule="auto"/>
              <w:rPr>
                <w:rFonts w:cs="Arial"/>
                <w:sz w:val="20"/>
              </w:rPr>
            </w:pPr>
          </w:p>
        </w:tc>
        <w:tc>
          <w:tcPr>
            <w:tcW w:w="708" w:type="dxa"/>
            <w:shd w:val="clear" w:color="auto" w:fill="auto"/>
            <w:vAlign w:val="center"/>
          </w:tcPr>
          <w:p w14:paraId="139A732A" w14:textId="77777777" w:rsidR="004A1BF6" w:rsidRPr="003774E5" w:rsidRDefault="004A1BF6" w:rsidP="00C14218">
            <w:pPr>
              <w:rPr>
                <w:rFonts w:cs="Arial"/>
                <w:sz w:val="20"/>
              </w:rPr>
            </w:pPr>
          </w:p>
        </w:tc>
        <w:tc>
          <w:tcPr>
            <w:tcW w:w="709" w:type="dxa"/>
            <w:shd w:val="clear" w:color="auto" w:fill="auto"/>
            <w:vAlign w:val="center"/>
          </w:tcPr>
          <w:p w14:paraId="2740C057" w14:textId="77777777" w:rsidR="004A1BF6" w:rsidRPr="003774E5" w:rsidRDefault="004A1BF6" w:rsidP="00C14218">
            <w:pPr>
              <w:rPr>
                <w:rFonts w:cs="Arial"/>
                <w:sz w:val="20"/>
              </w:rPr>
            </w:pPr>
            <w:r w:rsidRPr="003774E5">
              <w:rPr>
                <w:rFonts w:cs="Arial"/>
                <w:sz w:val="20"/>
              </w:rPr>
              <w:t>-</w:t>
            </w:r>
          </w:p>
        </w:tc>
        <w:tc>
          <w:tcPr>
            <w:tcW w:w="848" w:type="dxa"/>
            <w:shd w:val="clear" w:color="auto" w:fill="auto"/>
            <w:vAlign w:val="center"/>
          </w:tcPr>
          <w:p w14:paraId="7A1F9847" w14:textId="77777777" w:rsidR="004A1BF6" w:rsidRPr="003774E5" w:rsidRDefault="004A1BF6" w:rsidP="00C14218">
            <w:pPr>
              <w:rPr>
                <w:rFonts w:cs="Arial"/>
                <w:sz w:val="20"/>
              </w:rPr>
            </w:pPr>
            <w:r w:rsidRPr="003774E5">
              <w:rPr>
                <w:rFonts w:cs="Arial"/>
                <w:noProof/>
                <w:sz w:val="20"/>
              </w:rPr>
              <w:drawing>
                <wp:inline distT="0" distB="0" distL="0" distR="0" wp14:anchorId="2038C8A1" wp14:editId="3D759A63">
                  <wp:extent cx="300355" cy="259080"/>
                  <wp:effectExtent l="19050" t="0" r="4445" b="0"/>
                  <wp:docPr id="1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3" cstate="print"/>
                          <a:srcRect/>
                          <a:stretch>
                            <a:fillRect/>
                          </a:stretch>
                        </pic:blipFill>
                        <pic:spPr bwMode="auto">
                          <a:xfrm>
                            <a:off x="0" y="0"/>
                            <a:ext cx="300355" cy="259080"/>
                          </a:xfrm>
                          <a:prstGeom prst="rect">
                            <a:avLst/>
                          </a:prstGeom>
                          <a:noFill/>
                          <a:ln w="9525">
                            <a:noFill/>
                            <a:miter lim="800000"/>
                            <a:headEnd/>
                            <a:tailEnd/>
                          </a:ln>
                        </pic:spPr>
                      </pic:pic>
                    </a:graphicData>
                  </a:graphic>
                </wp:inline>
              </w:drawing>
            </w:r>
          </w:p>
        </w:tc>
        <w:tc>
          <w:tcPr>
            <w:tcW w:w="709" w:type="dxa"/>
            <w:shd w:val="clear" w:color="auto" w:fill="auto"/>
            <w:vAlign w:val="center"/>
          </w:tcPr>
          <w:p w14:paraId="2921D15B" w14:textId="77777777" w:rsidR="004A1BF6" w:rsidRPr="003774E5" w:rsidRDefault="004A1BF6" w:rsidP="00C14218">
            <w:pPr>
              <w:rPr>
                <w:rFonts w:cs="Arial"/>
                <w:sz w:val="20"/>
              </w:rPr>
            </w:pPr>
            <w:r w:rsidRPr="003774E5">
              <w:rPr>
                <w:rFonts w:cs="Arial"/>
                <w:sz w:val="20"/>
              </w:rPr>
              <w:t>PUB</w:t>
            </w:r>
          </w:p>
        </w:tc>
        <w:tc>
          <w:tcPr>
            <w:tcW w:w="709" w:type="dxa"/>
            <w:shd w:val="clear" w:color="auto" w:fill="auto"/>
            <w:vAlign w:val="center"/>
          </w:tcPr>
          <w:p w14:paraId="116969C0" w14:textId="77777777" w:rsidR="004A1BF6" w:rsidRPr="003774E5" w:rsidRDefault="004A1BF6" w:rsidP="00C14218">
            <w:pPr>
              <w:rPr>
                <w:rFonts w:cs="Arial"/>
                <w:sz w:val="20"/>
              </w:rPr>
            </w:pPr>
          </w:p>
        </w:tc>
        <w:tc>
          <w:tcPr>
            <w:tcW w:w="1133" w:type="dxa"/>
            <w:shd w:val="clear" w:color="auto" w:fill="auto"/>
            <w:vAlign w:val="center"/>
          </w:tcPr>
          <w:p w14:paraId="140AAE7D" w14:textId="77777777" w:rsidR="004A1BF6" w:rsidRPr="003774E5" w:rsidRDefault="004A1BF6" w:rsidP="00C14218">
            <w:pPr>
              <w:rPr>
                <w:rFonts w:cs="Arial"/>
                <w:sz w:val="20"/>
              </w:rPr>
            </w:pPr>
          </w:p>
        </w:tc>
        <w:tc>
          <w:tcPr>
            <w:tcW w:w="3566" w:type="dxa"/>
            <w:shd w:val="clear" w:color="auto" w:fill="auto"/>
            <w:vAlign w:val="center"/>
          </w:tcPr>
          <w:p w14:paraId="78D4ACAD" w14:textId="77777777" w:rsidR="004A1BF6" w:rsidRPr="003774E5" w:rsidRDefault="004A1BF6" w:rsidP="00C14218">
            <w:pPr>
              <w:rPr>
                <w:rFonts w:cs="Arial"/>
                <w:sz w:val="20"/>
              </w:rPr>
            </w:pPr>
            <w:r w:rsidRPr="003774E5">
              <w:rPr>
                <w:rFonts w:cs="Arial"/>
                <w:sz w:val="20"/>
              </w:rPr>
              <w:t>[Repositório de arquivos publicação]</w:t>
            </w:r>
          </w:p>
        </w:tc>
      </w:tr>
      <w:tr w:rsidR="004A1BF6" w:rsidRPr="003774E5" w14:paraId="03E5D97D" w14:textId="77777777" w:rsidTr="00C14218">
        <w:tc>
          <w:tcPr>
            <w:tcW w:w="283" w:type="dxa"/>
            <w:shd w:val="clear" w:color="auto" w:fill="auto"/>
            <w:vAlign w:val="center"/>
          </w:tcPr>
          <w:p w14:paraId="737D9EE1" w14:textId="77777777" w:rsidR="004A1BF6" w:rsidRPr="003774E5" w:rsidRDefault="004A1BF6" w:rsidP="00C14218">
            <w:pPr>
              <w:spacing w:line="360" w:lineRule="auto"/>
              <w:rPr>
                <w:rFonts w:cs="Arial"/>
                <w:sz w:val="20"/>
              </w:rPr>
            </w:pPr>
          </w:p>
        </w:tc>
        <w:tc>
          <w:tcPr>
            <w:tcW w:w="708" w:type="dxa"/>
            <w:shd w:val="clear" w:color="auto" w:fill="auto"/>
            <w:vAlign w:val="center"/>
          </w:tcPr>
          <w:p w14:paraId="354520DD" w14:textId="77777777" w:rsidR="004A1BF6" w:rsidRPr="003774E5" w:rsidRDefault="004A1BF6" w:rsidP="00C14218">
            <w:pPr>
              <w:rPr>
                <w:rFonts w:cs="Arial"/>
                <w:sz w:val="20"/>
              </w:rPr>
            </w:pPr>
          </w:p>
        </w:tc>
        <w:tc>
          <w:tcPr>
            <w:tcW w:w="709" w:type="dxa"/>
            <w:shd w:val="clear" w:color="auto" w:fill="auto"/>
            <w:vAlign w:val="center"/>
          </w:tcPr>
          <w:p w14:paraId="380A9354" w14:textId="77777777" w:rsidR="004A1BF6" w:rsidRPr="003774E5" w:rsidRDefault="004A1BF6" w:rsidP="00C14218">
            <w:pPr>
              <w:rPr>
                <w:rFonts w:cs="Arial"/>
                <w:sz w:val="20"/>
              </w:rPr>
            </w:pPr>
          </w:p>
        </w:tc>
        <w:tc>
          <w:tcPr>
            <w:tcW w:w="848" w:type="dxa"/>
            <w:shd w:val="clear" w:color="auto" w:fill="auto"/>
            <w:vAlign w:val="center"/>
          </w:tcPr>
          <w:p w14:paraId="08C2DD94" w14:textId="77777777" w:rsidR="004A1BF6" w:rsidRPr="003774E5" w:rsidRDefault="004A1BF6" w:rsidP="00C14218">
            <w:pPr>
              <w:rPr>
                <w:rFonts w:cs="Arial"/>
                <w:sz w:val="20"/>
              </w:rPr>
            </w:pPr>
            <w:r w:rsidRPr="003774E5">
              <w:rPr>
                <w:rFonts w:cs="Arial"/>
                <w:sz w:val="20"/>
              </w:rPr>
              <w:t>-</w:t>
            </w:r>
          </w:p>
        </w:tc>
        <w:tc>
          <w:tcPr>
            <w:tcW w:w="709" w:type="dxa"/>
            <w:shd w:val="clear" w:color="auto" w:fill="auto"/>
            <w:vAlign w:val="center"/>
          </w:tcPr>
          <w:p w14:paraId="36BB24FF" w14:textId="77777777" w:rsidR="004A1BF6" w:rsidRPr="003774E5" w:rsidRDefault="004A1BF6" w:rsidP="00C14218">
            <w:pPr>
              <w:rPr>
                <w:rFonts w:cs="Arial"/>
                <w:sz w:val="20"/>
              </w:rPr>
            </w:pPr>
            <w:r w:rsidRPr="003774E5">
              <w:rPr>
                <w:rFonts w:cs="Arial"/>
                <w:noProof/>
                <w:sz w:val="20"/>
              </w:rPr>
              <w:drawing>
                <wp:inline distT="0" distB="0" distL="0" distR="0" wp14:anchorId="63B08FE5" wp14:editId="078D2C6C">
                  <wp:extent cx="300355" cy="259080"/>
                  <wp:effectExtent l="19050" t="0" r="4445" b="0"/>
                  <wp:docPr id="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3" cstate="print"/>
                          <a:srcRect/>
                          <a:stretch>
                            <a:fillRect/>
                          </a:stretch>
                        </pic:blipFill>
                        <pic:spPr bwMode="auto">
                          <a:xfrm>
                            <a:off x="0" y="0"/>
                            <a:ext cx="300355" cy="259080"/>
                          </a:xfrm>
                          <a:prstGeom prst="rect">
                            <a:avLst/>
                          </a:prstGeom>
                          <a:noFill/>
                          <a:ln w="9525">
                            <a:noFill/>
                            <a:miter lim="800000"/>
                            <a:headEnd/>
                            <a:tailEnd/>
                          </a:ln>
                        </pic:spPr>
                      </pic:pic>
                    </a:graphicData>
                  </a:graphic>
                </wp:inline>
              </w:drawing>
            </w:r>
          </w:p>
        </w:tc>
        <w:tc>
          <w:tcPr>
            <w:tcW w:w="709" w:type="dxa"/>
            <w:shd w:val="clear" w:color="auto" w:fill="auto"/>
            <w:vAlign w:val="center"/>
          </w:tcPr>
          <w:p w14:paraId="44872740" w14:textId="77777777" w:rsidR="004A1BF6" w:rsidRPr="003774E5" w:rsidRDefault="004A1BF6" w:rsidP="00C14218">
            <w:pPr>
              <w:rPr>
                <w:rFonts w:cs="Arial"/>
                <w:sz w:val="20"/>
              </w:rPr>
            </w:pPr>
            <w:r w:rsidRPr="003774E5">
              <w:rPr>
                <w:rFonts w:cs="Arial"/>
                <w:sz w:val="20"/>
              </w:rPr>
              <w:t>Fase</w:t>
            </w:r>
          </w:p>
        </w:tc>
        <w:tc>
          <w:tcPr>
            <w:tcW w:w="1133" w:type="dxa"/>
            <w:shd w:val="clear" w:color="auto" w:fill="auto"/>
            <w:vAlign w:val="center"/>
          </w:tcPr>
          <w:p w14:paraId="0FF98936" w14:textId="77777777" w:rsidR="004A1BF6" w:rsidRPr="003774E5" w:rsidRDefault="004A1BF6" w:rsidP="00C14218">
            <w:pPr>
              <w:rPr>
                <w:rFonts w:cs="Arial"/>
                <w:sz w:val="20"/>
              </w:rPr>
            </w:pPr>
          </w:p>
        </w:tc>
        <w:tc>
          <w:tcPr>
            <w:tcW w:w="3566" w:type="dxa"/>
            <w:shd w:val="clear" w:color="auto" w:fill="auto"/>
            <w:vAlign w:val="center"/>
          </w:tcPr>
          <w:p w14:paraId="7311909D" w14:textId="77777777" w:rsidR="004A1BF6" w:rsidRPr="003774E5" w:rsidRDefault="004A1BF6" w:rsidP="00C14218">
            <w:pPr>
              <w:rPr>
                <w:rFonts w:cs="Arial"/>
                <w:sz w:val="20"/>
              </w:rPr>
            </w:pPr>
            <w:r w:rsidRPr="003774E5">
              <w:rPr>
                <w:rFonts w:cs="Arial"/>
                <w:sz w:val="20"/>
              </w:rPr>
              <w:t>[Fase de projeto]</w:t>
            </w:r>
          </w:p>
        </w:tc>
      </w:tr>
      <w:tr w:rsidR="004A1BF6" w:rsidRPr="003774E5" w14:paraId="1BA56165" w14:textId="77777777" w:rsidTr="00C14218">
        <w:tc>
          <w:tcPr>
            <w:tcW w:w="283" w:type="dxa"/>
            <w:shd w:val="clear" w:color="auto" w:fill="auto"/>
            <w:vAlign w:val="center"/>
          </w:tcPr>
          <w:p w14:paraId="23D54D07" w14:textId="77777777" w:rsidR="004A1BF6" w:rsidRPr="003774E5" w:rsidRDefault="004A1BF6" w:rsidP="00C14218">
            <w:pPr>
              <w:spacing w:line="360" w:lineRule="auto"/>
              <w:rPr>
                <w:rFonts w:cs="Arial"/>
                <w:sz w:val="20"/>
              </w:rPr>
            </w:pPr>
          </w:p>
        </w:tc>
        <w:tc>
          <w:tcPr>
            <w:tcW w:w="708" w:type="dxa"/>
            <w:shd w:val="clear" w:color="auto" w:fill="auto"/>
            <w:vAlign w:val="center"/>
          </w:tcPr>
          <w:p w14:paraId="48F8DD5C" w14:textId="77777777" w:rsidR="004A1BF6" w:rsidRPr="003774E5" w:rsidRDefault="004A1BF6" w:rsidP="00C14218">
            <w:pPr>
              <w:rPr>
                <w:rFonts w:cs="Arial"/>
                <w:sz w:val="20"/>
              </w:rPr>
            </w:pPr>
          </w:p>
        </w:tc>
        <w:tc>
          <w:tcPr>
            <w:tcW w:w="709" w:type="dxa"/>
            <w:shd w:val="clear" w:color="auto" w:fill="auto"/>
            <w:vAlign w:val="center"/>
          </w:tcPr>
          <w:p w14:paraId="0E50E7C5" w14:textId="77777777" w:rsidR="004A1BF6" w:rsidRPr="003774E5" w:rsidRDefault="004A1BF6" w:rsidP="00C14218">
            <w:pPr>
              <w:rPr>
                <w:rFonts w:cs="Arial"/>
                <w:sz w:val="20"/>
              </w:rPr>
            </w:pPr>
          </w:p>
        </w:tc>
        <w:tc>
          <w:tcPr>
            <w:tcW w:w="848" w:type="dxa"/>
            <w:shd w:val="clear" w:color="auto" w:fill="auto"/>
            <w:vAlign w:val="center"/>
          </w:tcPr>
          <w:p w14:paraId="50D81FC5" w14:textId="77777777" w:rsidR="004A1BF6" w:rsidRPr="003774E5" w:rsidRDefault="004A1BF6" w:rsidP="00C14218">
            <w:pPr>
              <w:rPr>
                <w:rFonts w:cs="Arial"/>
                <w:sz w:val="20"/>
              </w:rPr>
            </w:pPr>
          </w:p>
        </w:tc>
        <w:tc>
          <w:tcPr>
            <w:tcW w:w="709" w:type="dxa"/>
            <w:shd w:val="clear" w:color="auto" w:fill="auto"/>
            <w:vAlign w:val="center"/>
          </w:tcPr>
          <w:p w14:paraId="0E47B30B" w14:textId="77777777" w:rsidR="004A1BF6" w:rsidRPr="003774E5" w:rsidRDefault="004A1BF6" w:rsidP="00C14218">
            <w:pPr>
              <w:rPr>
                <w:rFonts w:cs="Arial"/>
                <w:sz w:val="20"/>
              </w:rPr>
            </w:pPr>
            <w:r w:rsidRPr="003774E5">
              <w:rPr>
                <w:rFonts w:cs="Arial"/>
                <w:sz w:val="20"/>
              </w:rPr>
              <w:t>-</w:t>
            </w:r>
          </w:p>
        </w:tc>
        <w:tc>
          <w:tcPr>
            <w:tcW w:w="709" w:type="dxa"/>
            <w:shd w:val="clear" w:color="auto" w:fill="auto"/>
            <w:vAlign w:val="center"/>
          </w:tcPr>
          <w:p w14:paraId="6FAC64BD" w14:textId="77777777" w:rsidR="004A1BF6" w:rsidRPr="003774E5" w:rsidRDefault="004A1BF6" w:rsidP="00C14218">
            <w:pPr>
              <w:rPr>
                <w:rFonts w:cs="Arial"/>
                <w:sz w:val="20"/>
              </w:rPr>
            </w:pPr>
            <w:r w:rsidRPr="003774E5">
              <w:rPr>
                <w:rFonts w:cs="Arial"/>
                <w:noProof/>
                <w:sz w:val="20"/>
              </w:rPr>
              <w:drawing>
                <wp:inline distT="0" distB="0" distL="0" distR="0" wp14:anchorId="4DEDD1BF" wp14:editId="3794742A">
                  <wp:extent cx="300355" cy="259080"/>
                  <wp:effectExtent l="19050" t="0" r="4445" b="0"/>
                  <wp:docPr id="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53" cstate="print"/>
                          <a:srcRect/>
                          <a:stretch>
                            <a:fillRect/>
                          </a:stretch>
                        </pic:blipFill>
                        <pic:spPr bwMode="auto">
                          <a:xfrm>
                            <a:off x="0" y="0"/>
                            <a:ext cx="300355" cy="259080"/>
                          </a:xfrm>
                          <a:prstGeom prst="rect">
                            <a:avLst/>
                          </a:prstGeom>
                          <a:noFill/>
                          <a:ln w="9525">
                            <a:noFill/>
                            <a:miter lim="800000"/>
                            <a:headEnd/>
                            <a:tailEnd/>
                          </a:ln>
                        </pic:spPr>
                      </pic:pic>
                    </a:graphicData>
                  </a:graphic>
                </wp:inline>
              </w:drawing>
            </w:r>
          </w:p>
        </w:tc>
        <w:tc>
          <w:tcPr>
            <w:tcW w:w="1133" w:type="dxa"/>
            <w:shd w:val="clear" w:color="auto" w:fill="auto"/>
            <w:vAlign w:val="center"/>
          </w:tcPr>
          <w:p w14:paraId="43A1AC42" w14:textId="77777777" w:rsidR="004A1BF6" w:rsidRPr="003774E5" w:rsidRDefault="004A1BF6" w:rsidP="00C14218">
            <w:pPr>
              <w:rPr>
                <w:rFonts w:cs="Arial"/>
                <w:sz w:val="20"/>
              </w:rPr>
            </w:pPr>
            <w:r w:rsidRPr="003774E5">
              <w:rPr>
                <w:rFonts w:cs="Arial"/>
                <w:sz w:val="20"/>
              </w:rPr>
              <w:t>Disciplina</w:t>
            </w:r>
          </w:p>
        </w:tc>
        <w:tc>
          <w:tcPr>
            <w:tcW w:w="3566" w:type="dxa"/>
            <w:shd w:val="clear" w:color="auto" w:fill="auto"/>
            <w:vAlign w:val="center"/>
          </w:tcPr>
          <w:p w14:paraId="2C5A34B9" w14:textId="77777777" w:rsidR="004A1BF6" w:rsidRPr="003774E5" w:rsidRDefault="004A1BF6" w:rsidP="00C14218">
            <w:pPr>
              <w:rPr>
                <w:rFonts w:cs="Arial"/>
                <w:sz w:val="20"/>
              </w:rPr>
            </w:pPr>
            <w:r w:rsidRPr="003774E5">
              <w:rPr>
                <w:rFonts w:cs="Arial"/>
                <w:sz w:val="20"/>
              </w:rPr>
              <w:t>[Disciplina]</w:t>
            </w:r>
          </w:p>
        </w:tc>
      </w:tr>
      <w:tr w:rsidR="004A1BF6" w:rsidRPr="003774E5" w14:paraId="45AA07FC" w14:textId="77777777" w:rsidTr="00C14218">
        <w:tc>
          <w:tcPr>
            <w:tcW w:w="283" w:type="dxa"/>
            <w:shd w:val="clear" w:color="auto" w:fill="auto"/>
            <w:vAlign w:val="center"/>
          </w:tcPr>
          <w:p w14:paraId="32961E68" w14:textId="77777777" w:rsidR="004A1BF6" w:rsidRPr="003774E5" w:rsidRDefault="004A1BF6" w:rsidP="00C14218">
            <w:pPr>
              <w:spacing w:line="360" w:lineRule="auto"/>
              <w:rPr>
                <w:rFonts w:cs="Arial"/>
                <w:sz w:val="20"/>
              </w:rPr>
            </w:pPr>
          </w:p>
          <w:p w14:paraId="441956E5" w14:textId="77777777" w:rsidR="004A1BF6" w:rsidRPr="003774E5" w:rsidRDefault="004A1BF6" w:rsidP="00C14218">
            <w:pPr>
              <w:spacing w:line="360" w:lineRule="auto"/>
              <w:rPr>
                <w:rFonts w:cs="Arial"/>
                <w:sz w:val="20"/>
              </w:rPr>
            </w:pPr>
          </w:p>
        </w:tc>
        <w:tc>
          <w:tcPr>
            <w:tcW w:w="708" w:type="dxa"/>
            <w:shd w:val="clear" w:color="auto" w:fill="auto"/>
            <w:vAlign w:val="center"/>
          </w:tcPr>
          <w:p w14:paraId="1B27643D" w14:textId="77777777" w:rsidR="004A1BF6" w:rsidRPr="003774E5" w:rsidRDefault="004A1BF6" w:rsidP="00C14218">
            <w:pPr>
              <w:rPr>
                <w:rFonts w:cs="Arial"/>
                <w:sz w:val="20"/>
              </w:rPr>
            </w:pPr>
          </w:p>
        </w:tc>
        <w:tc>
          <w:tcPr>
            <w:tcW w:w="709" w:type="dxa"/>
            <w:shd w:val="clear" w:color="auto" w:fill="auto"/>
            <w:vAlign w:val="center"/>
          </w:tcPr>
          <w:p w14:paraId="513D31DB" w14:textId="77777777" w:rsidR="004A1BF6" w:rsidRPr="003774E5" w:rsidRDefault="004A1BF6" w:rsidP="00C14218">
            <w:pPr>
              <w:rPr>
                <w:rFonts w:cs="Arial"/>
                <w:sz w:val="20"/>
              </w:rPr>
            </w:pPr>
          </w:p>
        </w:tc>
        <w:tc>
          <w:tcPr>
            <w:tcW w:w="848" w:type="dxa"/>
            <w:shd w:val="clear" w:color="auto" w:fill="auto"/>
            <w:vAlign w:val="center"/>
          </w:tcPr>
          <w:p w14:paraId="33AE7327" w14:textId="77777777" w:rsidR="004A1BF6" w:rsidRPr="003774E5" w:rsidRDefault="004A1BF6" w:rsidP="00C14218">
            <w:pPr>
              <w:rPr>
                <w:rFonts w:cs="Arial"/>
                <w:sz w:val="20"/>
              </w:rPr>
            </w:pPr>
          </w:p>
        </w:tc>
        <w:tc>
          <w:tcPr>
            <w:tcW w:w="709" w:type="dxa"/>
            <w:shd w:val="clear" w:color="auto" w:fill="auto"/>
            <w:vAlign w:val="center"/>
          </w:tcPr>
          <w:p w14:paraId="46847BC7" w14:textId="77777777" w:rsidR="004A1BF6" w:rsidRPr="003774E5" w:rsidRDefault="004A1BF6" w:rsidP="00C14218">
            <w:pPr>
              <w:rPr>
                <w:rFonts w:cs="Arial"/>
                <w:sz w:val="20"/>
              </w:rPr>
            </w:pPr>
          </w:p>
        </w:tc>
        <w:tc>
          <w:tcPr>
            <w:tcW w:w="709" w:type="dxa"/>
            <w:shd w:val="clear" w:color="auto" w:fill="auto"/>
            <w:vAlign w:val="center"/>
          </w:tcPr>
          <w:p w14:paraId="638D6E9D" w14:textId="77777777" w:rsidR="004A1BF6" w:rsidRPr="003774E5" w:rsidRDefault="004A1BF6" w:rsidP="00C14218">
            <w:pPr>
              <w:rPr>
                <w:rFonts w:cs="Arial"/>
                <w:noProof/>
                <w:sz w:val="20"/>
              </w:rPr>
            </w:pPr>
          </w:p>
        </w:tc>
        <w:tc>
          <w:tcPr>
            <w:tcW w:w="1133" w:type="dxa"/>
            <w:shd w:val="clear" w:color="auto" w:fill="auto"/>
            <w:vAlign w:val="center"/>
          </w:tcPr>
          <w:p w14:paraId="43D95766" w14:textId="77777777" w:rsidR="004A1BF6" w:rsidRPr="003774E5" w:rsidRDefault="004A1BF6" w:rsidP="00C14218">
            <w:pPr>
              <w:rPr>
                <w:rFonts w:cs="Arial"/>
                <w:sz w:val="20"/>
              </w:rPr>
            </w:pPr>
          </w:p>
        </w:tc>
        <w:tc>
          <w:tcPr>
            <w:tcW w:w="3566" w:type="dxa"/>
            <w:shd w:val="clear" w:color="auto" w:fill="auto"/>
            <w:vAlign w:val="center"/>
          </w:tcPr>
          <w:p w14:paraId="03FAC025" w14:textId="77777777" w:rsidR="004A1BF6" w:rsidRPr="003774E5" w:rsidRDefault="004A1BF6" w:rsidP="00C14218">
            <w:pPr>
              <w:rPr>
                <w:rFonts w:cs="Arial"/>
                <w:sz w:val="20"/>
              </w:rPr>
            </w:pPr>
          </w:p>
        </w:tc>
      </w:tr>
    </w:tbl>
    <w:p w14:paraId="2C2DA35B" w14:textId="77777777" w:rsidR="004A1BF6" w:rsidRDefault="004A1BF6" w:rsidP="004A1BF6"/>
    <w:p w14:paraId="553938B0" w14:textId="77777777" w:rsidR="004A1BF6" w:rsidRDefault="004A1BF6" w:rsidP="004A1BF6"/>
    <w:p w14:paraId="6EBEFCFD" w14:textId="77777777" w:rsidR="003476B6" w:rsidRDefault="003476B6" w:rsidP="004A1BF6"/>
    <w:p w14:paraId="0F409214" w14:textId="36CDCE30" w:rsidR="004A1BF6" w:rsidRDefault="003476B6" w:rsidP="004A1BF6">
      <w:r>
        <w:t>A3.2</w:t>
      </w:r>
      <w:r w:rsidRPr="003476B6">
        <w:t>.</w:t>
      </w:r>
      <w:r w:rsidRPr="003476B6">
        <w:tab/>
        <w:t>Lista de Arquivos</w:t>
      </w:r>
    </w:p>
    <w:p w14:paraId="0CC5F126" w14:textId="77777777" w:rsidR="003476B6" w:rsidRDefault="003476B6" w:rsidP="004A1BF6"/>
    <w:p w14:paraId="6664FEE3" w14:textId="77777777" w:rsidR="003476B6" w:rsidRDefault="003476B6" w:rsidP="003476B6">
      <w:r>
        <w:t>O CD-ROM entregue contém um conjunto de arquivos de “templates” indicados da seguinte forma:</w:t>
      </w:r>
    </w:p>
    <w:p w14:paraId="4B932E45" w14:textId="77777777" w:rsidR="003476B6" w:rsidRDefault="003476B6" w:rsidP="003476B6">
      <w:r>
        <w:t>BB–ARQ-2014-V3.0.RTE</w:t>
      </w:r>
      <w:r>
        <w:tab/>
        <w:t>– Arquivo base para projeto Arquitetônico;</w:t>
      </w:r>
    </w:p>
    <w:p w14:paraId="6862E4CE" w14:textId="77777777" w:rsidR="003476B6" w:rsidRDefault="003476B6" w:rsidP="003476B6">
      <w:r>
        <w:t>BB–STR-2014-V3.0.RTE</w:t>
      </w:r>
      <w:r>
        <w:tab/>
        <w:t>– Arquivo base para projeto Estrutural;</w:t>
      </w:r>
    </w:p>
    <w:p w14:paraId="34F0A793" w14:textId="77777777" w:rsidR="003476B6" w:rsidRDefault="003476B6" w:rsidP="003476B6">
      <w:r>
        <w:t>BB-HID-2014-V3.0.RTE</w:t>
      </w:r>
      <w:r>
        <w:tab/>
      </w:r>
      <w:r>
        <w:tab/>
        <w:t>– Arquivo base para projeto Hidrossanitário;</w:t>
      </w:r>
    </w:p>
    <w:p w14:paraId="0F598C18" w14:textId="77777777" w:rsidR="003476B6" w:rsidRDefault="003476B6" w:rsidP="003476B6">
      <w:r>
        <w:t>BB-MEC-2014-V3.0.RTE</w:t>
      </w:r>
      <w:r>
        <w:tab/>
        <w:t>– Arquivo base para projeto de Instalações Mecânicas – Ar Condicionado;</w:t>
      </w:r>
    </w:p>
    <w:p w14:paraId="79603873" w14:textId="77777777" w:rsidR="003476B6" w:rsidRDefault="003476B6" w:rsidP="003476B6">
      <w:r>
        <w:t>BB-ELE-2014-V3.0.RTE</w:t>
      </w:r>
      <w:r>
        <w:tab/>
        <w:t>– Arquivo base para projeto Elétrico e de Telemática;</w:t>
      </w:r>
    </w:p>
    <w:p w14:paraId="7B629BC5" w14:textId="77777777" w:rsidR="003476B6" w:rsidRDefault="003476B6" w:rsidP="003476B6">
      <w:r>
        <w:t>BB-PARAMETROS-COMPARTILHADOS.txt</w:t>
      </w:r>
      <w:r>
        <w:tab/>
        <w:t>– Arquivo de Parâmetros utilizado nos “templates”;</w:t>
      </w:r>
    </w:p>
    <w:p w14:paraId="10FEC87C" w14:textId="77777777" w:rsidR="003476B6" w:rsidRDefault="003476B6" w:rsidP="003476B6">
      <w:r>
        <w:t>BB-exportlayers-dwg-AsBeaV1.0 – Arquivo de configuração das exportações para DWG;</w:t>
      </w:r>
    </w:p>
    <w:p w14:paraId="195DF086" w14:textId="77777777" w:rsidR="003476B6" w:rsidRDefault="003476B6" w:rsidP="003476B6">
      <w:r>
        <w:t>BB-Folha A0.RFA</w:t>
      </w:r>
      <w:r>
        <w:tab/>
      </w:r>
      <w:r>
        <w:tab/>
        <w:t>– Carimbo e margem normalizada formato A0;</w:t>
      </w:r>
    </w:p>
    <w:p w14:paraId="43E1165A" w14:textId="77777777" w:rsidR="003476B6" w:rsidRDefault="003476B6" w:rsidP="003476B6">
      <w:r>
        <w:t>BB-Folha A1.RFA</w:t>
      </w:r>
      <w:r>
        <w:tab/>
      </w:r>
      <w:r>
        <w:tab/>
        <w:t>– Carimbo e margem normalizada formato A1;</w:t>
      </w:r>
    </w:p>
    <w:p w14:paraId="2D235416" w14:textId="77777777" w:rsidR="003476B6" w:rsidRDefault="003476B6" w:rsidP="003476B6">
      <w:r>
        <w:t>BB-Folha A2.RFA</w:t>
      </w:r>
      <w:r>
        <w:tab/>
      </w:r>
      <w:r>
        <w:tab/>
        <w:t>– Carimbo e margem normalizada formato A2;</w:t>
      </w:r>
    </w:p>
    <w:p w14:paraId="3F5D9E38" w14:textId="77777777" w:rsidR="003476B6" w:rsidRDefault="003476B6" w:rsidP="003476B6">
      <w:r>
        <w:t>BB-Folha A3.RFA</w:t>
      </w:r>
      <w:r>
        <w:tab/>
      </w:r>
      <w:r>
        <w:tab/>
        <w:t>– Carimbo e margem normalizada formato A3;</w:t>
      </w:r>
    </w:p>
    <w:p w14:paraId="20C0FE7F" w14:textId="058B961A" w:rsidR="003476B6" w:rsidRDefault="003476B6" w:rsidP="003476B6">
      <w:r>
        <w:t>Planilha orçamentaria.xls</w:t>
      </w:r>
      <w:r>
        <w:tab/>
        <w:t>– Arquivo exemplo de orçamento que inclui extrações de quantitativos dos modelos.</w:t>
      </w:r>
    </w:p>
    <w:p w14:paraId="570A090F" w14:textId="77777777" w:rsidR="003476B6" w:rsidRDefault="003476B6" w:rsidP="003476B6"/>
    <w:p w14:paraId="3888B266" w14:textId="5B767E9B" w:rsidR="003476B6" w:rsidRDefault="003476B6" w:rsidP="003476B6">
      <w:r>
        <w:t>A3.3..</w:t>
      </w:r>
      <w:r>
        <w:tab/>
        <w:t>Estrutura de Vistas – Organização do navegador</w:t>
      </w:r>
    </w:p>
    <w:p w14:paraId="769C45F6" w14:textId="77777777" w:rsidR="003476B6" w:rsidRDefault="003476B6" w:rsidP="003476B6"/>
    <w:p w14:paraId="6F30D7D5" w14:textId="77777777" w:rsidR="003476B6" w:rsidRDefault="003476B6" w:rsidP="003476B6">
      <w:r>
        <w:t>No navegador de vistas (Project Browser) separamos as vistas de trabalho das vistas de impressão que serão colocadas nas pranchas.</w:t>
      </w:r>
    </w:p>
    <w:p w14:paraId="3FD4EBFB" w14:textId="77777777" w:rsidR="003476B6" w:rsidRDefault="003476B6" w:rsidP="003476B6">
      <w:r>
        <w:t xml:space="preserve">Neste sentido foram criados novos tipos (types) com prefixos na família das vistas, as estruturando e sequenciando em todo o projeto. </w:t>
      </w:r>
    </w:p>
    <w:p w14:paraId="666DE1B6" w14:textId="77777777" w:rsidR="003476B6" w:rsidRDefault="003476B6" w:rsidP="003476B6">
      <w:r>
        <w:t>•</w:t>
      </w:r>
      <w:r>
        <w:tab/>
        <w:t>Não utilizar a funcionalidade “Title on Sheet” para evitar falta de coerência entre nome das vistas e seu conteúdo. Serão permitidas algumas exceções sempre que justificadas;</w:t>
      </w:r>
    </w:p>
    <w:p w14:paraId="2078E1AE" w14:textId="77777777" w:rsidR="003476B6" w:rsidRDefault="003476B6" w:rsidP="003476B6">
      <w:r>
        <w:lastRenderedPageBreak/>
        <w:t>•</w:t>
      </w:r>
      <w:r>
        <w:tab/>
        <w:t>O nome da vista deverá ser escrito sempre em letras maiúsculas e ser objetivo, claro e consistente com seu conteúdo e representação;</w:t>
      </w:r>
    </w:p>
    <w:p w14:paraId="58768C87" w14:textId="77777777" w:rsidR="003476B6" w:rsidRDefault="003476B6" w:rsidP="003476B6">
      <w:r>
        <w:t>•</w:t>
      </w:r>
      <w:r>
        <w:tab/>
        <w:t>A organização por disciplina agiliza o acesso e consulta das diferentes vistas;</w:t>
      </w:r>
    </w:p>
    <w:p w14:paraId="56F9F959" w14:textId="77777777" w:rsidR="003476B6" w:rsidRDefault="003476B6" w:rsidP="003476B6">
      <w:r>
        <w:t>•</w:t>
      </w:r>
      <w:r>
        <w:tab/>
        <w:t>Caso seja necessário adicionar mais tipos de vistas, deverá ser proposto e justificado;</w:t>
      </w:r>
    </w:p>
    <w:p w14:paraId="370A6555" w14:textId="4EDFB129" w:rsidR="003476B6" w:rsidRDefault="003476B6" w:rsidP="003476B6">
      <w:r>
        <w:t>•</w:t>
      </w:r>
      <w:r>
        <w:tab/>
        <w:t>Com objetivo de separar vistas de trabalho das restantes vistas preparadas para impressão ou exportação, foi criado uma norma para nome dos tipos (types) de vistas. (Ver tabela seguinte)</w:t>
      </w:r>
    </w:p>
    <w:p w14:paraId="24DE4266" w14:textId="77777777" w:rsidR="003476B6" w:rsidRDefault="003476B6" w:rsidP="003476B6"/>
    <w:p w14:paraId="5C8BF5FA" w14:textId="6BE3F232" w:rsidR="003476B6" w:rsidRDefault="003476B6" w:rsidP="003476B6">
      <w:r>
        <w:t>A3.4.</w:t>
      </w:r>
      <w:r>
        <w:tab/>
      </w:r>
      <w:r w:rsidRPr="003476B6">
        <w:t>Tabela de tipos de vistas criados para este “template”:</w:t>
      </w:r>
    </w:p>
    <w:p w14:paraId="448C3922" w14:textId="77777777" w:rsidR="003476B6" w:rsidRDefault="003476B6" w:rsidP="003476B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
        <w:gridCol w:w="2260"/>
        <w:gridCol w:w="3900"/>
      </w:tblGrid>
      <w:tr w:rsidR="003476B6" w:rsidRPr="003774E5" w14:paraId="5741A0A7" w14:textId="77777777" w:rsidTr="003476B6">
        <w:trPr>
          <w:jc w:val="center"/>
        </w:trPr>
        <w:tc>
          <w:tcPr>
            <w:tcW w:w="928" w:type="dxa"/>
            <w:shd w:val="clear" w:color="auto" w:fill="auto"/>
            <w:vAlign w:val="center"/>
          </w:tcPr>
          <w:p w14:paraId="7734B12E" w14:textId="77777777" w:rsidR="003476B6" w:rsidRPr="003774E5" w:rsidRDefault="003476B6" w:rsidP="00C14218">
            <w:pPr>
              <w:spacing w:line="280" w:lineRule="atLeast"/>
              <w:rPr>
                <w:rFonts w:cs="Arial"/>
                <w:sz w:val="20"/>
              </w:rPr>
            </w:pPr>
            <w:r w:rsidRPr="003774E5">
              <w:rPr>
                <w:rFonts w:cs="Arial"/>
                <w:sz w:val="20"/>
              </w:rPr>
              <w:t>Número</w:t>
            </w:r>
          </w:p>
        </w:tc>
        <w:tc>
          <w:tcPr>
            <w:tcW w:w="2260" w:type="dxa"/>
            <w:shd w:val="clear" w:color="auto" w:fill="auto"/>
            <w:vAlign w:val="center"/>
          </w:tcPr>
          <w:p w14:paraId="3B7E2B9F" w14:textId="77777777" w:rsidR="003476B6" w:rsidRPr="003774E5" w:rsidRDefault="003476B6" w:rsidP="00C14218">
            <w:pPr>
              <w:spacing w:line="280" w:lineRule="atLeast"/>
              <w:rPr>
                <w:rFonts w:cs="Arial"/>
                <w:sz w:val="20"/>
              </w:rPr>
            </w:pPr>
            <w:r w:rsidRPr="003774E5">
              <w:rPr>
                <w:rFonts w:cs="Arial"/>
                <w:sz w:val="20"/>
              </w:rPr>
              <w:t>Nome do tipo</w:t>
            </w:r>
          </w:p>
        </w:tc>
        <w:tc>
          <w:tcPr>
            <w:tcW w:w="3900" w:type="dxa"/>
            <w:shd w:val="clear" w:color="auto" w:fill="auto"/>
            <w:vAlign w:val="center"/>
          </w:tcPr>
          <w:p w14:paraId="725C3A9D" w14:textId="77777777" w:rsidR="003476B6" w:rsidRPr="003774E5" w:rsidRDefault="003476B6" w:rsidP="00C14218">
            <w:pPr>
              <w:spacing w:line="280" w:lineRule="atLeast"/>
              <w:rPr>
                <w:rFonts w:cs="Arial"/>
                <w:sz w:val="20"/>
              </w:rPr>
            </w:pPr>
            <w:r w:rsidRPr="003774E5">
              <w:rPr>
                <w:rFonts w:cs="Arial"/>
                <w:sz w:val="20"/>
              </w:rPr>
              <w:t>Descrição</w:t>
            </w:r>
          </w:p>
        </w:tc>
      </w:tr>
      <w:tr w:rsidR="003476B6" w:rsidRPr="003774E5" w14:paraId="5675DE82" w14:textId="77777777" w:rsidTr="003476B6">
        <w:trPr>
          <w:jc w:val="center"/>
        </w:trPr>
        <w:tc>
          <w:tcPr>
            <w:tcW w:w="928" w:type="dxa"/>
            <w:shd w:val="clear" w:color="auto" w:fill="auto"/>
            <w:vAlign w:val="center"/>
          </w:tcPr>
          <w:p w14:paraId="0BBD1E2F" w14:textId="77777777" w:rsidR="003476B6" w:rsidRPr="003774E5" w:rsidRDefault="003476B6" w:rsidP="00C14218">
            <w:pPr>
              <w:spacing w:line="280" w:lineRule="atLeast"/>
              <w:jc w:val="center"/>
              <w:rPr>
                <w:rFonts w:cs="Arial"/>
                <w:sz w:val="20"/>
              </w:rPr>
            </w:pPr>
            <w:r w:rsidRPr="003774E5">
              <w:rPr>
                <w:rFonts w:cs="Arial"/>
                <w:sz w:val="20"/>
              </w:rPr>
              <w:t>00</w:t>
            </w:r>
          </w:p>
        </w:tc>
        <w:tc>
          <w:tcPr>
            <w:tcW w:w="2260" w:type="dxa"/>
            <w:shd w:val="clear" w:color="auto" w:fill="auto"/>
            <w:vAlign w:val="center"/>
          </w:tcPr>
          <w:p w14:paraId="713B99AF" w14:textId="77777777" w:rsidR="003476B6" w:rsidRPr="003774E5" w:rsidRDefault="003476B6" w:rsidP="00C14218">
            <w:pPr>
              <w:spacing w:line="280" w:lineRule="atLeast"/>
              <w:rPr>
                <w:rFonts w:cs="Arial"/>
                <w:sz w:val="20"/>
              </w:rPr>
            </w:pPr>
            <w:r w:rsidRPr="003774E5">
              <w:rPr>
                <w:rFonts w:cs="Arial"/>
                <w:sz w:val="20"/>
              </w:rPr>
              <w:t>Trabalho</w:t>
            </w:r>
          </w:p>
        </w:tc>
        <w:tc>
          <w:tcPr>
            <w:tcW w:w="3900" w:type="dxa"/>
            <w:shd w:val="clear" w:color="auto" w:fill="auto"/>
            <w:vAlign w:val="center"/>
          </w:tcPr>
          <w:p w14:paraId="1683B9A6" w14:textId="77777777" w:rsidR="003476B6" w:rsidRPr="003774E5" w:rsidRDefault="003476B6" w:rsidP="00C14218">
            <w:pPr>
              <w:spacing w:line="280" w:lineRule="atLeast"/>
              <w:rPr>
                <w:rFonts w:cs="Arial"/>
                <w:sz w:val="20"/>
              </w:rPr>
            </w:pPr>
            <w:r w:rsidRPr="003774E5">
              <w:rPr>
                <w:rFonts w:cs="Arial"/>
                <w:sz w:val="20"/>
              </w:rPr>
              <w:t>Vistas de trabalho (sem colocação nas pranchas ou utilizadas em exportação ou importação)</w:t>
            </w:r>
          </w:p>
        </w:tc>
      </w:tr>
      <w:tr w:rsidR="003476B6" w:rsidRPr="003774E5" w14:paraId="5979C1FD" w14:textId="77777777" w:rsidTr="003476B6">
        <w:trPr>
          <w:jc w:val="center"/>
        </w:trPr>
        <w:tc>
          <w:tcPr>
            <w:tcW w:w="928" w:type="dxa"/>
            <w:shd w:val="clear" w:color="auto" w:fill="auto"/>
            <w:vAlign w:val="center"/>
          </w:tcPr>
          <w:p w14:paraId="02E60CD4" w14:textId="77777777" w:rsidR="003476B6" w:rsidRPr="003774E5" w:rsidRDefault="003476B6" w:rsidP="00C14218">
            <w:pPr>
              <w:spacing w:line="280" w:lineRule="atLeast"/>
              <w:jc w:val="center"/>
              <w:rPr>
                <w:rFonts w:cs="Arial"/>
                <w:sz w:val="20"/>
              </w:rPr>
            </w:pPr>
            <w:r w:rsidRPr="003774E5">
              <w:rPr>
                <w:rFonts w:cs="Arial"/>
                <w:sz w:val="20"/>
              </w:rPr>
              <w:t>05</w:t>
            </w:r>
          </w:p>
        </w:tc>
        <w:tc>
          <w:tcPr>
            <w:tcW w:w="2260" w:type="dxa"/>
            <w:shd w:val="clear" w:color="auto" w:fill="auto"/>
            <w:vAlign w:val="center"/>
          </w:tcPr>
          <w:p w14:paraId="4E86CE32" w14:textId="77777777" w:rsidR="003476B6" w:rsidRPr="003774E5" w:rsidRDefault="003476B6" w:rsidP="00C14218">
            <w:pPr>
              <w:spacing w:line="280" w:lineRule="atLeast"/>
              <w:rPr>
                <w:rFonts w:cs="Arial"/>
                <w:sz w:val="20"/>
              </w:rPr>
            </w:pPr>
            <w:r w:rsidRPr="003774E5">
              <w:rPr>
                <w:rFonts w:cs="Arial"/>
                <w:sz w:val="20"/>
              </w:rPr>
              <w:t>Implantação ou situação</w:t>
            </w:r>
          </w:p>
        </w:tc>
        <w:tc>
          <w:tcPr>
            <w:tcW w:w="3900" w:type="dxa"/>
            <w:shd w:val="clear" w:color="auto" w:fill="auto"/>
            <w:vAlign w:val="center"/>
          </w:tcPr>
          <w:p w14:paraId="24A14250" w14:textId="77777777" w:rsidR="003476B6" w:rsidRPr="003774E5" w:rsidRDefault="003476B6" w:rsidP="00C14218">
            <w:pPr>
              <w:spacing w:line="280" w:lineRule="atLeast"/>
              <w:rPr>
                <w:rFonts w:cs="Arial"/>
                <w:sz w:val="20"/>
              </w:rPr>
            </w:pPr>
            <w:r w:rsidRPr="003774E5">
              <w:rPr>
                <w:rFonts w:cs="Arial"/>
                <w:sz w:val="20"/>
              </w:rPr>
              <w:t>Vistas de situação ou implantação da edificação</w:t>
            </w:r>
          </w:p>
        </w:tc>
      </w:tr>
      <w:tr w:rsidR="003476B6" w:rsidRPr="003774E5" w14:paraId="412D61DC" w14:textId="77777777" w:rsidTr="003476B6">
        <w:trPr>
          <w:jc w:val="center"/>
        </w:trPr>
        <w:tc>
          <w:tcPr>
            <w:tcW w:w="928" w:type="dxa"/>
            <w:shd w:val="clear" w:color="auto" w:fill="auto"/>
            <w:vAlign w:val="center"/>
          </w:tcPr>
          <w:p w14:paraId="2F13F954" w14:textId="77777777" w:rsidR="003476B6" w:rsidRPr="003774E5" w:rsidRDefault="003476B6" w:rsidP="00C14218">
            <w:pPr>
              <w:spacing w:line="280" w:lineRule="atLeast"/>
              <w:jc w:val="center"/>
              <w:rPr>
                <w:rFonts w:cs="Arial"/>
                <w:sz w:val="20"/>
              </w:rPr>
            </w:pPr>
            <w:r w:rsidRPr="003774E5">
              <w:rPr>
                <w:rFonts w:cs="Arial"/>
                <w:sz w:val="20"/>
              </w:rPr>
              <w:t>10</w:t>
            </w:r>
          </w:p>
        </w:tc>
        <w:tc>
          <w:tcPr>
            <w:tcW w:w="2260" w:type="dxa"/>
            <w:shd w:val="clear" w:color="auto" w:fill="auto"/>
            <w:vAlign w:val="center"/>
          </w:tcPr>
          <w:p w14:paraId="2C50CD01" w14:textId="77777777" w:rsidR="003476B6" w:rsidRPr="003774E5" w:rsidRDefault="003476B6" w:rsidP="00C14218">
            <w:pPr>
              <w:spacing w:line="280" w:lineRule="atLeast"/>
              <w:rPr>
                <w:rFonts w:cs="Arial"/>
                <w:sz w:val="20"/>
              </w:rPr>
            </w:pPr>
            <w:r w:rsidRPr="003774E5">
              <w:rPr>
                <w:rFonts w:cs="Arial"/>
                <w:sz w:val="20"/>
              </w:rPr>
              <w:t>Planta Baixa</w:t>
            </w:r>
          </w:p>
        </w:tc>
        <w:tc>
          <w:tcPr>
            <w:tcW w:w="3900" w:type="dxa"/>
            <w:shd w:val="clear" w:color="auto" w:fill="auto"/>
            <w:vAlign w:val="center"/>
          </w:tcPr>
          <w:p w14:paraId="32D56FC3" w14:textId="77777777" w:rsidR="003476B6" w:rsidRPr="003774E5" w:rsidRDefault="003476B6" w:rsidP="00C14218">
            <w:pPr>
              <w:spacing w:line="280" w:lineRule="atLeast"/>
              <w:rPr>
                <w:rFonts w:cs="Arial"/>
                <w:sz w:val="20"/>
              </w:rPr>
            </w:pPr>
            <w:r w:rsidRPr="003774E5">
              <w:rPr>
                <w:rFonts w:cs="Arial"/>
                <w:sz w:val="20"/>
              </w:rPr>
              <w:t>Plantas baixas com diferentes apresentações</w:t>
            </w:r>
          </w:p>
        </w:tc>
      </w:tr>
      <w:tr w:rsidR="003476B6" w:rsidRPr="003774E5" w14:paraId="25026BF0" w14:textId="77777777" w:rsidTr="003476B6">
        <w:trPr>
          <w:jc w:val="center"/>
        </w:trPr>
        <w:tc>
          <w:tcPr>
            <w:tcW w:w="928" w:type="dxa"/>
            <w:shd w:val="clear" w:color="auto" w:fill="auto"/>
            <w:vAlign w:val="center"/>
          </w:tcPr>
          <w:p w14:paraId="050FFC7B" w14:textId="77777777" w:rsidR="003476B6" w:rsidRPr="003774E5" w:rsidRDefault="003476B6" w:rsidP="00C14218">
            <w:pPr>
              <w:spacing w:line="280" w:lineRule="atLeast"/>
              <w:jc w:val="center"/>
              <w:rPr>
                <w:rFonts w:cs="Arial"/>
                <w:sz w:val="20"/>
              </w:rPr>
            </w:pPr>
            <w:r w:rsidRPr="003774E5">
              <w:rPr>
                <w:rFonts w:cs="Arial"/>
                <w:sz w:val="20"/>
              </w:rPr>
              <w:t>20</w:t>
            </w:r>
          </w:p>
        </w:tc>
        <w:tc>
          <w:tcPr>
            <w:tcW w:w="2260" w:type="dxa"/>
            <w:shd w:val="clear" w:color="auto" w:fill="auto"/>
            <w:vAlign w:val="center"/>
          </w:tcPr>
          <w:p w14:paraId="5155C011" w14:textId="77777777" w:rsidR="003476B6" w:rsidRPr="003774E5" w:rsidRDefault="003476B6" w:rsidP="00C14218">
            <w:pPr>
              <w:spacing w:line="280" w:lineRule="atLeast"/>
              <w:rPr>
                <w:rFonts w:cs="Arial"/>
                <w:sz w:val="20"/>
              </w:rPr>
            </w:pPr>
            <w:r w:rsidRPr="003774E5">
              <w:rPr>
                <w:rFonts w:cs="Arial"/>
                <w:sz w:val="20"/>
              </w:rPr>
              <w:t>Planta Forro</w:t>
            </w:r>
          </w:p>
        </w:tc>
        <w:tc>
          <w:tcPr>
            <w:tcW w:w="3900" w:type="dxa"/>
            <w:shd w:val="clear" w:color="auto" w:fill="auto"/>
            <w:vAlign w:val="center"/>
          </w:tcPr>
          <w:p w14:paraId="61B62DA8" w14:textId="77777777" w:rsidR="003476B6" w:rsidRPr="003774E5" w:rsidRDefault="003476B6" w:rsidP="00C14218">
            <w:pPr>
              <w:spacing w:line="280" w:lineRule="atLeast"/>
              <w:rPr>
                <w:rFonts w:cs="Arial"/>
                <w:sz w:val="20"/>
              </w:rPr>
            </w:pPr>
            <w:r w:rsidRPr="003774E5">
              <w:rPr>
                <w:rFonts w:cs="Arial"/>
                <w:sz w:val="20"/>
              </w:rPr>
              <w:t xml:space="preserve">Plantas de forro </w:t>
            </w:r>
          </w:p>
        </w:tc>
      </w:tr>
      <w:tr w:rsidR="003476B6" w:rsidRPr="003774E5" w14:paraId="4A5EBF2A" w14:textId="77777777" w:rsidTr="003476B6">
        <w:trPr>
          <w:jc w:val="center"/>
        </w:trPr>
        <w:tc>
          <w:tcPr>
            <w:tcW w:w="928" w:type="dxa"/>
            <w:shd w:val="clear" w:color="auto" w:fill="auto"/>
            <w:vAlign w:val="center"/>
          </w:tcPr>
          <w:p w14:paraId="68F38ADC" w14:textId="77777777" w:rsidR="003476B6" w:rsidRPr="003774E5" w:rsidRDefault="003476B6" w:rsidP="00C14218">
            <w:pPr>
              <w:spacing w:line="280" w:lineRule="atLeast"/>
              <w:jc w:val="center"/>
              <w:rPr>
                <w:rFonts w:cs="Arial"/>
                <w:sz w:val="20"/>
              </w:rPr>
            </w:pPr>
            <w:r w:rsidRPr="003774E5">
              <w:rPr>
                <w:rFonts w:cs="Arial"/>
                <w:sz w:val="20"/>
              </w:rPr>
              <w:t>30</w:t>
            </w:r>
          </w:p>
        </w:tc>
        <w:tc>
          <w:tcPr>
            <w:tcW w:w="2260" w:type="dxa"/>
            <w:shd w:val="clear" w:color="auto" w:fill="auto"/>
            <w:vAlign w:val="center"/>
          </w:tcPr>
          <w:p w14:paraId="62230E5C" w14:textId="77777777" w:rsidR="003476B6" w:rsidRPr="003774E5" w:rsidRDefault="003476B6" w:rsidP="00C14218">
            <w:pPr>
              <w:spacing w:line="280" w:lineRule="atLeast"/>
              <w:rPr>
                <w:rFonts w:cs="Arial"/>
                <w:sz w:val="20"/>
              </w:rPr>
            </w:pPr>
            <w:r w:rsidRPr="003774E5">
              <w:rPr>
                <w:rFonts w:cs="Arial"/>
                <w:sz w:val="20"/>
              </w:rPr>
              <w:t>Vista 3D</w:t>
            </w:r>
          </w:p>
        </w:tc>
        <w:tc>
          <w:tcPr>
            <w:tcW w:w="3900" w:type="dxa"/>
            <w:shd w:val="clear" w:color="auto" w:fill="auto"/>
            <w:vAlign w:val="center"/>
          </w:tcPr>
          <w:p w14:paraId="75EAC399" w14:textId="77777777" w:rsidR="003476B6" w:rsidRPr="003774E5" w:rsidRDefault="003476B6" w:rsidP="00C14218">
            <w:pPr>
              <w:spacing w:line="280" w:lineRule="atLeast"/>
              <w:rPr>
                <w:rFonts w:cs="Arial"/>
                <w:sz w:val="20"/>
              </w:rPr>
            </w:pPr>
            <w:r w:rsidRPr="003774E5">
              <w:rPr>
                <w:rFonts w:cs="Arial"/>
                <w:sz w:val="20"/>
              </w:rPr>
              <w:t>Perspectivas com colocação nas pranchas</w:t>
            </w:r>
          </w:p>
        </w:tc>
      </w:tr>
      <w:tr w:rsidR="003476B6" w:rsidRPr="003774E5" w14:paraId="5D60BD1F" w14:textId="77777777" w:rsidTr="003476B6">
        <w:trPr>
          <w:jc w:val="center"/>
        </w:trPr>
        <w:tc>
          <w:tcPr>
            <w:tcW w:w="928" w:type="dxa"/>
            <w:shd w:val="clear" w:color="auto" w:fill="auto"/>
            <w:vAlign w:val="center"/>
          </w:tcPr>
          <w:p w14:paraId="2FD88E64" w14:textId="77777777" w:rsidR="003476B6" w:rsidRPr="003774E5" w:rsidRDefault="003476B6" w:rsidP="00C14218">
            <w:pPr>
              <w:spacing w:line="280" w:lineRule="atLeast"/>
              <w:jc w:val="center"/>
              <w:rPr>
                <w:rFonts w:cs="Arial"/>
                <w:sz w:val="20"/>
              </w:rPr>
            </w:pPr>
            <w:r w:rsidRPr="003774E5">
              <w:rPr>
                <w:rFonts w:cs="Arial"/>
                <w:sz w:val="20"/>
              </w:rPr>
              <w:t>40</w:t>
            </w:r>
          </w:p>
        </w:tc>
        <w:tc>
          <w:tcPr>
            <w:tcW w:w="2260" w:type="dxa"/>
            <w:shd w:val="clear" w:color="auto" w:fill="auto"/>
            <w:vAlign w:val="center"/>
          </w:tcPr>
          <w:p w14:paraId="21DB6DE5" w14:textId="77777777" w:rsidR="003476B6" w:rsidRPr="003774E5" w:rsidRDefault="003476B6" w:rsidP="00C14218">
            <w:pPr>
              <w:spacing w:line="280" w:lineRule="atLeast"/>
              <w:rPr>
                <w:rFonts w:cs="Arial"/>
                <w:sz w:val="20"/>
              </w:rPr>
            </w:pPr>
            <w:r w:rsidRPr="003774E5">
              <w:rPr>
                <w:rFonts w:cs="Arial"/>
                <w:sz w:val="20"/>
              </w:rPr>
              <w:t>Elevação</w:t>
            </w:r>
          </w:p>
        </w:tc>
        <w:tc>
          <w:tcPr>
            <w:tcW w:w="3900" w:type="dxa"/>
            <w:shd w:val="clear" w:color="auto" w:fill="auto"/>
            <w:vAlign w:val="center"/>
          </w:tcPr>
          <w:p w14:paraId="7A139C51" w14:textId="77777777" w:rsidR="003476B6" w:rsidRPr="003774E5" w:rsidRDefault="003476B6" w:rsidP="00C14218">
            <w:pPr>
              <w:spacing w:line="280" w:lineRule="atLeast"/>
              <w:rPr>
                <w:rFonts w:cs="Arial"/>
                <w:sz w:val="20"/>
              </w:rPr>
            </w:pPr>
            <w:r w:rsidRPr="003774E5">
              <w:rPr>
                <w:rFonts w:cs="Arial"/>
                <w:sz w:val="20"/>
              </w:rPr>
              <w:t xml:space="preserve">Elevações externas ou fachadas </w:t>
            </w:r>
          </w:p>
        </w:tc>
      </w:tr>
      <w:tr w:rsidR="003476B6" w:rsidRPr="003774E5" w14:paraId="4757CBFF" w14:textId="77777777" w:rsidTr="003476B6">
        <w:trPr>
          <w:jc w:val="center"/>
        </w:trPr>
        <w:tc>
          <w:tcPr>
            <w:tcW w:w="928" w:type="dxa"/>
            <w:shd w:val="clear" w:color="auto" w:fill="auto"/>
            <w:vAlign w:val="center"/>
          </w:tcPr>
          <w:p w14:paraId="6344251A" w14:textId="77777777" w:rsidR="003476B6" w:rsidRPr="003774E5" w:rsidRDefault="003476B6" w:rsidP="00C14218">
            <w:pPr>
              <w:spacing w:line="280" w:lineRule="atLeast"/>
              <w:jc w:val="center"/>
              <w:rPr>
                <w:rFonts w:cs="Arial"/>
                <w:sz w:val="20"/>
              </w:rPr>
            </w:pPr>
            <w:r w:rsidRPr="003774E5">
              <w:rPr>
                <w:rFonts w:cs="Arial"/>
                <w:sz w:val="20"/>
              </w:rPr>
              <w:t>45</w:t>
            </w:r>
          </w:p>
        </w:tc>
        <w:tc>
          <w:tcPr>
            <w:tcW w:w="2260" w:type="dxa"/>
            <w:shd w:val="clear" w:color="auto" w:fill="auto"/>
            <w:vAlign w:val="center"/>
          </w:tcPr>
          <w:p w14:paraId="4850444A" w14:textId="77777777" w:rsidR="003476B6" w:rsidRPr="003774E5" w:rsidRDefault="003476B6" w:rsidP="00C14218">
            <w:pPr>
              <w:spacing w:line="280" w:lineRule="atLeast"/>
              <w:rPr>
                <w:rFonts w:cs="Arial"/>
                <w:sz w:val="20"/>
              </w:rPr>
            </w:pPr>
            <w:r w:rsidRPr="003774E5">
              <w:rPr>
                <w:rFonts w:cs="Arial"/>
                <w:sz w:val="20"/>
              </w:rPr>
              <w:t>Elevação interna</w:t>
            </w:r>
          </w:p>
        </w:tc>
        <w:tc>
          <w:tcPr>
            <w:tcW w:w="3900" w:type="dxa"/>
            <w:shd w:val="clear" w:color="auto" w:fill="auto"/>
            <w:vAlign w:val="center"/>
          </w:tcPr>
          <w:p w14:paraId="4A58AFA9" w14:textId="77777777" w:rsidR="003476B6" w:rsidRPr="003774E5" w:rsidRDefault="003476B6" w:rsidP="00C14218">
            <w:pPr>
              <w:spacing w:line="280" w:lineRule="atLeast"/>
              <w:rPr>
                <w:rFonts w:cs="Arial"/>
                <w:sz w:val="20"/>
              </w:rPr>
            </w:pPr>
            <w:r w:rsidRPr="003774E5">
              <w:rPr>
                <w:rFonts w:cs="Arial"/>
                <w:sz w:val="20"/>
              </w:rPr>
              <w:t xml:space="preserve">Elevações internas </w:t>
            </w:r>
          </w:p>
        </w:tc>
      </w:tr>
      <w:tr w:rsidR="003476B6" w:rsidRPr="003774E5" w14:paraId="0374789E" w14:textId="77777777" w:rsidTr="003476B6">
        <w:trPr>
          <w:jc w:val="center"/>
        </w:trPr>
        <w:tc>
          <w:tcPr>
            <w:tcW w:w="928" w:type="dxa"/>
            <w:shd w:val="clear" w:color="auto" w:fill="auto"/>
            <w:vAlign w:val="center"/>
          </w:tcPr>
          <w:p w14:paraId="0E39DB2B" w14:textId="77777777" w:rsidR="003476B6" w:rsidRPr="003774E5" w:rsidRDefault="003476B6" w:rsidP="00C14218">
            <w:pPr>
              <w:spacing w:line="280" w:lineRule="atLeast"/>
              <w:jc w:val="center"/>
              <w:rPr>
                <w:rFonts w:cs="Arial"/>
                <w:sz w:val="20"/>
              </w:rPr>
            </w:pPr>
            <w:r w:rsidRPr="003774E5">
              <w:rPr>
                <w:rFonts w:cs="Arial"/>
                <w:sz w:val="20"/>
              </w:rPr>
              <w:t>50</w:t>
            </w:r>
          </w:p>
        </w:tc>
        <w:tc>
          <w:tcPr>
            <w:tcW w:w="2260" w:type="dxa"/>
            <w:shd w:val="clear" w:color="auto" w:fill="auto"/>
            <w:vAlign w:val="center"/>
          </w:tcPr>
          <w:p w14:paraId="5C99B8D1" w14:textId="77777777" w:rsidR="003476B6" w:rsidRPr="003774E5" w:rsidRDefault="003476B6" w:rsidP="00C14218">
            <w:pPr>
              <w:spacing w:line="280" w:lineRule="atLeast"/>
              <w:rPr>
                <w:rFonts w:cs="Arial"/>
                <w:sz w:val="20"/>
              </w:rPr>
            </w:pPr>
            <w:r w:rsidRPr="003774E5">
              <w:rPr>
                <w:rFonts w:cs="Arial"/>
                <w:sz w:val="20"/>
              </w:rPr>
              <w:t>Cortes</w:t>
            </w:r>
          </w:p>
        </w:tc>
        <w:tc>
          <w:tcPr>
            <w:tcW w:w="3900" w:type="dxa"/>
            <w:shd w:val="clear" w:color="auto" w:fill="auto"/>
            <w:vAlign w:val="center"/>
          </w:tcPr>
          <w:p w14:paraId="10540C9C" w14:textId="77777777" w:rsidR="003476B6" w:rsidRPr="003774E5" w:rsidRDefault="003476B6" w:rsidP="00C14218">
            <w:pPr>
              <w:spacing w:line="280" w:lineRule="atLeast"/>
              <w:rPr>
                <w:rFonts w:cs="Arial"/>
                <w:sz w:val="20"/>
              </w:rPr>
            </w:pPr>
            <w:r w:rsidRPr="003774E5">
              <w:rPr>
                <w:rFonts w:cs="Arial"/>
                <w:sz w:val="20"/>
              </w:rPr>
              <w:t xml:space="preserve">Cortes ou seções </w:t>
            </w:r>
          </w:p>
        </w:tc>
      </w:tr>
      <w:tr w:rsidR="003476B6" w:rsidRPr="003774E5" w14:paraId="6042386B" w14:textId="77777777" w:rsidTr="003476B6">
        <w:trPr>
          <w:jc w:val="center"/>
        </w:trPr>
        <w:tc>
          <w:tcPr>
            <w:tcW w:w="928" w:type="dxa"/>
            <w:shd w:val="clear" w:color="auto" w:fill="auto"/>
            <w:vAlign w:val="center"/>
          </w:tcPr>
          <w:p w14:paraId="264404DD" w14:textId="77777777" w:rsidR="003476B6" w:rsidRPr="003774E5" w:rsidRDefault="003476B6" w:rsidP="00C14218">
            <w:pPr>
              <w:spacing w:line="280" w:lineRule="atLeast"/>
              <w:jc w:val="center"/>
              <w:rPr>
                <w:rFonts w:cs="Arial"/>
                <w:sz w:val="20"/>
              </w:rPr>
            </w:pPr>
            <w:r w:rsidRPr="003774E5">
              <w:rPr>
                <w:rFonts w:cs="Arial"/>
                <w:sz w:val="20"/>
              </w:rPr>
              <w:t>60</w:t>
            </w:r>
          </w:p>
        </w:tc>
        <w:tc>
          <w:tcPr>
            <w:tcW w:w="2260" w:type="dxa"/>
            <w:shd w:val="clear" w:color="auto" w:fill="auto"/>
            <w:vAlign w:val="center"/>
          </w:tcPr>
          <w:p w14:paraId="1A7B665B" w14:textId="77777777" w:rsidR="003476B6" w:rsidRPr="003774E5" w:rsidRDefault="003476B6" w:rsidP="00C14218">
            <w:pPr>
              <w:spacing w:line="280" w:lineRule="atLeast"/>
              <w:rPr>
                <w:rFonts w:cs="Arial"/>
                <w:sz w:val="20"/>
              </w:rPr>
            </w:pPr>
            <w:r w:rsidRPr="003774E5">
              <w:rPr>
                <w:rFonts w:cs="Arial"/>
                <w:sz w:val="20"/>
              </w:rPr>
              <w:t>Detalhes</w:t>
            </w:r>
          </w:p>
        </w:tc>
        <w:tc>
          <w:tcPr>
            <w:tcW w:w="3900" w:type="dxa"/>
            <w:shd w:val="clear" w:color="auto" w:fill="auto"/>
            <w:vAlign w:val="center"/>
          </w:tcPr>
          <w:p w14:paraId="0B128342" w14:textId="77777777" w:rsidR="003476B6" w:rsidRPr="003774E5" w:rsidRDefault="003476B6" w:rsidP="00C14218">
            <w:pPr>
              <w:spacing w:line="280" w:lineRule="atLeast"/>
              <w:rPr>
                <w:rFonts w:cs="Arial"/>
                <w:sz w:val="20"/>
              </w:rPr>
            </w:pPr>
            <w:r w:rsidRPr="003774E5">
              <w:rPr>
                <w:rFonts w:cs="Arial"/>
                <w:sz w:val="20"/>
              </w:rPr>
              <w:t>Detalhes ou ampliações</w:t>
            </w:r>
          </w:p>
        </w:tc>
      </w:tr>
      <w:tr w:rsidR="003476B6" w:rsidRPr="003774E5" w14:paraId="311CCB8E" w14:textId="77777777" w:rsidTr="003476B6">
        <w:trPr>
          <w:jc w:val="center"/>
        </w:trPr>
        <w:tc>
          <w:tcPr>
            <w:tcW w:w="928" w:type="dxa"/>
            <w:shd w:val="clear" w:color="auto" w:fill="auto"/>
            <w:vAlign w:val="center"/>
          </w:tcPr>
          <w:p w14:paraId="677B389C" w14:textId="77777777" w:rsidR="003476B6" w:rsidRPr="003774E5" w:rsidRDefault="003476B6" w:rsidP="00C14218">
            <w:pPr>
              <w:spacing w:line="280" w:lineRule="atLeast"/>
              <w:jc w:val="center"/>
              <w:rPr>
                <w:rFonts w:cs="Arial"/>
                <w:sz w:val="20"/>
              </w:rPr>
            </w:pPr>
            <w:r w:rsidRPr="003774E5">
              <w:rPr>
                <w:rFonts w:cs="Arial"/>
                <w:sz w:val="20"/>
              </w:rPr>
              <w:t>65</w:t>
            </w:r>
          </w:p>
        </w:tc>
        <w:tc>
          <w:tcPr>
            <w:tcW w:w="2260" w:type="dxa"/>
            <w:shd w:val="clear" w:color="auto" w:fill="auto"/>
            <w:vAlign w:val="center"/>
          </w:tcPr>
          <w:p w14:paraId="7D37AD68" w14:textId="77777777" w:rsidR="003476B6" w:rsidRPr="003774E5" w:rsidRDefault="003476B6" w:rsidP="00C14218">
            <w:pPr>
              <w:spacing w:line="280" w:lineRule="atLeast"/>
              <w:rPr>
                <w:rFonts w:cs="Arial"/>
                <w:sz w:val="20"/>
              </w:rPr>
            </w:pPr>
            <w:r w:rsidRPr="003774E5">
              <w:rPr>
                <w:rFonts w:cs="Arial"/>
                <w:sz w:val="20"/>
              </w:rPr>
              <w:t>Detalhes CAD</w:t>
            </w:r>
          </w:p>
        </w:tc>
        <w:tc>
          <w:tcPr>
            <w:tcW w:w="3900" w:type="dxa"/>
            <w:shd w:val="clear" w:color="auto" w:fill="auto"/>
            <w:vAlign w:val="center"/>
          </w:tcPr>
          <w:p w14:paraId="5C046ED5" w14:textId="77777777" w:rsidR="003476B6" w:rsidRPr="003774E5" w:rsidRDefault="003476B6" w:rsidP="00C14218">
            <w:pPr>
              <w:spacing w:line="280" w:lineRule="atLeast"/>
              <w:rPr>
                <w:rFonts w:cs="Arial"/>
                <w:sz w:val="20"/>
              </w:rPr>
            </w:pPr>
            <w:r w:rsidRPr="003774E5">
              <w:rPr>
                <w:rFonts w:cs="Arial"/>
                <w:sz w:val="20"/>
              </w:rPr>
              <w:t>Vistas com detalhes importados do CAD</w:t>
            </w:r>
          </w:p>
        </w:tc>
      </w:tr>
      <w:tr w:rsidR="003476B6" w:rsidRPr="003774E5" w14:paraId="301415DC" w14:textId="77777777" w:rsidTr="003476B6">
        <w:trPr>
          <w:jc w:val="center"/>
        </w:trPr>
        <w:tc>
          <w:tcPr>
            <w:tcW w:w="928" w:type="dxa"/>
            <w:shd w:val="clear" w:color="auto" w:fill="auto"/>
            <w:vAlign w:val="center"/>
          </w:tcPr>
          <w:p w14:paraId="38B9C8D3" w14:textId="77777777" w:rsidR="003476B6" w:rsidRPr="003774E5" w:rsidRDefault="003476B6" w:rsidP="00C14218">
            <w:pPr>
              <w:spacing w:line="280" w:lineRule="atLeast"/>
              <w:jc w:val="center"/>
              <w:rPr>
                <w:rFonts w:cs="Arial"/>
                <w:sz w:val="20"/>
              </w:rPr>
            </w:pPr>
            <w:r w:rsidRPr="003774E5">
              <w:rPr>
                <w:rFonts w:cs="Arial"/>
                <w:sz w:val="20"/>
              </w:rPr>
              <w:t>70</w:t>
            </w:r>
          </w:p>
        </w:tc>
        <w:tc>
          <w:tcPr>
            <w:tcW w:w="2260" w:type="dxa"/>
            <w:shd w:val="clear" w:color="auto" w:fill="auto"/>
            <w:vAlign w:val="center"/>
          </w:tcPr>
          <w:p w14:paraId="4A5A1002" w14:textId="77777777" w:rsidR="003476B6" w:rsidRPr="003774E5" w:rsidRDefault="003476B6" w:rsidP="00C14218">
            <w:pPr>
              <w:spacing w:line="280" w:lineRule="atLeast"/>
              <w:rPr>
                <w:rFonts w:cs="Arial"/>
                <w:sz w:val="20"/>
              </w:rPr>
            </w:pPr>
            <w:r w:rsidRPr="003774E5">
              <w:rPr>
                <w:rFonts w:cs="Arial"/>
                <w:sz w:val="20"/>
              </w:rPr>
              <w:t>Área Bruta</w:t>
            </w:r>
          </w:p>
        </w:tc>
        <w:tc>
          <w:tcPr>
            <w:tcW w:w="3900" w:type="dxa"/>
            <w:shd w:val="clear" w:color="auto" w:fill="auto"/>
            <w:vAlign w:val="center"/>
          </w:tcPr>
          <w:p w14:paraId="7C24EFE5" w14:textId="77777777" w:rsidR="003476B6" w:rsidRPr="003774E5" w:rsidRDefault="003476B6" w:rsidP="00C14218">
            <w:pPr>
              <w:spacing w:line="280" w:lineRule="atLeast"/>
              <w:rPr>
                <w:rFonts w:cs="Arial"/>
                <w:sz w:val="20"/>
              </w:rPr>
            </w:pPr>
            <w:r w:rsidRPr="003774E5">
              <w:rPr>
                <w:rFonts w:cs="Arial"/>
                <w:sz w:val="20"/>
              </w:rPr>
              <w:t>Plantas de medição de área bruta</w:t>
            </w:r>
          </w:p>
        </w:tc>
      </w:tr>
      <w:tr w:rsidR="003476B6" w:rsidRPr="003774E5" w14:paraId="2FF3C2C6" w14:textId="77777777" w:rsidTr="003476B6">
        <w:trPr>
          <w:jc w:val="center"/>
        </w:trPr>
        <w:tc>
          <w:tcPr>
            <w:tcW w:w="928" w:type="dxa"/>
            <w:shd w:val="clear" w:color="auto" w:fill="auto"/>
            <w:vAlign w:val="center"/>
          </w:tcPr>
          <w:p w14:paraId="0D976188" w14:textId="77777777" w:rsidR="003476B6" w:rsidRPr="003774E5" w:rsidRDefault="003476B6" w:rsidP="00C14218">
            <w:pPr>
              <w:spacing w:line="280" w:lineRule="atLeast"/>
              <w:jc w:val="center"/>
              <w:rPr>
                <w:rFonts w:cs="Arial"/>
                <w:sz w:val="20"/>
              </w:rPr>
            </w:pPr>
            <w:r w:rsidRPr="003774E5">
              <w:rPr>
                <w:rFonts w:cs="Arial"/>
                <w:sz w:val="20"/>
              </w:rPr>
              <w:t>71</w:t>
            </w:r>
          </w:p>
        </w:tc>
        <w:tc>
          <w:tcPr>
            <w:tcW w:w="2260" w:type="dxa"/>
            <w:shd w:val="clear" w:color="auto" w:fill="auto"/>
            <w:vAlign w:val="center"/>
          </w:tcPr>
          <w:p w14:paraId="03855243" w14:textId="77777777" w:rsidR="003476B6" w:rsidRPr="003774E5" w:rsidRDefault="003476B6" w:rsidP="00C14218">
            <w:pPr>
              <w:spacing w:line="280" w:lineRule="atLeast"/>
              <w:rPr>
                <w:rFonts w:cs="Arial"/>
                <w:sz w:val="20"/>
              </w:rPr>
            </w:pPr>
            <w:r w:rsidRPr="003774E5">
              <w:rPr>
                <w:rFonts w:cs="Arial"/>
                <w:sz w:val="20"/>
              </w:rPr>
              <w:t>Área Coberta</w:t>
            </w:r>
          </w:p>
        </w:tc>
        <w:tc>
          <w:tcPr>
            <w:tcW w:w="3900" w:type="dxa"/>
            <w:shd w:val="clear" w:color="auto" w:fill="auto"/>
            <w:vAlign w:val="center"/>
          </w:tcPr>
          <w:p w14:paraId="2CB17C21" w14:textId="77777777" w:rsidR="003476B6" w:rsidRPr="003774E5" w:rsidRDefault="003476B6" w:rsidP="00C14218">
            <w:pPr>
              <w:spacing w:line="280" w:lineRule="atLeast"/>
              <w:rPr>
                <w:rFonts w:cs="Arial"/>
                <w:sz w:val="20"/>
              </w:rPr>
            </w:pPr>
            <w:r w:rsidRPr="003774E5">
              <w:rPr>
                <w:rFonts w:cs="Arial"/>
                <w:sz w:val="20"/>
              </w:rPr>
              <w:t>Plantas de medição de área coberta</w:t>
            </w:r>
          </w:p>
        </w:tc>
      </w:tr>
      <w:tr w:rsidR="003476B6" w:rsidRPr="003774E5" w14:paraId="60316816" w14:textId="77777777" w:rsidTr="003476B6">
        <w:trPr>
          <w:jc w:val="center"/>
        </w:trPr>
        <w:tc>
          <w:tcPr>
            <w:tcW w:w="928" w:type="dxa"/>
            <w:shd w:val="clear" w:color="auto" w:fill="auto"/>
            <w:vAlign w:val="center"/>
          </w:tcPr>
          <w:p w14:paraId="3583F607" w14:textId="77777777" w:rsidR="003476B6" w:rsidRPr="003774E5" w:rsidRDefault="003476B6" w:rsidP="00C14218">
            <w:pPr>
              <w:spacing w:line="280" w:lineRule="atLeast"/>
              <w:jc w:val="center"/>
              <w:rPr>
                <w:rFonts w:cs="Arial"/>
                <w:sz w:val="20"/>
              </w:rPr>
            </w:pPr>
            <w:r w:rsidRPr="003774E5">
              <w:rPr>
                <w:rFonts w:cs="Arial"/>
                <w:sz w:val="20"/>
              </w:rPr>
              <w:t>72... 79</w:t>
            </w:r>
          </w:p>
        </w:tc>
        <w:tc>
          <w:tcPr>
            <w:tcW w:w="2260" w:type="dxa"/>
            <w:shd w:val="clear" w:color="auto" w:fill="auto"/>
            <w:vAlign w:val="center"/>
          </w:tcPr>
          <w:p w14:paraId="22824B0D" w14:textId="77777777" w:rsidR="003476B6" w:rsidRPr="003774E5" w:rsidRDefault="003476B6" w:rsidP="00C14218">
            <w:pPr>
              <w:spacing w:line="280" w:lineRule="atLeast"/>
              <w:rPr>
                <w:rFonts w:cs="Arial"/>
                <w:sz w:val="20"/>
              </w:rPr>
            </w:pPr>
            <w:r w:rsidRPr="003774E5">
              <w:rPr>
                <w:rFonts w:cs="Arial"/>
                <w:sz w:val="20"/>
              </w:rPr>
              <w:t>Nome da área</w:t>
            </w:r>
          </w:p>
        </w:tc>
        <w:tc>
          <w:tcPr>
            <w:tcW w:w="3900" w:type="dxa"/>
            <w:shd w:val="clear" w:color="auto" w:fill="auto"/>
            <w:vAlign w:val="center"/>
          </w:tcPr>
          <w:p w14:paraId="7B8609C3" w14:textId="77777777" w:rsidR="003476B6" w:rsidRPr="003774E5" w:rsidRDefault="003476B6" w:rsidP="00C14218">
            <w:pPr>
              <w:spacing w:line="280" w:lineRule="atLeast"/>
              <w:rPr>
                <w:rFonts w:cs="Arial"/>
                <w:sz w:val="20"/>
              </w:rPr>
            </w:pPr>
            <w:r w:rsidRPr="003774E5">
              <w:rPr>
                <w:rFonts w:cs="Arial"/>
                <w:sz w:val="20"/>
              </w:rPr>
              <w:t>Colocar sequencialmente as diferentes medições de áreas necessárias com nome adequado</w:t>
            </w:r>
          </w:p>
        </w:tc>
      </w:tr>
      <w:tr w:rsidR="003476B6" w:rsidRPr="003774E5" w14:paraId="51D4C40B" w14:textId="77777777" w:rsidTr="003476B6">
        <w:trPr>
          <w:jc w:val="center"/>
        </w:trPr>
        <w:tc>
          <w:tcPr>
            <w:tcW w:w="928" w:type="dxa"/>
            <w:shd w:val="clear" w:color="auto" w:fill="auto"/>
            <w:vAlign w:val="center"/>
          </w:tcPr>
          <w:p w14:paraId="627303B5" w14:textId="77777777" w:rsidR="003476B6" w:rsidRPr="003774E5" w:rsidRDefault="003476B6" w:rsidP="00C14218">
            <w:pPr>
              <w:spacing w:line="280" w:lineRule="atLeast"/>
              <w:jc w:val="center"/>
              <w:rPr>
                <w:rFonts w:cs="Arial"/>
                <w:sz w:val="20"/>
              </w:rPr>
            </w:pPr>
            <w:r w:rsidRPr="003774E5">
              <w:rPr>
                <w:rFonts w:cs="Arial"/>
                <w:sz w:val="20"/>
              </w:rPr>
              <w:t>80</w:t>
            </w:r>
          </w:p>
        </w:tc>
        <w:tc>
          <w:tcPr>
            <w:tcW w:w="2260" w:type="dxa"/>
            <w:shd w:val="clear" w:color="auto" w:fill="auto"/>
            <w:vAlign w:val="center"/>
          </w:tcPr>
          <w:p w14:paraId="71623049" w14:textId="77777777" w:rsidR="003476B6" w:rsidRPr="003774E5" w:rsidRDefault="003476B6" w:rsidP="00C14218">
            <w:pPr>
              <w:spacing w:line="280" w:lineRule="atLeast"/>
              <w:rPr>
                <w:rFonts w:cs="Arial"/>
                <w:sz w:val="20"/>
              </w:rPr>
            </w:pPr>
            <w:r w:rsidRPr="003774E5">
              <w:rPr>
                <w:rFonts w:cs="Arial"/>
                <w:sz w:val="20"/>
              </w:rPr>
              <w:t xml:space="preserve">Imagens </w:t>
            </w:r>
          </w:p>
        </w:tc>
        <w:tc>
          <w:tcPr>
            <w:tcW w:w="3900" w:type="dxa"/>
            <w:shd w:val="clear" w:color="auto" w:fill="auto"/>
            <w:vAlign w:val="center"/>
          </w:tcPr>
          <w:p w14:paraId="5EE3522F" w14:textId="77777777" w:rsidR="003476B6" w:rsidRPr="003774E5" w:rsidRDefault="003476B6" w:rsidP="00C14218">
            <w:pPr>
              <w:spacing w:line="280" w:lineRule="atLeast"/>
              <w:rPr>
                <w:rFonts w:cs="Arial"/>
                <w:sz w:val="20"/>
              </w:rPr>
            </w:pPr>
            <w:r w:rsidRPr="003774E5">
              <w:rPr>
                <w:rFonts w:cs="Arial"/>
                <w:sz w:val="20"/>
              </w:rPr>
              <w:t xml:space="preserve">Imagens </w:t>
            </w:r>
            <w:r w:rsidRPr="003774E5">
              <w:rPr>
                <w:rFonts w:cs="Arial"/>
                <w:i/>
                <w:sz w:val="20"/>
              </w:rPr>
              <w:t>Renderizadas</w:t>
            </w:r>
            <w:r w:rsidRPr="003774E5">
              <w:rPr>
                <w:rFonts w:cs="Arial"/>
                <w:sz w:val="20"/>
              </w:rPr>
              <w:t xml:space="preserve"> </w:t>
            </w:r>
          </w:p>
        </w:tc>
      </w:tr>
      <w:tr w:rsidR="003476B6" w:rsidRPr="003774E5" w14:paraId="10C47FCC" w14:textId="77777777" w:rsidTr="003476B6">
        <w:trPr>
          <w:jc w:val="center"/>
        </w:trPr>
        <w:tc>
          <w:tcPr>
            <w:tcW w:w="928" w:type="dxa"/>
            <w:shd w:val="clear" w:color="auto" w:fill="auto"/>
            <w:vAlign w:val="center"/>
          </w:tcPr>
          <w:p w14:paraId="6A71B435" w14:textId="77777777" w:rsidR="003476B6" w:rsidRPr="003774E5" w:rsidRDefault="003476B6" w:rsidP="00C14218">
            <w:pPr>
              <w:spacing w:line="280" w:lineRule="atLeast"/>
              <w:jc w:val="center"/>
              <w:rPr>
                <w:rFonts w:cs="Arial"/>
                <w:sz w:val="20"/>
              </w:rPr>
            </w:pPr>
            <w:r w:rsidRPr="003774E5">
              <w:rPr>
                <w:rFonts w:cs="Arial"/>
                <w:sz w:val="20"/>
              </w:rPr>
              <w:t>90</w:t>
            </w:r>
          </w:p>
        </w:tc>
        <w:tc>
          <w:tcPr>
            <w:tcW w:w="2260" w:type="dxa"/>
            <w:shd w:val="clear" w:color="auto" w:fill="auto"/>
            <w:vAlign w:val="center"/>
          </w:tcPr>
          <w:p w14:paraId="271B49C5" w14:textId="77777777" w:rsidR="003476B6" w:rsidRPr="003774E5" w:rsidRDefault="003476B6" w:rsidP="00C14218">
            <w:pPr>
              <w:spacing w:line="280" w:lineRule="atLeast"/>
              <w:rPr>
                <w:rFonts w:cs="Arial"/>
                <w:sz w:val="20"/>
              </w:rPr>
            </w:pPr>
            <w:r w:rsidRPr="003774E5">
              <w:rPr>
                <w:rFonts w:cs="Arial"/>
                <w:sz w:val="20"/>
              </w:rPr>
              <w:t>Temporárias</w:t>
            </w:r>
          </w:p>
        </w:tc>
        <w:tc>
          <w:tcPr>
            <w:tcW w:w="3900" w:type="dxa"/>
            <w:shd w:val="clear" w:color="auto" w:fill="auto"/>
            <w:vAlign w:val="center"/>
          </w:tcPr>
          <w:p w14:paraId="5CE9CF59" w14:textId="77777777" w:rsidR="003476B6" w:rsidRPr="003774E5" w:rsidRDefault="003476B6" w:rsidP="00C14218">
            <w:pPr>
              <w:spacing w:line="280" w:lineRule="atLeast"/>
              <w:rPr>
                <w:rFonts w:cs="Arial"/>
                <w:sz w:val="20"/>
              </w:rPr>
            </w:pPr>
            <w:r w:rsidRPr="003774E5">
              <w:rPr>
                <w:rFonts w:cs="Arial"/>
                <w:sz w:val="20"/>
              </w:rPr>
              <w:t>Vistas de teste criadas ou avaliação de informação que não serão colocadas em pranchas</w:t>
            </w:r>
          </w:p>
        </w:tc>
      </w:tr>
    </w:tbl>
    <w:p w14:paraId="5278968E" w14:textId="77777777" w:rsidR="003476B6" w:rsidRPr="004A1BF6" w:rsidRDefault="003476B6" w:rsidP="003476B6"/>
    <w:sectPr w:rsidR="003476B6" w:rsidRPr="004A1BF6" w:rsidSect="003572E2">
      <w:headerReference w:type="default" r:id="rId54"/>
      <w:pgSz w:w="11907" w:h="16840" w:code="9"/>
      <w:pgMar w:top="1701" w:right="851" w:bottom="1134" w:left="851" w:header="680" w:footer="680" w:gutter="851"/>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FDB3D6" w14:textId="77777777" w:rsidR="00801425" w:rsidRDefault="00801425" w:rsidP="00FD6037">
      <w:r>
        <w:separator/>
      </w:r>
    </w:p>
  </w:endnote>
  <w:endnote w:type="continuationSeparator" w:id="0">
    <w:p w14:paraId="61014718" w14:textId="77777777" w:rsidR="00801425" w:rsidRDefault="00801425" w:rsidP="00FD60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Humnst BT">
    <w:altName w:val="Lucida Sans Unicode"/>
    <w:panose1 w:val="00000000000000000000"/>
    <w:charset w:val="00"/>
    <w:family w:val="swiss"/>
    <w:notTrueType/>
    <w:pitch w:val="variable"/>
    <w:sig w:usb0="00000003" w:usb1="00000000" w:usb2="00000000" w:usb3="00000000" w:csb0="00000001"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Helv">
    <w:panose1 w:val="020B0604020202030204"/>
    <w:charset w:val="00"/>
    <w:family w:val="swiss"/>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Courier">
    <w:panose1 w:val="02070409020205020404"/>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color w:val="5B9BD5" w:themeColor="accent1"/>
        <w:sz w:val="20"/>
      </w:rPr>
      <w:id w:val="-365298739"/>
      <w:docPartObj>
        <w:docPartGallery w:val="Page Numbers (Bottom of Page)"/>
        <w:docPartUnique/>
      </w:docPartObj>
    </w:sdtPr>
    <w:sdtContent>
      <w:p w14:paraId="277BDE73" w14:textId="07171F7B" w:rsidR="00801425" w:rsidRPr="009359DD" w:rsidRDefault="00801425" w:rsidP="00C745B7">
        <w:pPr>
          <w:pStyle w:val="Rodap"/>
          <w:tabs>
            <w:tab w:val="clear" w:pos="4419"/>
            <w:tab w:val="clear" w:pos="8838"/>
            <w:tab w:val="center" w:pos="4536"/>
            <w:tab w:val="right" w:pos="9354"/>
          </w:tabs>
          <w:rPr>
            <w:color w:val="5B9BD5" w:themeColor="accent1"/>
            <w:sz w:val="20"/>
          </w:rPr>
        </w:pPr>
        <w:r w:rsidRPr="009359DD">
          <w:rPr>
            <w:noProof/>
            <w:color w:val="5B9BD5" w:themeColor="accent1"/>
            <w:sz w:val="20"/>
          </w:rPr>
          <mc:AlternateContent>
            <mc:Choice Requires="wps">
              <w:drawing>
                <wp:anchor distT="0" distB="0" distL="114300" distR="114300" simplePos="0" relativeHeight="251662336" behindDoc="0" locked="0" layoutInCell="1" allowOverlap="1" wp14:anchorId="3F534262" wp14:editId="78268B3B">
                  <wp:simplePos x="0" y="0"/>
                  <wp:positionH relativeFrom="column">
                    <wp:posOffset>-21428</wp:posOffset>
                  </wp:positionH>
                  <wp:positionV relativeFrom="paragraph">
                    <wp:posOffset>-120650</wp:posOffset>
                  </wp:positionV>
                  <wp:extent cx="6480000" cy="0"/>
                  <wp:effectExtent l="0" t="0" r="35560" b="19050"/>
                  <wp:wrapNone/>
                  <wp:docPr id="9" name="Conector reto 9"/>
                  <wp:cNvGraphicFramePr/>
                  <a:graphic xmlns:a="http://schemas.openxmlformats.org/drawingml/2006/main">
                    <a:graphicData uri="http://schemas.microsoft.com/office/word/2010/wordprocessingShape">
                      <wps:wsp>
                        <wps:cNvCnPr/>
                        <wps:spPr>
                          <a:xfrm flipV="1">
                            <a:off x="0" y="0"/>
                            <a:ext cx="6480000" cy="0"/>
                          </a:xfrm>
                          <a:prstGeom prst="line">
                            <a:avLst/>
                          </a:prstGeom>
                          <a:ln w="19050"/>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2492EDA" id="Conector reto 9" o:spid="_x0000_s1026" style="position:absolute;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pt,-9.5pt" to="508.5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" strokecolor="#5b9bd5 [3204]" strokeweight="1.5pt">
                  <v:stroke joinstyle="miter"/>
                </v:line>
              </w:pict>
            </mc:Fallback>
          </mc:AlternateContent>
        </w:r>
        <w:r>
          <w:rPr>
            <w:color w:val="5B9BD5" w:themeColor="accent1"/>
            <w:sz w:val="20"/>
          </w:rPr>
          <w:t>ET</w:t>
        </w:r>
        <w:r w:rsidRPr="009359DD">
          <w:rPr>
            <w:color w:val="5B9BD5" w:themeColor="accent1"/>
            <w:sz w:val="20"/>
          </w:rPr>
          <w:t xml:space="preserve"> - </w:t>
        </w:r>
        <w:r w:rsidRPr="00E458BB">
          <w:rPr>
            <w:color w:val="5B9BD5" w:themeColor="accent1"/>
            <w:sz w:val="20"/>
          </w:rPr>
          <w:t>PROJETO BÁSICO DO AEROPORTO REGIONAL DE BALSAS NO ESTADO DO MARANHÃO</w:t>
        </w:r>
        <w:r w:rsidRPr="009359DD">
          <w:rPr>
            <w:color w:val="5B9BD5" w:themeColor="accent1"/>
            <w:sz w:val="20"/>
          </w:rPr>
          <w:tab/>
          <w:t xml:space="preserve"> </w:t>
        </w:r>
        <w:r>
          <w:rPr>
            <w:color w:val="5B9BD5" w:themeColor="accent1"/>
            <w:sz w:val="20"/>
          </w:rPr>
          <w:fldChar w:fldCharType="begin"/>
        </w:r>
        <w:r>
          <w:rPr>
            <w:color w:val="5B9BD5" w:themeColor="accent1"/>
            <w:sz w:val="20"/>
          </w:rPr>
          <w:instrText xml:space="preserve"> PAGE  \* Arabic  \* MERGEFORMAT </w:instrText>
        </w:r>
        <w:r>
          <w:rPr>
            <w:color w:val="5B9BD5" w:themeColor="accent1"/>
            <w:sz w:val="20"/>
          </w:rPr>
          <w:fldChar w:fldCharType="separate"/>
        </w:r>
        <w:r>
          <w:rPr>
            <w:noProof/>
            <w:color w:val="5B9BD5" w:themeColor="accent1"/>
            <w:sz w:val="20"/>
          </w:rPr>
          <w:t>152</w:t>
        </w:r>
        <w:r>
          <w:rPr>
            <w:color w:val="5B9BD5" w:themeColor="accent1"/>
            <w:sz w:val="20"/>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C7F67E" w14:textId="77777777" w:rsidR="00801425" w:rsidRDefault="00801425" w:rsidP="00FD6037">
    <w:pPr>
      <w:pStyle w:val="Rodap"/>
      <w:rPr>
        <w:sz w:val="18"/>
      </w:rPr>
    </w:pP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6FD5AEE" w14:textId="77777777" w:rsidR="00801425" w:rsidRDefault="00801425" w:rsidP="00FD6037">
      <w:r>
        <w:separator/>
      </w:r>
    </w:p>
  </w:footnote>
  <w:footnote w:type="continuationSeparator" w:id="0">
    <w:p w14:paraId="0A2D21FF" w14:textId="77777777" w:rsidR="00801425" w:rsidRDefault="00801425" w:rsidP="00FD60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637" w:type="dxa"/>
      <w:jc w:val="center"/>
      <w:tblLook w:val="04A0" w:firstRow="1" w:lastRow="0" w:firstColumn="1" w:lastColumn="0" w:noHBand="0" w:noVBand="1"/>
    </w:tblPr>
    <w:tblGrid>
      <w:gridCol w:w="2976"/>
      <w:gridCol w:w="6661"/>
    </w:tblGrid>
    <w:tr w:rsidR="00801425" w14:paraId="2A858733" w14:textId="77777777" w:rsidTr="00D84BDD">
      <w:trPr>
        <w:trHeight w:val="113"/>
        <w:jc w:val="center"/>
      </w:trPr>
      <w:tc>
        <w:tcPr>
          <w:tcW w:w="2976" w:type="dxa"/>
          <w:vAlign w:val="center"/>
        </w:tcPr>
        <w:p w14:paraId="7F4C459B" w14:textId="77777777" w:rsidR="00801425" w:rsidRDefault="00801425" w:rsidP="00FD6037">
          <w:pPr>
            <w:pStyle w:val="Cabealho"/>
          </w:pPr>
          <w:r>
            <w:rPr>
              <w:noProof/>
            </w:rPr>
            <w:drawing>
              <wp:inline distT="0" distB="0" distL="0" distR="0" wp14:anchorId="6D780CCC" wp14:editId="318FCD6B">
                <wp:extent cx="1751106" cy="460188"/>
                <wp:effectExtent l="0" t="0" r="1905"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6661" w:type="dxa"/>
          <w:vAlign w:val="center"/>
        </w:tcPr>
        <w:p w14:paraId="2C1739D4" w14:textId="08140D02" w:rsidR="00801425" w:rsidRPr="00D84BDD" w:rsidRDefault="00801425" w:rsidP="00FD6037">
          <w:pPr>
            <w:pStyle w:val="Cabealho"/>
            <w:rPr>
              <w:b/>
              <w:color w:val="70AD47" w:themeColor="accent6"/>
              <w:sz w:val="20"/>
            </w:rPr>
          </w:pPr>
          <w:r w:rsidRPr="00D84BDD">
            <w:rPr>
              <w:b/>
              <w:color w:val="70AD47" w:themeColor="accent6"/>
              <w:sz w:val="20"/>
            </w:rPr>
            <w:t xml:space="preserve">Ministério </w:t>
          </w:r>
          <w:r>
            <w:rPr>
              <w:b/>
              <w:color w:val="70AD47" w:themeColor="accent6"/>
              <w:sz w:val="20"/>
            </w:rPr>
            <w:t>do Desenvolvimento Regional - MDR</w:t>
          </w:r>
        </w:p>
        <w:p w14:paraId="121250DC" w14:textId="77777777" w:rsidR="00801425" w:rsidRPr="00D84BDD" w:rsidRDefault="00801425" w:rsidP="00FD6037">
          <w:pPr>
            <w:pStyle w:val="Cabealho"/>
            <w:rPr>
              <w:b/>
              <w:color w:val="70AD47" w:themeColor="accent6"/>
              <w:sz w:val="20"/>
            </w:rPr>
          </w:pPr>
          <w:r w:rsidRPr="00D84BDD">
            <w:rPr>
              <w:b/>
              <w:color w:val="70AD47" w:themeColor="accent6"/>
              <w:sz w:val="20"/>
            </w:rPr>
            <w:t>Companhia de Desenvolvimento dos Vales do São Francisco e do Parnaíba</w:t>
          </w:r>
        </w:p>
        <w:p w14:paraId="63B4CF67" w14:textId="77777777" w:rsidR="00801425" w:rsidRPr="00D84BDD" w:rsidRDefault="00801425" w:rsidP="00FD6037">
          <w:pPr>
            <w:pStyle w:val="Cabealho"/>
            <w:rPr>
              <w:color w:val="70AD47" w:themeColor="accent6"/>
            </w:rPr>
          </w:pPr>
          <w:r>
            <w:rPr>
              <w:b/>
              <w:color w:val="70AD47" w:themeColor="accent6"/>
              <w:sz w:val="20"/>
            </w:rPr>
            <w:t>Á</w:t>
          </w:r>
          <w:r w:rsidRPr="00D84BDD">
            <w:rPr>
              <w:b/>
              <w:color w:val="70AD47" w:themeColor="accent6"/>
              <w:sz w:val="20"/>
            </w:rPr>
            <w:t>rea de Desenvolvimento Integrado e Infraestrutura</w:t>
          </w:r>
        </w:p>
      </w:tc>
    </w:tr>
  </w:tbl>
  <w:p w14:paraId="5FA06EC4" w14:textId="77777777" w:rsidR="00801425" w:rsidRDefault="00801425">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637" w:type="dxa"/>
      <w:jc w:val="center"/>
      <w:tblLook w:val="04A0" w:firstRow="1" w:lastRow="0" w:firstColumn="1" w:lastColumn="0" w:noHBand="0" w:noVBand="1"/>
    </w:tblPr>
    <w:tblGrid>
      <w:gridCol w:w="2976"/>
      <w:gridCol w:w="6661"/>
    </w:tblGrid>
    <w:tr w:rsidR="00801425" w14:paraId="60BB26C6" w14:textId="77777777" w:rsidTr="00D84BDD">
      <w:trPr>
        <w:trHeight w:val="113"/>
        <w:jc w:val="center"/>
      </w:trPr>
      <w:tc>
        <w:tcPr>
          <w:tcW w:w="2976" w:type="dxa"/>
          <w:vAlign w:val="center"/>
        </w:tcPr>
        <w:p w14:paraId="746B7070" w14:textId="77777777" w:rsidR="00801425" w:rsidRDefault="00801425" w:rsidP="00C745B7">
          <w:pPr>
            <w:pStyle w:val="Cabealho"/>
          </w:pPr>
          <w:r>
            <w:rPr>
              <w:noProof/>
            </w:rPr>
            <w:drawing>
              <wp:inline distT="0" distB="0" distL="0" distR="0" wp14:anchorId="1895ED37" wp14:editId="4ABA1BB0">
                <wp:extent cx="1751106" cy="460188"/>
                <wp:effectExtent l="0" t="0" r="1905"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6661" w:type="dxa"/>
          <w:vAlign w:val="center"/>
        </w:tcPr>
        <w:p w14:paraId="540A1296" w14:textId="77777777" w:rsidR="00801425" w:rsidRPr="00D84BDD" w:rsidRDefault="00801425" w:rsidP="001A5905">
          <w:pPr>
            <w:pStyle w:val="Cabealho"/>
            <w:rPr>
              <w:b/>
              <w:color w:val="70AD47" w:themeColor="accent6"/>
              <w:sz w:val="20"/>
            </w:rPr>
          </w:pPr>
          <w:r w:rsidRPr="00D84BDD">
            <w:rPr>
              <w:b/>
              <w:color w:val="70AD47" w:themeColor="accent6"/>
              <w:sz w:val="20"/>
            </w:rPr>
            <w:t xml:space="preserve">Ministério </w:t>
          </w:r>
          <w:r>
            <w:rPr>
              <w:b/>
              <w:color w:val="70AD47" w:themeColor="accent6"/>
              <w:sz w:val="20"/>
            </w:rPr>
            <w:t>do Desenvolvimento Regional - MDR</w:t>
          </w:r>
        </w:p>
        <w:p w14:paraId="293A65E8" w14:textId="77777777" w:rsidR="00801425" w:rsidRPr="009359DD" w:rsidRDefault="00801425" w:rsidP="00C745B7">
          <w:pPr>
            <w:pStyle w:val="Cabealho"/>
            <w:rPr>
              <w:b/>
              <w:color w:val="70AD47" w:themeColor="accent6"/>
              <w:sz w:val="20"/>
            </w:rPr>
          </w:pPr>
          <w:r w:rsidRPr="009359DD">
            <w:rPr>
              <w:b/>
              <w:color w:val="70AD47" w:themeColor="accent6"/>
              <w:sz w:val="20"/>
            </w:rPr>
            <w:t>Companhia de Desenvolvimento dos Vales do São Francisco e do Parnaíba</w:t>
          </w:r>
        </w:p>
        <w:p w14:paraId="40643E69" w14:textId="77777777" w:rsidR="00801425" w:rsidRDefault="00801425" w:rsidP="00C745B7">
          <w:pPr>
            <w:pStyle w:val="Cabealho"/>
          </w:pPr>
          <w:r w:rsidRPr="009359DD">
            <w:rPr>
              <w:b/>
              <w:color w:val="70AD47" w:themeColor="accent6"/>
              <w:sz w:val="20"/>
            </w:rPr>
            <w:t>Área de Desenvolvimento Integrado e Infraestrutura</w:t>
          </w:r>
        </w:p>
      </w:tc>
    </w:tr>
  </w:tbl>
  <w:p w14:paraId="06CB5199" w14:textId="77777777" w:rsidR="00801425" w:rsidRDefault="00801425">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D"/>
    <w:multiLevelType w:val="singleLevel"/>
    <w:tmpl w:val="DA48B67C"/>
    <w:lvl w:ilvl="0">
      <w:start w:val="1"/>
      <w:numFmt w:val="bullet"/>
      <w:pStyle w:val="Numerada4"/>
      <w:lvlText w:val=""/>
      <w:lvlJc w:val="left"/>
      <w:pPr>
        <w:tabs>
          <w:tab w:val="num" w:pos="2628"/>
        </w:tabs>
        <w:ind w:left="2608" w:hanging="340"/>
      </w:pPr>
      <w:rPr>
        <w:rFonts w:ascii="Symbol" w:hAnsi="Symbol" w:hint="default"/>
      </w:rPr>
    </w:lvl>
  </w:abstractNum>
  <w:abstractNum w:abstractNumId="1" w15:restartNumberingAfterBreak="0">
    <w:nsid w:val="FFFFFF88"/>
    <w:multiLevelType w:val="singleLevel"/>
    <w:tmpl w:val="8D24408C"/>
    <w:lvl w:ilvl="0">
      <w:start w:val="1"/>
      <w:numFmt w:val="lowerLetter"/>
      <w:pStyle w:val="Numerada"/>
      <w:lvlText w:val="%1)"/>
      <w:lvlJc w:val="left"/>
      <w:pPr>
        <w:tabs>
          <w:tab w:val="num" w:pos="1474"/>
        </w:tabs>
        <w:ind w:left="1474" w:hanging="459"/>
      </w:pPr>
      <w:rPr>
        <w:rFonts w:hint="default"/>
      </w:rPr>
    </w:lvl>
  </w:abstractNum>
  <w:abstractNum w:abstractNumId="2" w15:restartNumberingAfterBreak="0">
    <w:nsid w:val="00000001"/>
    <w:multiLevelType w:val="multilevel"/>
    <w:tmpl w:val="00000001"/>
    <w:name w:val="Outline"/>
    <w:lvl w:ilvl="0">
      <w:start w:val="1"/>
      <w:numFmt w:val="decimal"/>
      <w:lvlText w:val="%1."/>
      <w:lvlJc w:val="left"/>
      <w:pPr>
        <w:tabs>
          <w:tab w:val="num" w:pos="1235"/>
        </w:tabs>
        <w:ind w:left="1235" w:hanging="929"/>
      </w:pPr>
    </w:lvl>
    <w:lvl w:ilvl="1">
      <w:start w:val="1"/>
      <w:numFmt w:val="decimal"/>
      <w:lvlText w:val="%1.%2."/>
      <w:lvlJc w:val="left"/>
      <w:pPr>
        <w:tabs>
          <w:tab w:val="num" w:pos="1253"/>
        </w:tabs>
        <w:ind w:left="1253" w:hanging="930"/>
      </w:pPr>
      <w:rPr>
        <w:rFonts w:ascii="Times New Roman" w:hAnsi="Times New Roman"/>
        <w:b w:val="0"/>
        <w:i w:val="0"/>
        <w:sz w:val="26"/>
      </w:rPr>
    </w:lvl>
    <w:lvl w:ilvl="2">
      <w:start w:val="1"/>
      <w:numFmt w:val="decimal"/>
      <w:lvlText w:val="%1.%2.%3."/>
      <w:lvlJc w:val="left"/>
      <w:pPr>
        <w:tabs>
          <w:tab w:val="num" w:pos="1255"/>
        </w:tabs>
        <w:ind w:left="1255" w:hanging="929"/>
      </w:pPr>
      <w:rPr>
        <w:rFonts w:ascii="Times New Roman" w:hAnsi="Times New Roman"/>
        <w:b w:val="0"/>
        <w:i w:val="0"/>
        <w:sz w:val="26"/>
      </w:rPr>
    </w:lvl>
    <w:lvl w:ilvl="3">
      <w:start w:val="1"/>
      <w:numFmt w:val="decimal"/>
      <w:lvlText w:val="%1.%2.%3.%4."/>
      <w:lvlJc w:val="left"/>
      <w:pPr>
        <w:tabs>
          <w:tab w:val="num" w:pos="1254"/>
        </w:tabs>
        <w:ind w:left="1254" w:hanging="931"/>
      </w:pPr>
    </w:lvl>
    <w:lvl w:ilvl="4">
      <w:start w:val="1"/>
      <w:numFmt w:val="decimal"/>
      <w:lvlText w:val="%1.%2.%3.%4.%5."/>
      <w:lvlJc w:val="left"/>
      <w:pPr>
        <w:tabs>
          <w:tab w:val="num" w:pos="1758"/>
        </w:tabs>
        <w:ind w:left="1758" w:hanging="792"/>
      </w:pPr>
    </w:lvl>
    <w:lvl w:ilvl="5">
      <w:start w:val="1"/>
      <w:numFmt w:val="decimal"/>
      <w:lvlText w:val="%1.%2.%3.%4.%5.%6."/>
      <w:lvlJc w:val="left"/>
      <w:pPr>
        <w:tabs>
          <w:tab w:val="num" w:pos="2262"/>
        </w:tabs>
        <w:ind w:left="2262" w:hanging="936"/>
      </w:pPr>
    </w:lvl>
    <w:lvl w:ilvl="6">
      <w:start w:val="1"/>
      <w:numFmt w:val="decimal"/>
      <w:lvlText w:val="%1.%2.%3.%4.%5.%6.%7."/>
      <w:lvlJc w:val="left"/>
      <w:pPr>
        <w:tabs>
          <w:tab w:val="num" w:pos="2766"/>
        </w:tabs>
        <w:ind w:left="2766" w:hanging="1080"/>
      </w:pPr>
    </w:lvl>
    <w:lvl w:ilvl="7">
      <w:start w:val="1"/>
      <w:numFmt w:val="decimal"/>
      <w:lvlText w:val="%1.%2.%3.%4.%5.%6.%7.%8."/>
      <w:lvlJc w:val="left"/>
      <w:pPr>
        <w:tabs>
          <w:tab w:val="num" w:pos="3270"/>
        </w:tabs>
        <w:ind w:left="3270" w:hanging="1224"/>
      </w:pPr>
    </w:lvl>
    <w:lvl w:ilvl="8">
      <w:start w:val="1"/>
      <w:numFmt w:val="decimal"/>
      <w:lvlText w:val="%1.%2.%3.%4.%5.%6.%7.%8.%9."/>
      <w:lvlJc w:val="left"/>
      <w:pPr>
        <w:tabs>
          <w:tab w:val="num" w:pos="3846"/>
        </w:tabs>
        <w:ind w:left="3846" w:hanging="1440"/>
      </w:pPr>
    </w:lvl>
  </w:abstractNum>
  <w:abstractNum w:abstractNumId="3" w15:restartNumberingAfterBreak="0">
    <w:nsid w:val="00000002"/>
    <w:multiLevelType w:val="singleLevel"/>
    <w:tmpl w:val="00000002"/>
    <w:name w:val="WW8Num2"/>
    <w:lvl w:ilvl="0">
      <w:start w:val="1"/>
      <w:numFmt w:val="decimal"/>
      <w:lvlText w:val="%1."/>
      <w:lvlJc w:val="left"/>
      <w:pPr>
        <w:tabs>
          <w:tab w:val="num" w:pos="283"/>
        </w:tabs>
        <w:ind w:left="283" w:hanging="283"/>
      </w:pPr>
    </w:lvl>
  </w:abstractNum>
  <w:abstractNum w:abstractNumId="4" w15:restartNumberingAfterBreak="0">
    <w:nsid w:val="00000003"/>
    <w:multiLevelType w:val="singleLevel"/>
    <w:tmpl w:val="00000003"/>
    <w:name w:val="WW8Num3"/>
    <w:lvl w:ilvl="0">
      <w:start w:val="1"/>
      <w:numFmt w:val="lowerLetter"/>
      <w:lvlText w:val="%1)"/>
      <w:lvlJc w:val="left"/>
      <w:pPr>
        <w:tabs>
          <w:tab w:val="num" w:pos="360"/>
        </w:tabs>
      </w:pPr>
      <w:rPr>
        <w:b w:val="0"/>
        <w:i w:val="0"/>
      </w:rPr>
    </w:lvl>
  </w:abstractNum>
  <w:abstractNum w:abstractNumId="5" w15:restartNumberingAfterBreak="0">
    <w:nsid w:val="00000004"/>
    <w:multiLevelType w:val="singleLevel"/>
    <w:tmpl w:val="00000004"/>
    <w:name w:val="WW8Num100"/>
    <w:lvl w:ilvl="0">
      <w:start w:val="1"/>
      <w:numFmt w:val="decimal"/>
      <w:lvlText w:val=" %1 "/>
      <w:lvlJc w:val="left"/>
      <w:pPr>
        <w:tabs>
          <w:tab w:val="num" w:pos="360"/>
        </w:tabs>
        <w:ind w:left="340" w:hanging="340"/>
      </w:pPr>
    </w:lvl>
  </w:abstractNum>
  <w:abstractNum w:abstractNumId="6" w15:restartNumberingAfterBreak="0">
    <w:nsid w:val="00000005"/>
    <w:multiLevelType w:val="multilevel"/>
    <w:tmpl w:val="00000005"/>
    <w:name w:val="WW8Num5"/>
    <w:lvl w:ilvl="0">
      <w:start w:val="1"/>
      <w:numFmt w:val="decimal"/>
      <w:lvlText w:val="%1"/>
      <w:lvlJc w:val="left"/>
      <w:pPr>
        <w:tabs>
          <w:tab w:val="num" w:pos="1015"/>
        </w:tabs>
        <w:ind w:left="1015" w:hanging="1015"/>
      </w:pPr>
    </w:lvl>
    <w:lvl w:ilvl="1">
      <w:start w:val="1"/>
      <w:numFmt w:val="decimal"/>
      <w:lvlText w:val="%1.%2"/>
      <w:lvlJc w:val="left"/>
      <w:pPr>
        <w:tabs>
          <w:tab w:val="num" w:pos="1015"/>
        </w:tabs>
        <w:ind w:left="1015" w:hanging="1015"/>
      </w:pPr>
    </w:lvl>
    <w:lvl w:ilvl="2">
      <w:start w:val="1"/>
      <w:numFmt w:val="decimal"/>
      <w:lvlText w:val="%1.%2.%3"/>
      <w:lvlJc w:val="left"/>
      <w:pPr>
        <w:tabs>
          <w:tab w:val="num" w:pos="1015"/>
        </w:tabs>
        <w:ind w:left="1015" w:hanging="1015"/>
      </w:pPr>
    </w:lvl>
    <w:lvl w:ilvl="3">
      <w:start w:val="1"/>
      <w:numFmt w:val="decimal"/>
      <w:lvlText w:val="%1.%2.%3.%4"/>
      <w:lvlJc w:val="left"/>
      <w:pPr>
        <w:tabs>
          <w:tab w:val="num" w:pos="1015"/>
        </w:tabs>
        <w:ind w:left="1015" w:hanging="1015"/>
      </w:pPr>
      <w:rPr>
        <w:rFonts w:ascii="Times New Roman" w:hAnsi="Times New Roman"/>
        <w:b w:val="0"/>
        <w:i w:val="0"/>
        <w:color w:val="auto"/>
        <w:sz w:val="24"/>
      </w:rPr>
    </w:lvl>
    <w:lvl w:ilvl="4">
      <w:start w:val="1"/>
      <w:numFmt w:val="decimal"/>
      <w:lvlText w:val="%1.%2.%3.%4.%5"/>
      <w:lvlJc w:val="left"/>
      <w:pPr>
        <w:tabs>
          <w:tab w:val="num" w:pos="1364"/>
        </w:tabs>
        <w:ind w:left="1364" w:hanging="1080"/>
      </w:pPr>
    </w:lvl>
    <w:lvl w:ilvl="5">
      <w:start w:val="1"/>
      <w:numFmt w:val="decimal"/>
      <w:lvlText w:val="%1.%2.%3.%4.%5.%6"/>
      <w:lvlJc w:val="left"/>
      <w:pPr>
        <w:tabs>
          <w:tab w:val="num" w:pos="1364"/>
        </w:tabs>
        <w:ind w:left="1364" w:hanging="1080"/>
      </w:pPr>
    </w:lvl>
    <w:lvl w:ilvl="6">
      <w:start w:val="1"/>
      <w:numFmt w:val="decimal"/>
      <w:lvlText w:val="%1.%2.%3.%4.%5.%6.%7"/>
      <w:lvlJc w:val="left"/>
      <w:pPr>
        <w:tabs>
          <w:tab w:val="num" w:pos="1724"/>
        </w:tabs>
        <w:ind w:left="1724" w:hanging="1440"/>
      </w:pPr>
    </w:lvl>
    <w:lvl w:ilvl="7">
      <w:start w:val="1"/>
      <w:numFmt w:val="decimal"/>
      <w:lvlText w:val="%1.%2.%3.%4.%5.%6.%7.%8"/>
      <w:lvlJc w:val="left"/>
      <w:pPr>
        <w:tabs>
          <w:tab w:val="num" w:pos="1724"/>
        </w:tabs>
        <w:ind w:left="1724" w:hanging="1440"/>
      </w:pPr>
    </w:lvl>
    <w:lvl w:ilvl="8">
      <w:start w:val="1"/>
      <w:numFmt w:val="decimal"/>
      <w:lvlText w:val="%1.%2.%3.%4.%5.%6.%7.%8.%9"/>
      <w:lvlJc w:val="left"/>
      <w:pPr>
        <w:tabs>
          <w:tab w:val="num" w:pos="2084"/>
        </w:tabs>
        <w:ind w:left="2084" w:hanging="1800"/>
      </w:pPr>
    </w:lvl>
  </w:abstractNum>
  <w:abstractNum w:abstractNumId="7" w15:restartNumberingAfterBreak="0">
    <w:nsid w:val="00000006"/>
    <w:multiLevelType w:val="multilevel"/>
    <w:tmpl w:val="00000006"/>
    <w:name w:val="WW8Num6"/>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15:restartNumberingAfterBreak="0">
    <w:nsid w:val="00000007"/>
    <w:multiLevelType w:val="multilevel"/>
    <w:tmpl w:val="00000007"/>
    <w:name w:val="WW8Num25"/>
    <w:lvl w:ilvl="0">
      <w:start w:val="1"/>
      <w:numFmt w:val="decimal"/>
      <w:lvlText w:val="%1"/>
      <w:lvlJc w:val="left"/>
      <w:pPr>
        <w:tabs>
          <w:tab w:val="num" w:pos="1015"/>
        </w:tabs>
        <w:ind w:left="1015" w:hanging="1015"/>
      </w:pPr>
    </w:lvl>
    <w:lvl w:ilvl="1">
      <w:start w:val="1"/>
      <w:numFmt w:val="decimal"/>
      <w:lvlText w:val="%1.%2"/>
      <w:lvlJc w:val="left"/>
      <w:pPr>
        <w:tabs>
          <w:tab w:val="num" w:pos="1015"/>
        </w:tabs>
        <w:ind w:left="1015" w:hanging="1015"/>
      </w:pPr>
    </w:lvl>
    <w:lvl w:ilvl="2">
      <w:start w:val="1"/>
      <w:numFmt w:val="decimal"/>
      <w:lvlText w:val="%1.%2.%3"/>
      <w:lvlJc w:val="left"/>
      <w:pPr>
        <w:tabs>
          <w:tab w:val="num" w:pos="1015"/>
        </w:tabs>
        <w:ind w:left="1015" w:hanging="1015"/>
      </w:pPr>
    </w:lvl>
    <w:lvl w:ilvl="3">
      <w:start w:val="1"/>
      <w:numFmt w:val="decimal"/>
      <w:lvlText w:val="%1.%2.%3.%4"/>
      <w:lvlJc w:val="left"/>
      <w:pPr>
        <w:tabs>
          <w:tab w:val="num" w:pos="1015"/>
        </w:tabs>
        <w:ind w:left="1015" w:hanging="1015"/>
      </w:pPr>
      <w:rPr>
        <w:rFonts w:ascii="Times New Roman" w:hAnsi="Times New Roman"/>
        <w:b w:val="0"/>
        <w:i w:val="0"/>
        <w:color w:val="auto"/>
        <w:sz w:val="24"/>
      </w:rPr>
    </w:lvl>
    <w:lvl w:ilvl="4">
      <w:start w:val="1"/>
      <w:numFmt w:val="decimal"/>
      <w:lvlText w:val="%1.%2.%3.%4.%5"/>
      <w:lvlJc w:val="left"/>
      <w:pPr>
        <w:tabs>
          <w:tab w:val="num" w:pos="1364"/>
        </w:tabs>
        <w:ind w:left="1364" w:hanging="1080"/>
      </w:pPr>
    </w:lvl>
    <w:lvl w:ilvl="5">
      <w:start w:val="1"/>
      <w:numFmt w:val="decimal"/>
      <w:lvlText w:val="%1.%2.%3.%4.%5.%6"/>
      <w:lvlJc w:val="left"/>
      <w:pPr>
        <w:tabs>
          <w:tab w:val="num" w:pos="1364"/>
        </w:tabs>
        <w:ind w:left="1364" w:hanging="1080"/>
      </w:pPr>
    </w:lvl>
    <w:lvl w:ilvl="6">
      <w:start w:val="1"/>
      <w:numFmt w:val="decimal"/>
      <w:lvlText w:val="%1.%2.%3.%4.%5.%6.%7"/>
      <w:lvlJc w:val="left"/>
      <w:pPr>
        <w:tabs>
          <w:tab w:val="num" w:pos="1724"/>
        </w:tabs>
        <w:ind w:left="1724" w:hanging="1440"/>
      </w:pPr>
    </w:lvl>
    <w:lvl w:ilvl="7">
      <w:start w:val="1"/>
      <w:numFmt w:val="decimal"/>
      <w:lvlText w:val="%1.%2.%3.%4.%5.%6.%7.%8"/>
      <w:lvlJc w:val="left"/>
      <w:pPr>
        <w:tabs>
          <w:tab w:val="num" w:pos="1724"/>
        </w:tabs>
        <w:ind w:left="1724" w:hanging="1440"/>
      </w:pPr>
    </w:lvl>
    <w:lvl w:ilvl="8">
      <w:start w:val="1"/>
      <w:numFmt w:val="decimal"/>
      <w:lvlText w:val="%1.%2.%3.%4.%5.%6.%7.%8.%9"/>
      <w:lvlJc w:val="left"/>
      <w:pPr>
        <w:tabs>
          <w:tab w:val="num" w:pos="2084"/>
        </w:tabs>
        <w:ind w:left="2084" w:hanging="1800"/>
      </w:pPr>
    </w:lvl>
  </w:abstractNum>
  <w:abstractNum w:abstractNumId="9" w15:restartNumberingAfterBreak="0">
    <w:nsid w:val="00000008"/>
    <w:multiLevelType w:val="multilevel"/>
    <w:tmpl w:val="00000008"/>
    <w:name w:val="WW8Num8"/>
    <w:lvl w:ilvl="0">
      <w:start w:val="7"/>
      <w:numFmt w:val="decimal"/>
      <w:lvlText w:val="%1."/>
      <w:lvlJc w:val="left"/>
      <w:pPr>
        <w:tabs>
          <w:tab w:val="num" w:pos="360"/>
        </w:tabs>
        <w:ind w:left="360" w:hanging="360"/>
      </w:pPr>
    </w:lvl>
    <w:lvl w:ilvl="1">
      <w:start w:val="1"/>
      <w:numFmt w:val="decimal"/>
      <w:lvlText w:val="%1.%2."/>
      <w:lvlJc w:val="left"/>
      <w:pPr>
        <w:tabs>
          <w:tab w:val="num" w:pos="851"/>
        </w:tabs>
        <w:ind w:left="851" w:hanging="360"/>
      </w:pPr>
    </w:lvl>
    <w:lvl w:ilvl="2">
      <w:start w:val="1"/>
      <w:numFmt w:val="decimal"/>
      <w:lvlText w:val="%1.%2.%3."/>
      <w:lvlJc w:val="left"/>
      <w:pPr>
        <w:tabs>
          <w:tab w:val="num" w:pos="1702"/>
        </w:tabs>
        <w:ind w:left="1702" w:hanging="720"/>
      </w:pPr>
    </w:lvl>
    <w:lvl w:ilvl="3">
      <w:start w:val="1"/>
      <w:numFmt w:val="decimal"/>
      <w:lvlText w:val="%1.%2.%3.%4."/>
      <w:lvlJc w:val="left"/>
      <w:pPr>
        <w:tabs>
          <w:tab w:val="num" w:pos="2193"/>
        </w:tabs>
        <w:ind w:left="2193" w:hanging="720"/>
      </w:pPr>
    </w:lvl>
    <w:lvl w:ilvl="4">
      <w:start w:val="1"/>
      <w:numFmt w:val="decimal"/>
      <w:lvlText w:val="%1.%2.%3.%4.%5."/>
      <w:lvlJc w:val="left"/>
      <w:pPr>
        <w:tabs>
          <w:tab w:val="num" w:pos="3044"/>
        </w:tabs>
        <w:ind w:left="3044" w:hanging="1080"/>
      </w:pPr>
    </w:lvl>
    <w:lvl w:ilvl="5">
      <w:start w:val="1"/>
      <w:numFmt w:val="decimal"/>
      <w:lvlText w:val="%1.%2.%3.%4.%5.%6."/>
      <w:lvlJc w:val="left"/>
      <w:pPr>
        <w:tabs>
          <w:tab w:val="num" w:pos="3535"/>
        </w:tabs>
        <w:ind w:left="3535" w:hanging="1080"/>
      </w:pPr>
    </w:lvl>
    <w:lvl w:ilvl="6">
      <w:start w:val="1"/>
      <w:numFmt w:val="decimal"/>
      <w:lvlText w:val="%1.%2.%3.%4.%5.%6.%7."/>
      <w:lvlJc w:val="left"/>
      <w:pPr>
        <w:tabs>
          <w:tab w:val="num" w:pos="4386"/>
        </w:tabs>
        <w:ind w:left="4386" w:hanging="1440"/>
      </w:pPr>
    </w:lvl>
    <w:lvl w:ilvl="7">
      <w:start w:val="1"/>
      <w:numFmt w:val="decimal"/>
      <w:lvlText w:val="%1.%2.%3.%4.%5.%6.%7.%8."/>
      <w:lvlJc w:val="left"/>
      <w:pPr>
        <w:tabs>
          <w:tab w:val="num" w:pos="4877"/>
        </w:tabs>
        <w:ind w:left="4877" w:hanging="1440"/>
      </w:pPr>
    </w:lvl>
    <w:lvl w:ilvl="8">
      <w:start w:val="1"/>
      <w:numFmt w:val="decimal"/>
      <w:lvlText w:val="%1.%2.%3.%4.%5.%6.%7.%8.%9."/>
      <w:lvlJc w:val="left"/>
      <w:pPr>
        <w:tabs>
          <w:tab w:val="num" w:pos="5728"/>
        </w:tabs>
        <w:ind w:left="5728" w:hanging="1800"/>
      </w:pPr>
    </w:lvl>
  </w:abstractNum>
  <w:abstractNum w:abstractNumId="10" w15:restartNumberingAfterBreak="0">
    <w:nsid w:val="00000009"/>
    <w:multiLevelType w:val="singleLevel"/>
    <w:tmpl w:val="00000009"/>
    <w:name w:val="WW8Num9"/>
    <w:lvl w:ilvl="0">
      <w:start w:val="1"/>
      <w:numFmt w:val="bullet"/>
      <w:lvlText w:val=""/>
      <w:lvlJc w:val="left"/>
      <w:pPr>
        <w:tabs>
          <w:tab w:val="num" w:pos="644"/>
        </w:tabs>
        <w:ind w:left="644" w:hanging="360"/>
      </w:pPr>
      <w:rPr>
        <w:rFonts w:ascii="Symbol" w:hAnsi="Symbol"/>
        <w:sz w:val="22"/>
      </w:rPr>
    </w:lvl>
  </w:abstractNum>
  <w:abstractNum w:abstractNumId="11" w15:restartNumberingAfterBreak="0">
    <w:nsid w:val="0000000A"/>
    <w:multiLevelType w:val="multilevel"/>
    <w:tmpl w:val="0000000A"/>
    <w:name w:val="WW8Num62"/>
    <w:lvl w:ilvl="0">
      <w:start w:val="6"/>
      <w:numFmt w:val="decimal"/>
      <w:lvlText w:val="%1"/>
      <w:lvlJc w:val="left"/>
      <w:pPr>
        <w:tabs>
          <w:tab w:val="num" w:pos="644"/>
        </w:tabs>
        <w:ind w:left="644" w:hanging="360"/>
      </w:pPr>
    </w:lvl>
    <w:lvl w:ilvl="1">
      <w:start w:val="1"/>
      <w:numFmt w:val="decimal"/>
      <w:lvlText w:val="%1.%2"/>
      <w:lvlJc w:val="left"/>
      <w:pPr>
        <w:tabs>
          <w:tab w:val="num" w:pos="1015"/>
        </w:tabs>
        <w:ind w:left="1015" w:hanging="1015"/>
      </w:pPr>
    </w:lvl>
    <w:lvl w:ilvl="2">
      <w:start w:val="1"/>
      <w:numFmt w:val="decimal"/>
      <w:lvlText w:val="%1.%2.%3"/>
      <w:lvlJc w:val="left"/>
      <w:pPr>
        <w:tabs>
          <w:tab w:val="num" w:pos="1274"/>
        </w:tabs>
        <w:ind w:left="1274" w:hanging="990"/>
      </w:pPr>
    </w:lvl>
    <w:lvl w:ilvl="3">
      <w:start w:val="1"/>
      <w:numFmt w:val="decimal"/>
      <w:lvlText w:val="%1.%2.%3.%4"/>
      <w:lvlJc w:val="left"/>
      <w:pPr>
        <w:tabs>
          <w:tab w:val="num" w:pos="1276"/>
        </w:tabs>
        <w:ind w:left="1276" w:hanging="992"/>
      </w:pPr>
      <w:rPr>
        <w:rFonts w:ascii="Times New Roman" w:hAnsi="Times New Roman"/>
        <w:b w:val="0"/>
        <w:i w:val="0"/>
        <w:color w:val="auto"/>
        <w:sz w:val="24"/>
      </w:rPr>
    </w:lvl>
    <w:lvl w:ilvl="4">
      <w:start w:val="1"/>
      <w:numFmt w:val="decimal"/>
      <w:lvlText w:val="%1.%2.%3.%4.%5"/>
      <w:lvlJc w:val="left"/>
      <w:pPr>
        <w:tabs>
          <w:tab w:val="num" w:pos="1364"/>
        </w:tabs>
        <w:ind w:left="1364" w:hanging="1080"/>
      </w:pPr>
    </w:lvl>
    <w:lvl w:ilvl="5">
      <w:start w:val="1"/>
      <w:numFmt w:val="decimal"/>
      <w:lvlText w:val="%1.%2.%3.%4.%5.%6"/>
      <w:lvlJc w:val="left"/>
      <w:pPr>
        <w:tabs>
          <w:tab w:val="num" w:pos="1364"/>
        </w:tabs>
        <w:ind w:left="1364" w:hanging="1080"/>
      </w:pPr>
    </w:lvl>
    <w:lvl w:ilvl="6">
      <w:start w:val="1"/>
      <w:numFmt w:val="decimal"/>
      <w:lvlText w:val="%1.%2.%3.%4.%5.%6.%7"/>
      <w:lvlJc w:val="left"/>
      <w:pPr>
        <w:tabs>
          <w:tab w:val="num" w:pos="1724"/>
        </w:tabs>
        <w:ind w:left="1724" w:hanging="1440"/>
      </w:pPr>
    </w:lvl>
    <w:lvl w:ilvl="7">
      <w:start w:val="1"/>
      <w:numFmt w:val="decimal"/>
      <w:lvlText w:val="%1.%2.%3.%4.%5.%6.%7.%8"/>
      <w:lvlJc w:val="left"/>
      <w:pPr>
        <w:tabs>
          <w:tab w:val="num" w:pos="1724"/>
        </w:tabs>
        <w:ind w:left="1724" w:hanging="1440"/>
      </w:pPr>
    </w:lvl>
    <w:lvl w:ilvl="8">
      <w:start w:val="1"/>
      <w:numFmt w:val="decimal"/>
      <w:lvlText w:val="%1.%2.%3.%4.%5.%6.%7.%8.%9"/>
      <w:lvlJc w:val="left"/>
      <w:pPr>
        <w:tabs>
          <w:tab w:val="num" w:pos="2084"/>
        </w:tabs>
        <w:ind w:left="2084" w:hanging="1800"/>
      </w:pPr>
    </w:lvl>
  </w:abstractNum>
  <w:abstractNum w:abstractNumId="12" w15:restartNumberingAfterBreak="0">
    <w:nsid w:val="0000000B"/>
    <w:multiLevelType w:val="singleLevel"/>
    <w:tmpl w:val="0000000B"/>
    <w:name w:val="WW8Num66"/>
    <w:lvl w:ilvl="0">
      <w:start w:val="1"/>
      <w:numFmt w:val="lowerLetter"/>
      <w:lvlText w:val="%1)"/>
      <w:lvlJc w:val="left"/>
      <w:pPr>
        <w:tabs>
          <w:tab w:val="num" w:pos="1298"/>
        </w:tabs>
        <w:ind w:left="1298" w:hanging="447"/>
      </w:pPr>
      <w:rPr>
        <w:b w:val="0"/>
        <w:i w:val="0"/>
      </w:rPr>
    </w:lvl>
  </w:abstractNum>
  <w:abstractNum w:abstractNumId="13" w15:restartNumberingAfterBreak="0">
    <w:nsid w:val="0000000C"/>
    <w:multiLevelType w:val="multilevel"/>
    <w:tmpl w:val="0000000C"/>
    <w:name w:val="WW8Num12"/>
    <w:lvl w:ilvl="0">
      <w:start w:val="1"/>
      <w:numFmt w:val="decimal"/>
      <w:lvlText w:val="%1"/>
      <w:lvlJc w:val="left"/>
      <w:pPr>
        <w:tabs>
          <w:tab w:val="num" w:pos="1015"/>
        </w:tabs>
      </w:pPr>
    </w:lvl>
    <w:lvl w:ilvl="1">
      <w:start w:val="1"/>
      <w:numFmt w:val="decimal"/>
      <w:lvlText w:val="%1.%2"/>
      <w:lvlJc w:val="left"/>
      <w:pPr>
        <w:tabs>
          <w:tab w:val="num" w:pos="1015"/>
        </w:tabs>
      </w:pPr>
    </w:lvl>
    <w:lvl w:ilvl="2">
      <w:start w:val="1"/>
      <w:numFmt w:val="decimal"/>
      <w:lvlText w:val="%1.%2.%3"/>
      <w:lvlJc w:val="left"/>
      <w:pPr>
        <w:tabs>
          <w:tab w:val="num" w:pos="1015"/>
        </w:tabs>
      </w:pPr>
    </w:lvl>
    <w:lvl w:ilvl="3">
      <w:start w:val="1"/>
      <w:numFmt w:val="decimal"/>
      <w:lvlText w:val="%1.%2.%3.%4"/>
      <w:lvlJc w:val="left"/>
      <w:pPr>
        <w:tabs>
          <w:tab w:val="num" w:pos="1015"/>
        </w:tabs>
      </w:pPr>
      <w:rPr>
        <w:rFonts w:ascii="Times New Roman" w:hAnsi="Times New Roman"/>
        <w:b w:val="0"/>
        <w:i w:val="0"/>
        <w:color w:val="auto"/>
        <w:sz w:val="24"/>
      </w:rPr>
    </w:lvl>
    <w:lvl w:ilvl="4">
      <w:start w:val="1"/>
      <w:numFmt w:val="decimal"/>
      <w:lvlText w:val="%1.%2.%3.%4.%5"/>
      <w:lvlJc w:val="left"/>
      <w:pPr>
        <w:tabs>
          <w:tab w:val="num" w:pos="1364"/>
        </w:tabs>
      </w:pPr>
    </w:lvl>
    <w:lvl w:ilvl="5">
      <w:start w:val="1"/>
      <w:numFmt w:val="decimal"/>
      <w:lvlText w:val="%1.%2.%3.%4.%5.%6"/>
      <w:lvlJc w:val="left"/>
      <w:pPr>
        <w:tabs>
          <w:tab w:val="num" w:pos="1364"/>
        </w:tabs>
      </w:pPr>
    </w:lvl>
    <w:lvl w:ilvl="6">
      <w:start w:val="1"/>
      <w:numFmt w:val="decimal"/>
      <w:lvlText w:val="%1.%2.%3.%4.%5.%6.%7"/>
      <w:lvlJc w:val="left"/>
      <w:pPr>
        <w:tabs>
          <w:tab w:val="num" w:pos="1724"/>
        </w:tabs>
      </w:pPr>
    </w:lvl>
    <w:lvl w:ilvl="7">
      <w:start w:val="1"/>
      <w:numFmt w:val="decimal"/>
      <w:lvlText w:val="%1.%2.%3.%4.%5.%6.%7.%8"/>
      <w:lvlJc w:val="left"/>
      <w:pPr>
        <w:tabs>
          <w:tab w:val="num" w:pos="1724"/>
        </w:tabs>
      </w:pPr>
    </w:lvl>
    <w:lvl w:ilvl="8">
      <w:start w:val="1"/>
      <w:numFmt w:val="decimal"/>
      <w:lvlText w:val="%1.%2.%3.%4.%5.%6.%7.%8.%9"/>
      <w:lvlJc w:val="left"/>
      <w:pPr>
        <w:tabs>
          <w:tab w:val="num" w:pos="2084"/>
        </w:tabs>
      </w:pPr>
    </w:lvl>
  </w:abstractNum>
  <w:abstractNum w:abstractNumId="14" w15:restartNumberingAfterBreak="0">
    <w:nsid w:val="0000000D"/>
    <w:multiLevelType w:val="multilevel"/>
    <w:tmpl w:val="0000000D"/>
    <w:name w:val="WW8Num13"/>
    <w:lvl w:ilvl="0">
      <w:start w:val="1"/>
      <w:numFmt w:val="lowerLetter"/>
      <w:lvlText w:val="%1)"/>
      <w:lvlJc w:val="left"/>
      <w:pPr>
        <w:tabs>
          <w:tab w:val="num" w:pos="720"/>
        </w:tabs>
      </w:pPr>
    </w:lvl>
    <w:lvl w:ilvl="1">
      <w:start w:val="1"/>
      <w:numFmt w:val="lowerLetter"/>
      <w:lvlText w:val="%2)"/>
      <w:lvlJc w:val="left"/>
      <w:pPr>
        <w:tabs>
          <w:tab w:val="num" w:pos="1080"/>
        </w:tabs>
      </w:pPr>
    </w:lvl>
    <w:lvl w:ilvl="2">
      <w:start w:val="1"/>
      <w:numFmt w:val="lowerLetter"/>
      <w:lvlText w:val="%3)"/>
      <w:lvlJc w:val="left"/>
      <w:pPr>
        <w:tabs>
          <w:tab w:val="num" w:pos="1440"/>
        </w:tabs>
      </w:pPr>
    </w:lvl>
    <w:lvl w:ilvl="3">
      <w:start w:val="1"/>
      <w:numFmt w:val="lowerLetter"/>
      <w:lvlText w:val="%4)"/>
      <w:lvlJc w:val="left"/>
      <w:pPr>
        <w:tabs>
          <w:tab w:val="num" w:pos="1800"/>
        </w:tabs>
      </w:pPr>
    </w:lvl>
    <w:lvl w:ilvl="4">
      <w:start w:val="1"/>
      <w:numFmt w:val="lowerLetter"/>
      <w:lvlText w:val="%5)"/>
      <w:lvlJc w:val="left"/>
      <w:pPr>
        <w:tabs>
          <w:tab w:val="num" w:pos="2160"/>
        </w:tabs>
      </w:pPr>
    </w:lvl>
    <w:lvl w:ilvl="5">
      <w:start w:val="1"/>
      <w:numFmt w:val="lowerLetter"/>
      <w:lvlText w:val="%6)"/>
      <w:lvlJc w:val="left"/>
      <w:pPr>
        <w:tabs>
          <w:tab w:val="num" w:pos="2520"/>
        </w:tabs>
      </w:pPr>
    </w:lvl>
    <w:lvl w:ilvl="6">
      <w:start w:val="1"/>
      <w:numFmt w:val="lowerLetter"/>
      <w:lvlText w:val="%7)"/>
      <w:lvlJc w:val="left"/>
      <w:pPr>
        <w:tabs>
          <w:tab w:val="num" w:pos="2880"/>
        </w:tabs>
      </w:pPr>
    </w:lvl>
    <w:lvl w:ilvl="7">
      <w:start w:val="1"/>
      <w:numFmt w:val="lowerLetter"/>
      <w:lvlText w:val="%8)"/>
      <w:lvlJc w:val="left"/>
      <w:pPr>
        <w:tabs>
          <w:tab w:val="num" w:pos="3240"/>
        </w:tabs>
      </w:pPr>
    </w:lvl>
    <w:lvl w:ilvl="8">
      <w:start w:val="1"/>
      <w:numFmt w:val="lowerLetter"/>
      <w:lvlText w:val="%9)"/>
      <w:lvlJc w:val="left"/>
      <w:pPr>
        <w:tabs>
          <w:tab w:val="num" w:pos="3600"/>
        </w:tabs>
      </w:pPr>
    </w:lvl>
  </w:abstractNum>
  <w:abstractNum w:abstractNumId="15" w15:restartNumberingAfterBreak="0">
    <w:nsid w:val="0000000E"/>
    <w:multiLevelType w:val="singleLevel"/>
    <w:tmpl w:val="0000000E"/>
    <w:name w:val="WW8Num14"/>
    <w:lvl w:ilvl="0">
      <w:start w:val="1"/>
      <w:numFmt w:val="lowerLetter"/>
      <w:lvlText w:val="%1)"/>
      <w:lvlJc w:val="left"/>
      <w:pPr>
        <w:tabs>
          <w:tab w:val="num" w:pos="1375"/>
        </w:tabs>
        <w:ind w:left="1375" w:hanging="360"/>
      </w:pPr>
    </w:lvl>
  </w:abstractNum>
  <w:abstractNum w:abstractNumId="16" w15:restartNumberingAfterBreak="0">
    <w:nsid w:val="0000000F"/>
    <w:multiLevelType w:val="multilevel"/>
    <w:tmpl w:val="0000000F"/>
    <w:name w:val="WW8Num15"/>
    <w:lvl w:ilvl="0">
      <w:start w:val="1"/>
      <w:numFmt w:val="lowerLetter"/>
      <w:lvlText w:val="%1)"/>
      <w:lvlJc w:val="left"/>
      <w:pPr>
        <w:tabs>
          <w:tab w:val="num" w:pos="720"/>
        </w:tabs>
      </w:pPr>
    </w:lvl>
    <w:lvl w:ilvl="1">
      <w:start w:val="1"/>
      <w:numFmt w:val="lowerLetter"/>
      <w:lvlText w:val="%1.%2)"/>
      <w:lvlJc w:val="left"/>
      <w:pPr>
        <w:tabs>
          <w:tab w:val="num" w:pos="1080"/>
        </w:tabs>
      </w:pPr>
    </w:lvl>
    <w:lvl w:ilvl="2">
      <w:start w:val="1"/>
      <w:numFmt w:val="lowerLetter"/>
      <w:lvlText w:val="%3)"/>
      <w:lvlJc w:val="left"/>
      <w:pPr>
        <w:tabs>
          <w:tab w:val="num" w:pos="1440"/>
        </w:tabs>
      </w:pPr>
    </w:lvl>
    <w:lvl w:ilvl="3">
      <w:start w:val="1"/>
      <w:numFmt w:val="lowerLetter"/>
      <w:lvlText w:val="%4)"/>
      <w:lvlJc w:val="left"/>
      <w:pPr>
        <w:tabs>
          <w:tab w:val="num" w:pos="1800"/>
        </w:tabs>
      </w:pPr>
    </w:lvl>
    <w:lvl w:ilvl="4">
      <w:start w:val="1"/>
      <w:numFmt w:val="lowerLetter"/>
      <w:lvlText w:val="%5)"/>
      <w:lvlJc w:val="left"/>
      <w:pPr>
        <w:tabs>
          <w:tab w:val="num" w:pos="2160"/>
        </w:tabs>
      </w:pPr>
    </w:lvl>
    <w:lvl w:ilvl="5">
      <w:start w:val="1"/>
      <w:numFmt w:val="lowerLetter"/>
      <w:lvlText w:val="%6)"/>
      <w:lvlJc w:val="left"/>
      <w:pPr>
        <w:tabs>
          <w:tab w:val="num" w:pos="2520"/>
        </w:tabs>
      </w:pPr>
    </w:lvl>
    <w:lvl w:ilvl="6">
      <w:start w:val="1"/>
      <w:numFmt w:val="lowerLetter"/>
      <w:lvlText w:val="%7)"/>
      <w:lvlJc w:val="left"/>
      <w:pPr>
        <w:tabs>
          <w:tab w:val="num" w:pos="2880"/>
        </w:tabs>
      </w:pPr>
    </w:lvl>
    <w:lvl w:ilvl="7">
      <w:start w:val="1"/>
      <w:numFmt w:val="lowerLetter"/>
      <w:lvlText w:val="%8)"/>
      <w:lvlJc w:val="left"/>
      <w:pPr>
        <w:tabs>
          <w:tab w:val="num" w:pos="3240"/>
        </w:tabs>
      </w:pPr>
    </w:lvl>
    <w:lvl w:ilvl="8">
      <w:start w:val="1"/>
      <w:numFmt w:val="lowerLetter"/>
      <w:lvlText w:val="%9)"/>
      <w:lvlJc w:val="left"/>
      <w:pPr>
        <w:tabs>
          <w:tab w:val="num" w:pos="3600"/>
        </w:tabs>
      </w:pPr>
    </w:lvl>
  </w:abstractNum>
  <w:abstractNum w:abstractNumId="17" w15:restartNumberingAfterBreak="0">
    <w:nsid w:val="00000010"/>
    <w:multiLevelType w:val="multilevel"/>
    <w:tmpl w:val="00000010"/>
    <w:name w:val="WW8Num92"/>
    <w:lvl w:ilvl="0">
      <w:start w:val="1"/>
      <w:numFmt w:val="decimal"/>
      <w:lvlText w:val="%1"/>
      <w:lvlJc w:val="left"/>
      <w:pPr>
        <w:tabs>
          <w:tab w:val="num" w:pos="1015"/>
        </w:tabs>
        <w:ind w:left="1015" w:hanging="1015"/>
      </w:pPr>
    </w:lvl>
    <w:lvl w:ilvl="1">
      <w:start w:val="1"/>
      <w:numFmt w:val="decimal"/>
      <w:lvlText w:val="%1.%2"/>
      <w:lvlJc w:val="left"/>
      <w:pPr>
        <w:tabs>
          <w:tab w:val="num" w:pos="1015"/>
        </w:tabs>
        <w:ind w:left="1015" w:hanging="1015"/>
      </w:pPr>
    </w:lvl>
    <w:lvl w:ilvl="2">
      <w:start w:val="1"/>
      <w:numFmt w:val="decimal"/>
      <w:lvlText w:val="%1.%2.%3"/>
      <w:lvlJc w:val="left"/>
      <w:pPr>
        <w:tabs>
          <w:tab w:val="num" w:pos="1015"/>
        </w:tabs>
        <w:ind w:left="1015" w:hanging="1015"/>
      </w:pPr>
    </w:lvl>
    <w:lvl w:ilvl="3">
      <w:start w:val="1"/>
      <w:numFmt w:val="decimal"/>
      <w:lvlText w:val="%1.%2.%3.%4"/>
      <w:lvlJc w:val="left"/>
      <w:pPr>
        <w:tabs>
          <w:tab w:val="num" w:pos="1015"/>
        </w:tabs>
        <w:ind w:left="1015" w:hanging="1015"/>
      </w:pPr>
      <w:rPr>
        <w:rFonts w:ascii="Times New Roman" w:hAnsi="Times New Roman"/>
        <w:b w:val="0"/>
        <w:i w:val="0"/>
        <w:color w:val="auto"/>
        <w:sz w:val="24"/>
      </w:rPr>
    </w:lvl>
    <w:lvl w:ilvl="4">
      <w:start w:val="1"/>
      <w:numFmt w:val="decimal"/>
      <w:lvlText w:val="%1.%2.%3.%4.%5"/>
      <w:lvlJc w:val="left"/>
      <w:pPr>
        <w:tabs>
          <w:tab w:val="num" w:pos="1364"/>
        </w:tabs>
        <w:ind w:left="1364" w:hanging="1080"/>
      </w:pPr>
    </w:lvl>
    <w:lvl w:ilvl="5">
      <w:start w:val="1"/>
      <w:numFmt w:val="decimal"/>
      <w:lvlText w:val="%1.%2.%3.%4.%5.%6"/>
      <w:lvlJc w:val="left"/>
      <w:pPr>
        <w:tabs>
          <w:tab w:val="num" w:pos="1364"/>
        </w:tabs>
        <w:ind w:left="1364" w:hanging="1080"/>
      </w:pPr>
    </w:lvl>
    <w:lvl w:ilvl="6">
      <w:start w:val="1"/>
      <w:numFmt w:val="decimal"/>
      <w:lvlText w:val="%1.%2.%3.%4.%5.%6.%7"/>
      <w:lvlJc w:val="left"/>
      <w:pPr>
        <w:tabs>
          <w:tab w:val="num" w:pos="1724"/>
        </w:tabs>
        <w:ind w:left="1724" w:hanging="1440"/>
      </w:pPr>
    </w:lvl>
    <w:lvl w:ilvl="7">
      <w:start w:val="1"/>
      <w:numFmt w:val="decimal"/>
      <w:lvlText w:val="%1.%2.%3.%4.%5.%6.%7.%8"/>
      <w:lvlJc w:val="left"/>
      <w:pPr>
        <w:tabs>
          <w:tab w:val="num" w:pos="1724"/>
        </w:tabs>
        <w:ind w:left="1724" w:hanging="1440"/>
      </w:pPr>
    </w:lvl>
    <w:lvl w:ilvl="8">
      <w:start w:val="1"/>
      <w:numFmt w:val="decimal"/>
      <w:lvlText w:val="%1.%2.%3.%4.%5.%6.%7.%8.%9"/>
      <w:lvlJc w:val="left"/>
      <w:pPr>
        <w:tabs>
          <w:tab w:val="num" w:pos="2084"/>
        </w:tabs>
        <w:ind w:left="2084" w:hanging="1800"/>
      </w:pPr>
    </w:lvl>
  </w:abstractNum>
  <w:abstractNum w:abstractNumId="18" w15:restartNumberingAfterBreak="0">
    <w:nsid w:val="00000011"/>
    <w:multiLevelType w:val="multilevel"/>
    <w:tmpl w:val="00000011"/>
    <w:name w:val="WW8Num17"/>
    <w:lvl w:ilvl="0">
      <w:start w:val="1"/>
      <w:numFmt w:val="lowerLetter"/>
      <w:lvlText w:val="%1)"/>
      <w:lvlJc w:val="left"/>
      <w:pPr>
        <w:tabs>
          <w:tab w:val="num" w:pos="720"/>
        </w:tabs>
      </w:pPr>
    </w:lvl>
    <w:lvl w:ilvl="1">
      <w:start w:val="1"/>
      <w:numFmt w:val="lowerLetter"/>
      <w:lvlText w:val="%2)"/>
      <w:lvlJc w:val="left"/>
      <w:pPr>
        <w:tabs>
          <w:tab w:val="num" w:pos="1080"/>
        </w:tabs>
      </w:pPr>
    </w:lvl>
    <w:lvl w:ilvl="2">
      <w:start w:val="1"/>
      <w:numFmt w:val="lowerLetter"/>
      <w:lvlText w:val="%3)"/>
      <w:lvlJc w:val="left"/>
      <w:pPr>
        <w:tabs>
          <w:tab w:val="num" w:pos="1440"/>
        </w:tabs>
      </w:pPr>
    </w:lvl>
    <w:lvl w:ilvl="3">
      <w:start w:val="1"/>
      <w:numFmt w:val="lowerLetter"/>
      <w:lvlText w:val="%4)"/>
      <w:lvlJc w:val="left"/>
      <w:pPr>
        <w:tabs>
          <w:tab w:val="num" w:pos="1800"/>
        </w:tabs>
      </w:pPr>
    </w:lvl>
    <w:lvl w:ilvl="4">
      <w:start w:val="1"/>
      <w:numFmt w:val="lowerLetter"/>
      <w:lvlText w:val="%5)"/>
      <w:lvlJc w:val="left"/>
      <w:pPr>
        <w:tabs>
          <w:tab w:val="num" w:pos="2160"/>
        </w:tabs>
      </w:pPr>
    </w:lvl>
    <w:lvl w:ilvl="5">
      <w:start w:val="1"/>
      <w:numFmt w:val="lowerLetter"/>
      <w:lvlText w:val="%6)"/>
      <w:lvlJc w:val="left"/>
      <w:pPr>
        <w:tabs>
          <w:tab w:val="num" w:pos="2520"/>
        </w:tabs>
      </w:pPr>
    </w:lvl>
    <w:lvl w:ilvl="6">
      <w:start w:val="1"/>
      <w:numFmt w:val="lowerLetter"/>
      <w:lvlText w:val="%7)"/>
      <w:lvlJc w:val="left"/>
      <w:pPr>
        <w:tabs>
          <w:tab w:val="num" w:pos="2880"/>
        </w:tabs>
      </w:pPr>
    </w:lvl>
    <w:lvl w:ilvl="7">
      <w:start w:val="1"/>
      <w:numFmt w:val="lowerLetter"/>
      <w:lvlText w:val="%8)"/>
      <w:lvlJc w:val="left"/>
      <w:pPr>
        <w:tabs>
          <w:tab w:val="num" w:pos="3240"/>
        </w:tabs>
      </w:pPr>
    </w:lvl>
    <w:lvl w:ilvl="8">
      <w:start w:val="1"/>
      <w:numFmt w:val="lowerLetter"/>
      <w:lvlText w:val="%9)"/>
      <w:lvlJc w:val="left"/>
      <w:pPr>
        <w:tabs>
          <w:tab w:val="num" w:pos="3600"/>
        </w:tabs>
      </w:pPr>
    </w:lvl>
  </w:abstractNum>
  <w:abstractNum w:abstractNumId="19" w15:restartNumberingAfterBreak="0">
    <w:nsid w:val="00000012"/>
    <w:multiLevelType w:val="multilevel"/>
    <w:tmpl w:val="00000012"/>
    <w:name w:val="WW8Num18"/>
    <w:lvl w:ilvl="0">
      <w:start w:val="1"/>
      <w:numFmt w:val="bullet"/>
      <w:lvlText w:val=""/>
      <w:lvlJc w:val="left"/>
      <w:pPr>
        <w:tabs>
          <w:tab w:val="num" w:pos="1588"/>
        </w:tabs>
        <w:ind w:left="1588" w:hanging="114"/>
      </w:pPr>
      <w:rPr>
        <w:rFonts w:ascii="Wingdings" w:hAnsi="Wingdings"/>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00000013"/>
    <w:multiLevelType w:val="singleLevel"/>
    <w:tmpl w:val="00000013"/>
    <w:name w:val="WW8Num19"/>
    <w:lvl w:ilvl="0">
      <w:start w:val="1"/>
      <w:numFmt w:val="decimal"/>
      <w:lvlText w:val="%1."/>
      <w:lvlJc w:val="left"/>
      <w:pPr>
        <w:tabs>
          <w:tab w:val="num" w:pos="283"/>
        </w:tabs>
        <w:ind w:left="283" w:hanging="283"/>
      </w:pPr>
    </w:lvl>
  </w:abstractNum>
  <w:abstractNum w:abstractNumId="21" w15:restartNumberingAfterBreak="0">
    <w:nsid w:val="00000014"/>
    <w:multiLevelType w:val="multilevel"/>
    <w:tmpl w:val="00000014"/>
    <w:name w:val="WW8Num20"/>
    <w:lvl w:ilvl="0">
      <w:start w:val="17"/>
      <w:numFmt w:val="decimal"/>
      <w:lvlText w:val="%1."/>
      <w:lvlJc w:val="left"/>
      <w:pPr>
        <w:tabs>
          <w:tab w:val="num" w:pos="780"/>
        </w:tabs>
        <w:ind w:left="780" w:hanging="780"/>
      </w:pPr>
    </w:lvl>
    <w:lvl w:ilvl="1">
      <w:start w:val="11"/>
      <w:numFmt w:val="decimal"/>
      <w:lvlText w:val="%1.%2."/>
      <w:lvlJc w:val="left"/>
      <w:pPr>
        <w:tabs>
          <w:tab w:val="num" w:pos="1063"/>
        </w:tabs>
        <w:ind w:left="1063" w:hanging="780"/>
      </w:pPr>
    </w:lvl>
    <w:lvl w:ilvl="2">
      <w:start w:val="1"/>
      <w:numFmt w:val="decimal"/>
      <w:lvlText w:val="%1.%2.%3."/>
      <w:lvlJc w:val="left"/>
      <w:pPr>
        <w:tabs>
          <w:tab w:val="num" w:pos="1346"/>
        </w:tabs>
        <w:ind w:left="1346" w:hanging="780"/>
      </w:pPr>
    </w:lvl>
    <w:lvl w:ilvl="3">
      <w:start w:val="1"/>
      <w:numFmt w:val="decimal"/>
      <w:lvlText w:val="%1.%2.%3.%4."/>
      <w:lvlJc w:val="left"/>
      <w:pPr>
        <w:tabs>
          <w:tab w:val="num" w:pos="1629"/>
        </w:tabs>
        <w:ind w:left="1629" w:hanging="780"/>
      </w:pPr>
    </w:lvl>
    <w:lvl w:ilvl="4">
      <w:start w:val="1"/>
      <w:numFmt w:val="decimal"/>
      <w:lvlText w:val="%1.%2.%3.%4.%5."/>
      <w:lvlJc w:val="left"/>
      <w:pPr>
        <w:tabs>
          <w:tab w:val="num" w:pos="2212"/>
        </w:tabs>
        <w:ind w:left="2212" w:hanging="1080"/>
      </w:pPr>
    </w:lvl>
    <w:lvl w:ilvl="5">
      <w:start w:val="1"/>
      <w:numFmt w:val="decimal"/>
      <w:lvlText w:val="%1.%2.%3.%4.%5.%6."/>
      <w:lvlJc w:val="left"/>
      <w:pPr>
        <w:tabs>
          <w:tab w:val="num" w:pos="2495"/>
        </w:tabs>
        <w:ind w:left="2495" w:hanging="1080"/>
      </w:pPr>
    </w:lvl>
    <w:lvl w:ilvl="6">
      <w:start w:val="1"/>
      <w:numFmt w:val="decimal"/>
      <w:lvlText w:val="%1.%2.%3.%4.%5.%6.%7."/>
      <w:lvlJc w:val="left"/>
      <w:pPr>
        <w:tabs>
          <w:tab w:val="num" w:pos="3138"/>
        </w:tabs>
        <w:ind w:left="3138" w:hanging="1440"/>
      </w:pPr>
    </w:lvl>
    <w:lvl w:ilvl="7">
      <w:start w:val="1"/>
      <w:numFmt w:val="decimal"/>
      <w:lvlText w:val="%1.%2.%3.%4.%5.%6.%7.%8."/>
      <w:lvlJc w:val="left"/>
      <w:pPr>
        <w:tabs>
          <w:tab w:val="num" w:pos="3421"/>
        </w:tabs>
        <w:ind w:left="3421" w:hanging="1440"/>
      </w:pPr>
    </w:lvl>
    <w:lvl w:ilvl="8">
      <w:start w:val="1"/>
      <w:numFmt w:val="decimal"/>
      <w:lvlText w:val="%1.%2.%3.%4.%5.%6.%7.%8.%9."/>
      <w:lvlJc w:val="left"/>
      <w:pPr>
        <w:tabs>
          <w:tab w:val="num" w:pos="4064"/>
        </w:tabs>
        <w:ind w:left="4064" w:hanging="1800"/>
      </w:pPr>
    </w:lvl>
  </w:abstractNum>
  <w:abstractNum w:abstractNumId="22" w15:restartNumberingAfterBreak="0">
    <w:nsid w:val="00000015"/>
    <w:multiLevelType w:val="singleLevel"/>
    <w:tmpl w:val="00000015"/>
    <w:name w:val="WW8Num21"/>
    <w:lvl w:ilvl="0">
      <w:start w:val="1"/>
      <w:numFmt w:val="lowerLetter"/>
      <w:lvlText w:val="%1)"/>
      <w:lvlJc w:val="left"/>
      <w:pPr>
        <w:tabs>
          <w:tab w:val="num" w:pos="1636"/>
        </w:tabs>
        <w:ind w:left="1636" w:hanging="360"/>
      </w:pPr>
    </w:lvl>
  </w:abstractNum>
  <w:abstractNum w:abstractNumId="23" w15:restartNumberingAfterBreak="0">
    <w:nsid w:val="00000016"/>
    <w:multiLevelType w:val="multilevel"/>
    <w:tmpl w:val="00000016"/>
    <w:name w:val="WW8Num22"/>
    <w:lvl w:ilvl="0">
      <w:start w:val="6"/>
      <w:numFmt w:val="decimal"/>
      <w:lvlText w:val="%1."/>
      <w:lvlJc w:val="left"/>
      <w:pPr>
        <w:tabs>
          <w:tab w:val="num" w:pos="360"/>
        </w:tabs>
        <w:ind w:left="360" w:hanging="360"/>
      </w:pPr>
    </w:lvl>
    <w:lvl w:ilvl="1">
      <w:start w:val="1"/>
      <w:numFmt w:val="decimal"/>
      <w:lvlText w:val="%1.%2."/>
      <w:lvlJc w:val="left"/>
      <w:pPr>
        <w:tabs>
          <w:tab w:val="num" w:pos="426"/>
        </w:tabs>
        <w:ind w:left="426" w:hanging="360"/>
      </w:pPr>
    </w:lvl>
    <w:lvl w:ilvl="2">
      <w:start w:val="1"/>
      <w:numFmt w:val="decimal"/>
      <w:lvlText w:val="%1.%2.%3."/>
      <w:lvlJc w:val="left"/>
      <w:pPr>
        <w:tabs>
          <w:tab w:val="num" w:pos="852"/>
        </w:tabs>
        <w:ind w:left="852" w:hanging="720"/>
      </w:pPr>
    </w:lvl>
    <w:lvl w:ilvl="3">
      <w:start w:val="1"/>
      <w:numFmt w:val="decimal"/>
      <w:lvlText w:val="%1.%2.%3.%4."/>
      <w:lvlJc w:val="left"/>
      <w:pPr>
        <w:tabs>
          <w:tab w:val="num" w:pos="918"/>
        </w:tabs>
        <w:ind w:left="918" w:hanging="720"/>
      </w:pPr>
    </w:lvl>
    <w:lvl w:ilvl="4">
      <w:start w:val="1"/>
      <w:numFmt w:val="decimal"/>
      <w:lvlText w:val="%1.%2.%3.%4.%5."/>
      <w:lvlJc w:val="left"/>
      <w:pPr>
        <w:tabs>
          <w:tab w:val="num" w:pos="1344"/>
        </w:tabs>
        <w:ind w:left="1344" w:hanging="1080"/>
      </w:pPr>
    </w:lvl>
    <w:lvl w:ilvl="5">
      <w:start w:val="1"/>
      <w:numFmt w:val="decimal"/>
      <w:lvlText w:val="%1.%2.%3.%4.%5.%6."/>
      <w:lvlJc w:val="left"/>
      <w:pPr>
        <w:tabs>
          <w:tab w:val="num" w:pos="1410"/>
        </w:tabs>
        <w:ind w:left="1410" w:hanging="1080"/>
      </w:pPr>
    </w:lvl>
    <w:lvl w:ilvl="6">
      <w:start w:val="1"/>
      <w:numFmt w:val="decimal"/>
      <w:lvlText w:val="%1.%2.%3.%4.%5.%6.%7."/>
      <w:lvlJc w:val="left"/>
      <w:pPr>
        <w:tabs>
          <w:tab w:val="num" w:pos="1836"/>
        </w:tabs>
        <w:ind w:left="1836" w:hanging="1440"/>
      </w:pPr>
    </w:lvl>
    <w:lvl w:ilvl="7">
      <w:start w:val="1"/>
      <w:numFmt w:val="decimal"/>
      <w:lvlText w:val="%1.%2.%3.%4.%5.%6.%7.%8."/>
      <w:lvlJc w:val="left"/>
      <w:pPr>
        <w:tabs>
          <w:tab w:val="num" w:pos="1902"/>
        </w:tabs>
        <w:ind w:left="1902" w:hanging="1440"/>
      </w:pPr>
    </w:lvl>
    <w:lvl w:ilvl="8">
      <w:start w:val="1"/>
      <w:numFmt w:val="decimal"/>
      <w:lvlText w:val="%1.%2.%3.%4.%5.%6.%7.%8.%9."/>
      <w:lvlJc w:val="left"/>
      <w:pPr>
        <w:tabs>
          <w:tab w:val="num" w:pos="2328"/>
        </w:tabs>
        <w:ind w:left="2328" w:hanging="1800"/>
      </w:pPr>
    </w:lvl>
  </w:abstractNum>
  <w:abstractNum w:abstractNumId="24" w15:restartNumberingAfterBreak="0">
    <w:nsid w:val="00000017"/>
    <w:multiLevelType w:val="singleLevel"/>
    <w:tmpl w:val="00000017"/>
    <w:name w:val="WW8Num157"/>
    <w:lvl w:ilvl="0">
      <w:start w:val="1"/>
      <w:numFmt w:val="lowerLetter"/>
      <w:lvlText w:val="%1)"/>
      <w:lvlJc w:val="left"/>
      <w:pPr>
        <w:tabs>
          <w:tab w:val="num" w:pos="360"/>
        </w:tabs>
        <w:ind w:left="360" w:hanging="360"/>
      </w:pPr>
    </w:lvl>
  </w:abstractNum>
  <w:abstractNum w:abstractNumId="25" w15:restartNumberingAfterBreak="0">
    <w:nsid w:val="00000018"/>
    <w:multiLevelType w:val="multilevel"/>
    <w:tmpl w:val="00000018"/>
    <w:name w:val="WW8Num24"/>
    <w:lvl w:ilvl="0">
      <w:start w:val="8"/>
      <w:numFmt w:val="decimal"/>
      <w:lvlText w:val="%1."/>
      <w:lvlJc w:val="left"/>
      <w:pPr>
        <w:tabs>
          <w:tab w:val="num" w:pos="360"/>
        </w:tabs>
        <w:ind w:left="360" w:hanging="360"/>
      </w:pPr>
    </w:lvl>
    <w:lvl w:ilvl="1">
      <w:start w:val="1"/>
      <w:numFmt w:val="decimal"/>
      <w:lvlText w:val="%1.%2."/>
      <w:lvlJc w:val="left"/>
      <w:pPr>
        <w:tabs>
          <w:tab w:val="num" w:pos="851"/>
        </w:tabs>
        <w:ind w:left="851" w:hanging="360"/>
      </w:pPr>
    </w:lvl>
    <w:lvl w:ilvl="2">
      <w:start w:val="1"/>
      <w:numFmt w:val="decimal"/>
      <w:lvlText w:val="%1.%2.%3."/>
      <w:lvlJc w:val="left"/>
      <w:pPr>
        <w:tabs>
          <w:tab w:val="num" w:pos="1702"/>
        </w:tabs>
        <w:ind w:left="1702" w:hanging="720"/>
      </w:pPr>
    </w:lvl>
    <w:lvl w:ilvl="3">
      <w:start w:val="1"/>
      <w:numFmt w:val="decimal"/>
      <w:lvlText w:val="%1.%2.%3.%4."/>
      <w:lvlJc w:val="left"/>
      <w:pPr>
        <w:tabs>
          <w:tab w:val="num" w:pos="2193"/>
        </w:tabs>
        <w:ind w:left="2193" w:hanging="720"/>
      </w:pPr>
    </w:lvl>
    <w:lvl w:ilvl="4">
      <w:start w:val="1"/>
      <w:numFmt w:val="decimal"/>
      <w:lvlText w:val="%1.%2.%3.%4.%5."/>
      <w:lvlJc w:val="left"/>
      <w:pPr>
        <w:tabs>
          <w:tab w:val="num" w:pos="3044"/>
        </w:tabs>
        <w:ind w:left="3044" w:hanging="1080"/>
      </w:pPr>
    </w:lvl>
    <w:lvl w:ilvl="5">
      <w:start w:val="1"/>
      <w:numFmt w:val="decimal"/>
      <w:lvlText w:val="%1.%2.%3.%4.%5.%6."/>
      <w:lvlJc w:val="left"/>
      <w:pPr>
        <w:tabs>
          <w:tab w:val="num" w:pos="3535"/>
        </w:tabs>
        <w:ind w:left="3535" w:hanging="1080"/>
      </w:pPr>
    </w:lvl>
    <w:lvl w:ilvl="6">
      <w:start w:val="1"/>
      <w:numFmt w:val="decimal"/>
      <w:lvlText w:val="%1.%2.%3.%4.%5.%6.%7."/>
      <w:lvlJc w:val="left"/>
      <w:pPr>
        <w:tabs>
          <w:tab w:val="num" w:pos="4386"/>
        </w:tabs>
        <w:ind w:left="4386" w:hanging="1440"/>
      </w:pPr>
    </w:lvl>
    <w:lvl w:ilvl="7">
      <w:start w:val="1"/>
      <w:numFmt w:val="decimal"/>
      <w:lvlText w:val="%1.%2.%3.%4.%5.%6.%7.%8."/>
      <w:lvlJc w:val="left"/>
      <w:pPr>
        <w:tabs>
          <w:tab w:val="num" w:pos="4877"/>
        </w:tabs>
        <w:ind w:left="4877" w:hanging="1440"/>
      </w:pPr>
    </w:lvl>
    <w:lvl w:ilvl="8">
      <w:start w:val="1"/>
      <w:numFmt w:val="decimal"/>
      <w:lvlText w:val="%1.%2.%3.%4.%5.%6.%7.%8.%9."/>
      <w:lvlJc w:val="left"/>
      <w:pPr>
        <w:tabs>
          <w:tab w:val="num" w:pos="5728"/>
        </w:tabs>
        <w:ind w:left="5728" w:hanging="1800"/>
      </w:pPr>
    </w:lvl>
  </w:abstractNum>
  <w:abstractNum w:abstractNumId="26" w15:restartNumberingAfterBreak="0">
    <w:nsid w:val="0000001A"/>
    <w:multiLevelType w:val="singleLevel"/>
    <w:tmpl w:val="0000001A"/>
    <w:name w:val="WW8Num26"/>
    <w:lvl w:ilvl="0">
      <w:start w:val="1"/>
      <w:numFmt w:val="decimal"/>
      <w:lvlText w:val="%1."/>
      <w:lvlJc w:val="left"/>
      <w:pPr>
        <w:tabs>
          <w:tab w:val="num" w:pos="283"/>
        </w:tabs>
        <w:ind w:left="283" w:hanging="283"/>
      </w:pPr>
      <w:rPr>
        <w:rFonts w:ascii="Wingdings" w:hAnsi="Wingdings"/>
      </w:rPr>
    </w:lvl>
  </w:abstractNum>
  <w:abstractNum w:abstractNumId="27" w15:restartNumberingAfterBreak="0">
    <w:nsid w:val="0000001B"/>
    <w:multiLevelType w:val="singleLevel"/>
    <w:tmpl w:val="0000001B"/>
    <w:name w:val="WW8Num27"/>
    <w:lvl w:ilvl="0">
      <w:start w:val="1"/>
      <w:numFmt w:val="lowerLetter"/>
      <w:lvlText w:val="%1)"/>
      <w:lvlJc w:val="left"/>
      <w:pPr>
        <w:tabs>
          <w:tab w:val="num" w:pos="720"/>
        </w:tabs>
        <w:ind w:left="720" w:hanging="360"/>
      </w:pPr>
    </w:lvl>
  </w:abstractNum>
  <w:abstractNum w:abstractNumId="28" w15:restartNumberingAfterBreak="0">
    <w:nsid w:val="0000001C"/>
    <w:multiLevelType w:val="singleLevel"/>
    <w:tmpl w:val="0000001C"/>
    <w:name w:val="WW8Num28"/>
    <w:lvl w:ilvl="0">
      <w:start w:val="1"/>
      <w:numFmt w:val="lowerLetter"/>
      <w:lvlText w:val="%1)"/>
      <w:lvlJc w:val="left"/>
      <w:pPr>
        <w:tabs>
          <w:tab w:val="num" w:pos="1172"/>
        </w:tabs>
        <w:ind w:left="1172" w:hanging="114"/>
      </w:pPr>
      <w:rPr>
        <w:rFonts w:ascii="Times New Roman" w:eastAsia="Times New Roman" w:hAnsi="Times New Roman" w:cs="Times New Roman"/>
      </w:rPr>
    </w:lvl>
  </w:abstractNum>
  <w:abstractNum w:abstractNumId="29" w15:restartNumberingAfterBreak="0">
    <w:nsid w:val="0000001D"/>
    <w:multiLevelType w:val="singleLevel"/>
    <w:tmpl w:val="0000001D"/>
    <w:name w:val="WW8Num29"/>
    <w:lvl w:ilvl="0">
      <w:start w:val="1"/>
      <w:numFmt w:val="lowerLetter"/>
      <w:lvlText w:val="%1)"/>
      <w:lvlJc w:val="left"/>
      <w:pPr>
        <w:tabs>
          <w:tab w:val="num" w:pos="1375"/>
        </w:tabs>
        <w:ind w:left="1375" w:hanging="360"/>
      </w:pPr>
    </w:lvl>
  </w:abstractNum>
  <w:abstractNum w:abstractNumId="30" w15:restartNumberingAfterBreak="0">
    <w:nsid w:val="0000001E"/>
    <w:multiLevelType w:val="multilevel"/>
    <w:tmpl w:val="0000001E"/>
    <w:name w:val="WW8Num30"/>
    <w:lvl w:ilvl="0">
      <w:start w:val="1"/>
      <w:numFmt w:val="lowerLetter"/>
      <w:lvlText w:val="%1)"/>
      <w:lvlJc w:val="left"/>
      <w:pPr>
        <w:tabs>
          <w:tab w:val="num" w:pos="720"/>
        </w:tabs>
        <w:ind w:left="720" w:hanging="360"/>
      </w:pPr>
      <w:rPr>
        <w:rFonts w:ascii="ZapfHumnst BT" w:eastAsia="Times New Roman" w:hAnsi="ZapfHumnst BT" w:cs="Times New Roman"/>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15:restartNumberingAfterBreak="0">
    <w:nsid w:val="0000001F"/>
    <w:multiLevelType w:val="multilevel"/>
    <w:tmpl w:val="0000001F"/>
    <w:name w:val="WW8Num31"/>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15:restartNumberingAfterBreak="0">
    <w:nsid w:val="00000020"/>
    <w:multiLevelType w:val="singleLevel"/>
    <w:tmpl w:val="00000020"/>
    <w:name w:val="WW8Num32"/>
    <w:lvl w:ilvl="0">
      <w:start w:val="1"/>
      <w:numFmt w:val="lowerLetter"/>
      <w:lvlText w:val="%1)"/>
      <w:lvlJc w:val="left"/>
      <w:pPr>
        <w:tabs>
          <w:tab w:val="num" w:pos="1440"/>
        </w:tabs>
        <w:ind w:left="1440" w:hanging="360"/>
      </w:pPr>
    </w:lvl>
  </w:abstractNum>
  <w:abstractNum w:abstractNumId="33" w15:restartNumberingAfterBreak="0">
    <w:nsid w:val="00000021"/>
    <w:multiLevelType w:val="multilevel"/>
    <w:tmpl w:val="00000021"/>
    <w:name w:val="WW8Num33"/>
    <w:lvl w:ilvl="0">
      <w:start w:val="1"/>
      <w:numFmt w:val="lowerLetter"/>
      <w:lvlText w:val="%1)"/>
      <w:lvlJc w:val="left"/>
      <w:pPr>
        <w:tabs>
          <w:tab w:val="num" w:pos="1211"/>
        </w:tabs>
        <w:ind w:left="1211" w:hanging="360"/>
      </w:pPr>
    </w:lvl>
    <w:lvl w:ilvl="1">
      <w:start w:val="1"/>
      <w:numFmt w:val="bullet"/>
      <w:lvlText w:val=""/>
      <w:lvlJc w:val="left"/>
      <w:pPr>
        <w:tabs>
          <w:tab w:val="num" w:pos="1194"/>
        </w:tabs>
        <w:ind w:left="1194" w:hanging="114"/>
      </w:pPr>
      <w:rPr>
        <w:rFonts w:ascii="Wingdings" w:hAnsi="Wingdings"/>
      </w:r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 w15:restartNumberingAfterBreak="0">
    <w:nsid w:val="00000022"/>
    <w:multiLevelType w:val="multilevel"/>
    <w:tmpl w:val="00000022"/>
    <w:name w:val="WW8Num34"/>
    <w:lvl w:ilvl="0">
      <w:start w:val="1"/>
      <w:numFmt w:val="lowerLetter"/>
      <w:lvlText w:val="%1)"/>
      <w:lvlJc w:val="left"/>
      <w:pPr>
        <w:tabs>
          <w:tab w:val="num" w:pos="720"/>
        </w:tabs>
        <w:ind w:left="720" w:hanging="360"/>
      </w:pPr>
      <w:rPr>
        <w:rFonts w:ascii="ZapfHumnst BT" w:hAnsi="ZapfHumnst B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15:restartNumberingAfterBreak="0">
    <w:nsid w:val="00000023"/>
    <w:multiLevelType w:val="singleLevel"/>
    <w:tmpl w:val="00000023"/>
    <w:name w:val="WW8Num35"/>
    <w:lvl w:ilvl="0">
      <w:start w:val="1"/>
      <w:numFmt w:val="decimal"/>
      <w:lvlText w:val="%1"/>
      <w:lvlJc w:val="left"/>
      <w:pPr>
        <w:tabs>
          <w:tab w:val="num" w:pos="1211"/>
        </w:tabs>
        <w:ind w:left="1211" w:hanging="360"/>
      </w:pPr>
      <w:rPr>
        <w:sz w:val="16"/>
      </w:rPr>
    </w:lvl>
  </w:abstractNum>
  <w:abstractNum w:abstractNumId="36" w15:restartNumberingAfterBreak="0">
    <w:nsid w:val="00000024"/>
    <w:multiLevelType w:val="multilevel"/>
    <w:tmpl w:val="00000024"/>
    <w:name w:val="WW8Num36"/>
    <w:lvl w:ilvl="0">
      <w:start w:val="1"/>
      <w:numFmt w:val="decimal"/>
      <w:lvlText w:val="%1"/>
      <w:lvlJc w:val="left"/>
      <w:pPr>
        <w:tabs>
          <w:tab w:val="num" w:pos="1276"/>
        </w:tabs>
        <w:ind w:left="1276" w:hanging="992"/>
      </w:pPr>
    </w:lvl>
    <w:lvl w:ilvl="1">
      <w:start w:val="1"/>
      <w:numFmt w:val="decimal"/>
      <w:lvlText w:val="%1.%2"/>
      <w:lvlJc w:val="left"/>
      <w:pPr>
        <w:tabs>
          <w:tab w:val="num" w:pos="1276"/>
        </w:tabs>
        <w:ind w:left="1276" w:hanging="992"/>
      </w:pPr>
    </w:lvl>
    <w:lvl w:ilvl="2">
      <w:start w:val="1"/>
      <w:numFmt w:val="decimal"/>
      <w:lvlText w:val="%1.%2.%3"/>
      <w:lvlJc w:val="left"/>
      <w:pPr>
        <w:tabs>
          <w:tab w:val="num" w:pos="1276"/>
        </w:tabs>
        <w:ind w:left="1276" w:hanging="992"/>
      </w:pPr>
    </w:lvl>
    <w:lvl w:ilvl="3">
      <w:start w:val="1"/>
      <w:numFmt w:val="decimal"/>
      <w:lvlText w:val="%1.%2.%3.%4"/>
      <w:lvlJc w:val="left"/>
      <w:pPr>
        <w:tabs>
          <w:tab w:val="num" w:pos="1276"/>
        </w:tabs>
        <w:ind w:left="1276" w:hanging="992"/>
      </w:pPr>
    </w:lvl>
    <w:lvl w:ilvl="4">
      <w:start w:val="1"/>
      <w:numFmt w:val="decimal"/>
      <w:lvlText w:val="%1.%2.%3.%4.%5"/>
      <w:lvlJc w:val="left"/>
      <w:pPr>
        <w:tabs>
          <w:tab w:val="num" w:pos="1276"/>
        </w:tabs>
        <w:ind w:left="1276" w:hanging="992"/>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7" w15:restartNumberingAfterBreak="0">
    <w:nsid w:val="00000025"/>
    <w:multiLevelType w:val="singleLevel"/>
    <w:tmpl w:val="00000025"/>
    <w:name w:val="WW8Num37"/>
    <w:lvl w:ilvl="0">
      <w:start w:val="1"/>
      <w:numFmt w:val="lowerLetter"/>
      <w:lvlText w:val="%1)"/>
      <w:lvlJc w:val="left"/>
      <w:pPr>
        <w:tabs>
          <w:tab w:val="num" w:pos="1593"/>
        </w:tabs>
        <w:ind w:left="1593" w:hanging="360"/>
      </w:pPr>
    </w:lvl>
  </w:abstractNum>
  <w:abstractNum w:abstractNumId="38" w15:restartNumberingAfterBreak="0">
    <w:nsid w:val="00000026"/>
    <w:multiLevelType w:val="multilevel"/>
    <w:tmpl w:val="00000026"/>
    <w:name w:val="WW8Num38"/>
    <w:lvl w:ilvl="0">
      <w:start w:val="9"/>
      <w:numFmt w:val="decimal"/>
      <w:lvlText w:val="%1."/>
      <w:lvlJc w:val="left"/>
      <w:pPr>
        <w:tabs>
          <w:tab w:val="num" w:pos="540"/>
        </w:tabs>
        <w:ind w:left="540" w:hanging="540"/>
      </w:pPr>
    </w:lvl>
    <w:lvl w:ilvl="1">
      <w:start w:val="5"/>
      <w:numFmt w:val="decimal"/>
      <w:lvlText w:val="%1.%2."/>
      <w:lvlJc w:val="left"/>
      <w:pPr>
        <w:tabs>
          <w:tab w:val="num" w:pos="823"/>
        </w:tabs>
        <w:ind w:left="823" w:hanging="540"/>
      </w:pPr>
    </w:lvl>
    <w:lvl w:ilvl="2">
      <w:start w:val="1"/>
      <w:numFmt w:val="decimal"/>
      <w:lvlText w:val="%1.%2.%3."/>
      <w:lvlJc w:val="left"/>
      <w:pPr>
        <w:tabs>
          <w:tab w:val="num" w:pos="1286"/>
        </w:tabs>
        <w:ind w:left="1286" w:hanging="720"/>
      </w:pPr>
    </w:lvl>
    <w:lvl w:ilvl="3">
      <w:start w:val="1"/>
      <w:numFmt w:val="decimal"/>
      <w:lvlText w:val="%1.%2.%3.%4."/>
      <w:lvlJc w:val="left"/>
      <w:pPr>
        <w:tabs>
          <w:tab w:val="num" w:pos="1569"/>
        </w:tabs>
        <w:ind w:left="1569" w:hanging="720"/>
      </w:pPr>
    </w:lvl>
    <w:lvl w:ilvl="4">
      <w:start w:val="1"/>
      <w:numFmt w:val="decimal"/>
      <w:lvlText w:val="%1.%2.%3.%4.%5."/>
      <w:lvlJc w:val="left"/>
      <w:pPr>
        <w:tabs>
          <w:tab w:val="num" w:pos="2212"/>
        </w:tabs>
        <w:ind w:left="2212" w:hanging="1080"/>
      </w:pPr>
    </w:lvl>
    <w:lvl w:ilvl="5">
      <w:start w:val="1"/>
      <w:numFmt w:val="decimal"/>
      <w:lvlText w:val="%1.%2.%3.%4.%5.%6."/>
      <w:lvlJc w:val="left"/>
      <w:pPr>
        <w:tabs>
          <w:tab w:val="num" w:pos="2495"/>
        </w:tabs>
        <w:ind w:left="2495" w:hanging="1080"/>
      </w:pPr>
    </w:lvl>
    <w:lvl w:ilvl="6">
      <w:start w:val="1"/>
      <w:numFmt w:val="decimal"/>
      <w:lvlText w:val="%1.%2.%3.%4.%5.%6.%7."/>
      <w:lvlJc w:val="left"/>
      <w:pPr>
        <w:tabs>
          <w:tab w:val="num" w:pos="3138"/>
        </w:tabs>
        <w:ind w:left="3138" w:hanging="1440"/>
      </w:pPr>
    </w:lvl>
    <w:lvl w:ilvl="7">
      <w:start w:val="1"/>
      <w:numFmt w:val="decimal"/>
      <w:lvlText w:val="%1.%2.%3.%4.%5.%6.%7.%8."/>
      <w:lvlJc w:val="left"/>
      <w:pPr>
        <w:tabs>
          <w:tab w:val="num" w:pos="3421"/>
        </w:tabs>
        <w:ind w:left="3421" w:hanging="1440"/>
      </w:pPr>
    </w:lvl>
    <w:lvl w:ilvl="8">
      <w:start w:val="1"/>
      <w:numFmt w:val="decimal"/>
      <w:lvlText w:val="%1.%2.%3.%4.%5.%6.%7.%8.%9."/>
      <w:lvlJc w:val="left"/>
      <w:pPr>
        <w:tabs>
          <w:tab w:val="num" w:pos="4064"/>
        </w:tabs>
        <w:ind w:left="4064" w:hanging="1800"/>
      </w:pPr>
    </w:lvl>
  </w:abstractNum>
  <w:abstractNum w:abstractNumId="39" w15:restartNumberingAfterBreak="0">
    <w:nsid w:val="00000027"/>
    <w:multiLevelType w:val="multilevel"/>
    <w:tmpl w:val="00000027"/>
    <w:name w:val="WW8Num39"/>
    <w:lvl w:ilvl="0">
      <w:start w:val="3"/>
      <w:numFmt w:val="decimal"/>
      <w:lvlText w:val="%1."/>
      <w:lvlJc w:val="left"/>
      <w:pPr>
        <w:tabs>
          <w:tab w:val="num" w:pos="360"/>
        </w:tabs>
        <w:ind w:left="360" w:hanging="360"/>
      </w:pPr>
    </w:lvl>
    <w:lvl w:ilvl="1">
      <w:start w:val="1"/>
      <w:numFmt w:val="decimal"/>
      <w:lvlText w:val="%1.%2."/>
      <w:lvlJc w:val="left"/>
      <w:pPr>
        <w:tabs>
          <w:tab w:val="num" w:pos="720"/>
        </w:tabs>
        <w:ind w:left="720" w:hanging="360"/>
      </w:pPr>
    </w:lvl>
    <w:lvl w:ilvl="2">
      <w:start w:val="1"/>
      <w:numFmt w:val="decimal"/>
      <w:lvlText w:val="%1.%2.%3."/>
      <w:lvlJc w:val="left"/>
      <w:pPr>
        <w:tabs>
          <w:tab w:val="num" w:pos="1440"/>
        </w:tabs>
        <w:ind w:left="1440" w:hanging="720"/>
      </w:pPr>
    </w:lvl>
    <w:lvl w:ilvl="3">
      <w:start w:val="1"/>
      <w:numFmt w:val="decimal"/>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40" w15:restartNumberingAfterBreak="0">
    <w:nsid w:val="00000028"/>
    <w:multiLevelType w:val="multilevel"/>
    <w:tmpl w:val="00000028"/>
    <w:name w:val="WW8Num40"/>
    <w:lvl w:ilvl="0">
      <w:start w:val="1"/>
      <w:numFmt w:val="lowerLetter"/>
      <w:lvlText w:val="%1)"/>
      <w:lvlJc w:val="left"/>
      <w:pPr>
        <w:tabs>
          <w:tab w:val="num" w:pos="720"/>
        </w:tabs>
        <w:ind w:left="720" w:hanging="360"/>
      </w:pPr>
      <w:rPr>
        <w:rFonts w:ascii="ZapfHumnst BT" w:eastAsia="Times New Roman" w:hAnsi="ZapfHumnst BT" w:cs="Times New Roman"/>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15:restartNumberingAfterBreak="0">
    <w:nsid w:val="00000029"/>
    <w:multiLevelType w:val="multilevel"/>
    <w:tmpl w:val="00000029"/>
    <w:name w:val="WW8Num41"/>
    <w:lvl w:ilvl="0">
      <w:start w:val="1"/>
      <w:numFmt w:val="lowerLetter"/>
      <w:lvlText w:val="%1)"/>
      <w:lvlJc w:val="left"/>
      <w:pPr>
        <w:tabs>
          <w:tab w:val="num" w:pos="1474"/>
        </w:tabs>
        <w:ind w:left="1474" w:hanging="459"/>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2" w15:restartNumberingAfterBreak="0">
    <w:nsid w:val="0000002A"/>
    <w:multiLevelType w:val="multilevel"/>
    <w:tmpl w:val="0000002A"/>
    <w:name w:val="WW8Num42"/>
    <w:lvl w:ilvl="0">
      <w:start w:val="1"/>
      <w:numFmt w:val="lowerLetter"/>
      <w:lvlText w:val="%1)"/>
      <w:lvlJc w:val="left"/>
      <w:pPr>
        <w:tabs>
          <w:tab w:val="num" w:pos="1474"/>
        </w:tabs>
        <w:ind w:left="1474" w:hanging="459"/>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3" w15:restartNumberingAfterBreak="0">
    <w:nsid w:val="0000002C"/>
    <w:multiLevelType w:val="multilevel"/>
    <w:tmpl w:val="0000002C"/>
    <w:name w:val="WW8Num44"/>
    <w:lvl w:ilvl="0">
      <w:start w:val="1"/>
      <w:numFmt w:val="lowerLetter"/>
      <w:lvlText w:val="%1)"/>
      <w:lvlJc w:val="left"/>
      <w:pPr>
        <w:tabs>
          <w:tab w:val="num" w:pos="1474"/>
        </w:tabs>
        <w:ind w:left="1474" w:hanging="459"/>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4" w15:restartNumberingAfterBreak="0">
    <w:nsid w:val="0000002D"/>
    <w:multiLevelType w:val="multilevel"/>
    <w:tmpl w:val="0000002D"/>
    <w:name w:val="WW8Num45"/>
    <w:lvl w:ilvl="0">
      <w:start w:val="1"/>
      <w:numFmt w:val="lowerLetter"/>
      <w:lvlText w:val="%1)"/>
      <w:lvlJc w:val="left"/>
      <w:pPr>
        <w:tabs>
          <w:tab w:val="num" w:pos="1474"/>
        </w:tabs>
        <w:ind w:left="1474" w:hanging="459"/>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5" w15:restartNumberingAfterBreak="0">
    <w:nsid w:val="0000002E"/>
    <w:multiLevelType w:val="multilevel"/>
    <w:tmpl w:val="0000002E"/>
    <w:name w:val="WW8Num46"/>
    <w:lvl w:ilvl="0">
      <w:start w:val="1"/>
      <w:numFmt w:val="lowerLetter"/>
      <w:lvlText w:val="%1)"/>
      <w:lvlJc w:val="left"/>
      <w:pPr>
        <w:tabs>
          <w:tab w:val="num" w:pos="1474"/>
        </w:tabs>
        <w:ind w:left="1474" w:hanging="459"/>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6" w15:restartNumberingAfterBreak="0">
    <w:nsid w:val="0000002F"/>
    <w:multiLevelType w:val="multilevel"/>
    <w:tmpl w:val="0000002F"/>
    <w:name w:val="WW8Num47"/>
    <w:lvl w:ilvl="0">
      <w:start w:val="1"/>
      <w:numFmt w:val="lowerLetter"/>
      <w:lvlText w:val="%1)"/>
      <w:lvlJc w:val="left"/>
      <w:pPr>
        <w:tabs>
          <w:tab w:val="num" w:pos="1474"/>
        </w:tabs>
        <w:ind w:left="1474" w:hanging="459"/>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7" w15:restartNumberingAfterBreak="0">
    <w:nsid w:val="00000030"/>
    <w:multiLevelType w:val="multilevel"/>
    <w:tmpl w:val="00000030"/>
    <w:name w:val="WW8Num48"/>
    <w:lvl w:ilvl="0">
      <w:start w:val="17"/>
      <w:numFmt w:val="decimal"/>
      <w:lvlText w:val="%1."/>
      <w:lvlJc w:val="left"/>
      <w:pPr>
        <w:tabs>
          <w:tab w:val="num" w:pos="780"/>
        </w:tabs>
        <w:ind w:left="780" w:hanging="780"/>
      </w:pPr>
    </w:lvl>
    <w:lvl w:ilvl="1">
      <w:start w:val="12"/>
      <w:numFmt w:val="decimal"/>
      <w:lvlText w:val="%1.%2."/>
      <w:lvlJc w:val="left"/>
      <w:pPr>
        <w:tabs>
          <w:tab w:val="num" w:pos="1063"/>
        </w:tabs>
        <w:ind w:left="1063" w:hanging="780"/>
      </w:pPr>
    </w:lvl>
    <w:lvl w:ilvl="2">
      <w:start w:val="1"/>
      <w:numFmt w:val="decimal"/>
      <w:lvlText w:val="%1.%2.%3."/>
      <w:lvlJc w:val="left"/>
      <w:pPr>
        <w:tabs>
          <w:tab w:val="num" w:pos="1346"/>
        </w:tabs>
        <w:ind w:left="1346" w:hanging="780"/>
      </w:pPr>
    </w:lvl>
    <w:lvl w:ilvl="3">
      <w:start w:val="1"/>
      <w:numFmt w:val="decimal"/>
      <w:lvlText w:val="%1.%2.%3.%4."/>
      <w:lvlJc w:val="left"/>
      <w:pPr>
        <w:tabs>
          <w:tab w:val="num" w:pos="1629"/>
        </w:tabs>
        <w:ind w:left="1629" w:hanging="780"/>
      </w:pPr>
    </w:lvl>
    <w:lvl w:ilvl="4">
      <w:start w:val="1"/>
      <w:numFmt w:val="decimal"/>
      <w:lvlText w:val="%1.%2.%3.%4.%5."/>
      <w:lvlJc w:val="left"/>
      <w:pPr>
        <w:tabs>
          <w:tab w:val="num" w:pos="2212"/>
        </w:tabs>
        <w:ind w:left="2212" w:hanging="1080"/>
      </w:pPr>
    </w:lvl>
    <w:lvl w:ilvl="5">
      <w:start w:val="1"/>
      <w:numFmt w:val="decimal"/>
      <w:lvlText w:val="%1.%2.%3.%4.%5.%6."/>
      <w:lvlJc w:val="left"/>
      <w:pPr>
        <w:tabs>
          <w:tab w:val="num" w:pos="2495"/>
        </w:tabs>
        <w:ind w:left="2495" w:hanging="1080"/>
      </w:pPr>
    </w:lvl>
    <w:lvl w:ilvl="6">
      <w:start w:val="1"/>
      <w:numFmt w:val="decimal"/>
      <w:lvlText w:val="%1.%2.%3.%4.%5.%6.%7."/>
      <w:lvlJc w:val="left"/>
      <w:pPr>
        <w:tabs>
          <w:tab w:val="num" w:pos="3138"/>
        </w:tabs>
        <w:ind w:left="3138" w:hanging="1440"/>
      </w:pPr>
    </w:lvl>
    <w:lvl w:ilvl="7">
      <w:start w:val="1"/>
      <w:numFmt w:val="decimal"/>
      <w:lvlText w:val="%1.%2.%3.%4.%5.%6.%7.%8."/>
      <w:lvlJc w:val="left"/>
      <w:pPr>
        <w:tabs>
          <w:tab w:val="num" w:pos="3421"/>
        </w:tabs>
        <w:ind w:left="3421" w:hanging="1440"/>
      </w:pPr>
    </w:lvl>
    <w:lvl w:ilvl="8">
      <w:start w:val="1"/>
      <w:numFmt w:val="decimal"/>
      <w:lvlText w:val="%1.%2.%3.%4.%5.%6.%7.%8.%9."/>
      <w:lvlJc w:val="left"/>
      <w:pPr>
        <w:tabs>
          <w:tab w:val="num" w:pos="4064"/>
        </w:tabs>
        <w:ind w:left="4064" w:hanging="1800"/>
      </w:pPr>
    </w:lvl>
  </w:abstractNum>
  <w:abstractNum w:abstractNumId="48" w15:restartNumberingAfterBreak="0">
    <w:nsid w:val="00000031"/>
    <w:multiLevelType w:val="multilevel"/>
    <w:tmpl w:val="00000031"/>
    <w:name w:val="WW8Num49"/>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9" w15:restartNumberingAfterBreak="0">
    <w:nsid w:val="00000032"/>
    <w:multiLevelType w:val="multilevel"/>
    <w:tmpl w:val="00000032"/>
    <w:name w:val="WW8Num50"/>
    <w:lvl w:ilvl="0">
      <w:start w:val="6"/>
      <w:numFmt w:val="decimal"/>
      <w:lvlText w:val="%1."/>
      <w:lvlJc w:val="left"/>
      <w:pPr>
        <w:tabs>
          <w:tab w:val="num" w:pos="540"/>
        </w:tabs>
        <w:ind w:left="540" w:hanging="540"/>
      </w:pPr>
    </w:lvl>
    <w:lvl w:ilvl="1">
      <w:start w:val="8"/>
      <w:numFmt w:val="decimal"/>
      <w:lvlText w:val="%1.%2."/>
      <w:lvlJc w:val="left"/>
      <w:pPr>
        <w:tabs>
          <w:tab w:val="num" w:pos="676"/>
        </w:tabs>
        <w:ind w:left="676" w:hanging="540"/>
      </w:pPr>
    </w:lvl>
    <w:lvl w:ilvl="2">
      <w:start w:val="1"/>
      <w:numFmt w:val="decimal"/>
      <w:lvlText w:val="%1.%2.%3."/>
      <w:lvlJc w:val="left"/>
      <w:pPr>
        <w:tabs>
          <w:tab w:val="num" w:pos="992"/>
        </w:tabs>
        <w:ind w:left="992" w:hanging="720"/>
      </w:pPr>
    </w:lvl>
    <w:lvl w:ilvl="3">
      <w:start w:val="1"/>
      <w:numFmt w:val="decimal"/>
      <w:lvlText w:val="%1.%2.%3.%4."/>
      <w:lvlJc w:val="left"/>
      <w:pPr>
        <w:tabs>
          <w:tab w:val="num" w:pos="1128"/>
        </w:tabs>
        <w:ind w:left="1128" w:hanging="720"/>
      </w:pPr>
    </w:lvl>
    <w:lvl w:ilvl="4">
      <w:start w:val="1"/>
      <w:numFmt w:val="decimal"/>
      <w:lvlText w:val="%1.%2.%3.%4.%5."/>
      <w:lvlJc w:val="left"/>
      <w:pPr>
        <w:tabs>
          <w:tab w:val="num" w:pos="1624"/>
        </w:tabs>
        <w:ind w:left="1624" w:hanging="1080"/>
      </w:pPr>
    </w:lvl>
    <w:lvl w:ilvl="5">
      <w:start w:val="1"/>
      <w:numFmt w:val="decimal"/>
      <w:lvlText w:val="%1.%2.%3.%4.%5.%6."/>
      <w:lvlJc w:val="left"/>
      <w:pPr>
        <w:tabs>
          <w:tab w:val="num" w:pos="1760"/>
        </w:tabs>
        <w:ind w:left="1760" w:hanging="1080"/>
      </w:pPr>
    </w:lvl>
    <w:lvl w:ilvl="6">
      <w:start w:val="1"/>
      <w:numFmt w:val="decimal"/>
      <w:lvlText w:val="%1.%2.%3.%4.%5.%6.%7."/>
      <w:lvlJc w:val="left"/>
      <w:pPr>
        <w:tabs>
          <w:tab w:val="num" w:pos="2256"/>
        </w:tabs>
        <w:ind w:left="2256" w:hanging="1440"/>
      </w:pPr>
    </w:lvl>
    <w:lvl w:ilvl="7">
      <w:start w:val="1"/>
      <w:numFmt w:val="decimal"/>
      <w:lvlText w:val="%1.%2.%3.%4.%5.%6.%7.%8."/>
      <w:lvlJc w:val="left"/>
      <w:pPr>
        <w:tabs>
          <w:tab w:val="num" w:pos="2392"/>
        </w:tabs>
        <w:ind w:left="2392" w:hanging="1440"/>
      </w:pPr>
    </w:lvl>
    <w:lvl w:ilvl="8">
      <w:start w:val="1"/>
      <w:numFmt w:val="decimal"/>
      <w:lvlText w:val="%1.%2.%3.%4.%5.%6.%7.%8.%9."/>
      <w:lvlJc w:val="left"/>
      <w:pPr>
        <w:tabs>
          <w:tab w:val="num" w:pos="2888"/>
        </w:tabs>
        <w:ind w:left="2888" w:hanging="1800"/>
      </w:pPr>
    </w:lvl>
  </w:abstractNum>
  <w:abstractNum w:abstractNumId="50" w15:restartNumberingAfterBreak="0">
    <w:nsid w:val="00000033"/>
    <w:multiLevelType w:val="multilevel"/>
    <w:tmpl w:val="00000033"/>
    <w:name w:val="WW8Num51"/>
    <w:lvl w:ilvl="0">
      <w:start w:val="1"/>
      <w:numFmt w:val="lowerLetter"/>
      <w:lvlText w:val="%1)"/>
      <w:lvlJc w:val="left"/>
      <w:pPr>
        <w:tabs>
          <w:tab w:val="num" w:pos="1636"/>
        </w:tabs>
        <w:ind w:left="1636" w:hanging="360"/>
      </w:p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51" w15:restartNumberingAfterBreak="0">
    <w:nsid w:val="00000034"/>
    <w:multiLevelType w:val="multilevel"/>
    <w:tmpl w:val="00000034"/>
    <w:name w:val="WW8Num52"/>
    <w:lvl w:ilvl="0">
      <w:start w:val="4"/>
      <w:numFmt w:val="decimal"/>
      <w:lvlText w:val="%1"/>
      <w:lvlJc w:val="left"/>
      <w:pPr>
        <w:tabs>
          <w:tab w:val="num" w:pos="720"/>
        </w:tabs>
        <w:ind w:left="720" w:hanging="720"/>
      </w:pPr>
    </w:lvl>
    <w:lvl w:ilvl="1">
      <w:start w:val="2"/>
      <w:numFmt w:val="decimal"/>
      <w:lvlText w:val="%1.%2"/>
      <w:lvlJc w:val="left"/>
      <w:pPr>
        <w:tabs>
          <w:tab w:val="num" w:pos="720"/>
        </w:tabs>
        <w:ind w:left="720" w:hanging="720"/>
      </w:pPr>
    </w:lvl>
    <w:lvl w:ilvl="2">
      <w:start w:val="4"/>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440"/>
        </w:tabs>
        <w:ind w:left="1440" w:hanging="144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800"/>
        </w:tabs>
        <w:ind w:left="1800" w:hanging="1800"/>
      </w:pPr>
    </w:lvl>
    <w:lvl w:ilvl="7">
      <w:start w:val="1"/>
      <w:numFmt w:val="decimal"/>
      <w:lvlText w:val="%1.%2.%3.%4.%5.%6.%7.%8"/>
      <w:lvlJc w:val="left"/>
      <w:pPr>
        <w:tabs>
          <w:tab w:val="num" w:pos="2160"/>
        </w:tabs>
        <w:ind w:left="2160" w:hanging="2160"/>
      </w:pPr>
    </w:lvl>
    <w:lvl w:ilvl="8">
      <w:start w:val="1"/>
      <w:numFmt w:val="decimal"/>
      <w:lvlText w:val="%1.%2.%3.%4.%5.%6.%7.%8.%9"/>
      <w:lvlJc w:val="left"/>
      <w:pPr>
        <w:tabs>
          <w:tab w:val="num" w:pos="2520"/>
        </w:tabs>
        <w:ind w:left="2520" w:hanging="2520"/>
      </w:pPr>
    </w:lvl>
  </w:abstractNum>
  <w:abstractNum w:abstractNumId="52" w15:restartNumberingAfterBreak="0">
    <w:nsid w:val="00000035"/>
    <w:multiLevelType w:val="multilevel"/>
    <w:tmpl w:val="00000035"/>
    <w:name w:val="WW8Num53"/>
    <w:lvl w:ilvl="0">
      <w:start w:val="2"/>
      <w:numFmt w:val="decimal"/>
      <w:lvlText w:val="%1."/>
      <w:lvlJc w:val="left"/>
      <w:pPr>
        <w:tabs>
          <w:tab w:val="num" w:pos="360"/>
        </w:tabs>
        <w:ind w:left="360" w:hanging="360"/>
      </w:pPr>
    </w:lvl>
    <w:lvl w:ilvl="1">
      <w:start w:val="1"/>
      <w:numFmt w:val="decimal"/>
      <w:lvlText w:val="%1.%2."/>
      <w:lvlJc w:val="left"/>
      <w:pPr>
        <w:tabs>
          <w:tab w:val="num" w:pos="720"/>
        </w:tabs>
        <w:ind w:left="720" w:hanging="360"/>
      </w:pPr>
    </w:lvl>
    <w:lvl w:ilvl="2">
      <w:start w:val="1"/>
      <w:numFmt w:val="decimal"/>
      <w:lvlText w:val="%1.%2.%3."/>
      <w:lvlJc w:val="left"/>
      <w:pPr>
        <w:tabs>
          <w:tab w:val="num" w:pos="1440"/>
        </w:tabs>
        <w:ind w:left="1440" w:hanging="720"/>
      </w:pPr>
    </w:lvl>
    <w:lvl w:ilvl="3">
      <w:start w:val="1"/>
      <w:numFmt w:val="decimal"/>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53" w15:restartNumberingAfterBreak="0">
    <w:nsid w:val="00000036"/>
    <w:multiLevelType w:val="multilevel"/>
    <w:tmpl w:val="00000036"/>
    <w:name w:val="WW8Num54"/>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360"/>
      </w:pPr>
      <w:rPr>
        <w:rFonts w:ascii="Times New Roman" w:eastAsia="Times New Roman" w:hAnsi="Times New Roman" w:cs="Times New Roman"/>
      </w:rPr>
    </w:lvl>
    <w:lvl w:ilvl="2">
      <w:start w:val="1"/>
      <w:numFmt w:val="decimal"/>
      <w:lvlText w:val="%1.%2.%3."/>
      <w:lvlJc w:val="left"/>
      <w:pPr>
        <w:tabs>
          <w:tab w:val="num" w:pos="1440"/>
        </w:tabs>
        <w:ind w:left="1440" w:hanging="720"/>
      </w:pPr>
    </w:lvl>
    <w:lvl w:ilvl="3">
      <w:start w:val="1"/>
      <w:numFmt w:val="decimal"/>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54" w15:restartNumberingAfterBreak="0">
    <w:nsid w:val="00000037"/>
    <w:multiLevelType w:val="singleLevel"/>
    <w:tmpl w:val="00000037"/>
    <w:name w:val="WW8Num55"/>
    <w:lvl w:ilvl="0">
      <w:start w:val="1"/>
      <w:numFmt w:val="decimal"/>
      <w:lvlText w:val="%1."/>
      <w:lvlJc w:val="left"/>
      <w:pPr>
        <w:tabs>
          <w:tab w:val="num" w:pos="1800"/>
        </w:tabs>
        <w:ind w:left="1800" w:hanging="360"/>
      </w:pPr>
    </w:lvl>
  </w:abstractNum>
  <w:abstractNum w:abstractNumId="55" w15:restartNumberingAfterBreak="0">
    <w:nsid w:val="00000038"/>
    <w:multiLevelType w:val="singleLevel"/>
    <w:tmpl w:val="00000038"/>
    <w:name w:val="WW8Num56"/>
    <w:lvl w:ilvl="0">
      <w:start w:val="1"/>
      <w:numFmt w:val="lowerLetter"/>
      <w:lvlText w:val="%1)"/>
      <w:lvlJc w:val="left"/>
      <w:pPr>
        <w:tabs>
          <w:tab w:val="num" w:pos="720"/>
        </w:tabs>
        <w:ind w:left="720" w:hanging="360"/>
      </w:pPr>
    </w:lvl>
  </w:abstractNum>
  <w:abstractNum w:abstractNumId="56" w15:restartNumberingAfterBreak="0">
    <w:nsid w:val="00000039"/>
    <w:multiLevelType w:val="multilevel"/>
    <w:tmpl w:val="00000039"/>
    <w:name w:val="WW8Num57"/>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 w15:restartNumberingAfterBreak="0">
    <w:nsid w:val="0000003A"/>
    <w:multiLevelType w:val="multilevel"/>
    <w:tmpl w:val="0000003A"/>
    <w:name w:val="WW8Num58"/>
    <w:lvl w:ilvl="0">
      <w:start w:val="17"/>
      <w:numFmt w:val="decimal"/>
      <w:lvlText w:val="%1."/>
      <w:lvlJc w:val="left"/>
      <w:pPr>
        <w:tabs>
          <w:tab w:val="num" w:pos="780"/>
        </w:tabs>
        <w:ind w:left="780" w:hanging="780"/>
      </w:pPr>
    </w:lvl>
    <w:lvl w:ilvl="1">
      <w:start w:val="10"/>
      <w:numFmt w:val="decimal"/>
      <w:lvlText w:val="%1.%2."/>
      <w:lvlJc w:val="left"/>
      <w:pPr>
        <w:tabs>
          <w:tab w:val="num" w:pos="960"/>
        </w:tabs>
        <w:ind w:left="960" w:hanging="780"/>
      </w:pPr>
    </w:lvl>
    <w:lvl w:ilvl="2">
      <w:start w:val="1"/>
      <w:numFmt w:val="decimal"/>
      <w:lvlText w:val="%1.%2.%3."/>
      <w:lvlJc w:val="left"/>
      <w:pPr>
        <w:tabs>
          <w:tab w:val="num" w:pos="1140"/>
        </w:tabs>
        <w:ind w:left="1140" w:hanging="780"/>
      </w:pPr>
    </w:lvl>
    <w:lvl w:ilvl="3">
      <w:start w:val="1"/>
      <w:numFmt w:val="decimal"/>
      <w:lvlText w:val="%1.%2.%3.%4."/>
      <w:lvlJc w:val="left"/>
      <w:pPr>
        <w:tabs>
          <w:tab w:val="num" w:pos="1320"/>
        </w:tabs>
        <w:ind w:left="1320" w:hanging="780"/>
      </w:pPr>
    </w:lvl>
    <w:lvl w:ilvl="4">
      <w:start w:val="1"/>
      <w:numFmt w:val="decimal"/>
      <w:lvlText w:val="%1.%2.%3.%4.%5."/>
      <w:lvlJc w:val="left"/>
      <w:pPr>
        <w:tabs>
          <w:tab w:val="num" w:pos="1800"/>
        </w:tabs>
        <w:ind w:left="1800" w:hanging="1080"/>
      </w:pPr>
    </w:lvl>
    <w:lvl w:ilvl="5">
      <w:start w:val="1"/>
      <w:numFmt w:val="decimal"/>
      <w:lvlText w:val="%1.%2.%3.%4.%5.%6."/>
      <w:lvlJc w:val="left"/>
      <w:pPr>
        <w:tabs>
          <w:tab w:val="num" w:pos="1980"/>
        </w:tabs>
        <w:ind w:left="1980" w:hanging="1080"/>
      </w:pPr>
    </w:lvl>
    <w:lvl w:ilvl="6">
      <w:start w:val="1"/>
      <w:numFmt w:val="decimal"/>
      <w:lvlText w:val="%1.%2.%3.%4.%5.%6.%7."/>
      <w:lvlJc w:val="left"/>
      <w:pPr>
        <w:tabs>
          <w:tab w:val="num" w:pos="2520"/>
        </w:tabs>
        <w:ind w:left="2520" w:hanging="1440"/>
      </w:pPr>
    </w:lvl>
    <w:lvl w:ilvl="7">
      <w:start w:val="1"/>
      <w:numFmt w:val="decimal"/>
      <w:lvlText w:val="%1.%2.%3.%4.%5.%6.%7.%8."/>
      <w:lvlJc w:val="left"/>
      <w:pPr>
        <w:tabs>
          <w:tab w:val="num" w:pos="2700"/>
        </w:tabs>
        <w:ind w:left="2700" w:hanging="1440"/>
      </w:pPr>
    </w:lvl>
    <w:lvl w:ilvl="8">
      <w:start w:val="1"/>
      <w:numFmt w:val="decimal"/>
      <w:lvlText w:val="%1.%2.%3.%4.%5.%6.%7.%8.%9."/>
      <w:lvlJc w:val="left"/>
      <w:pPr>
        <w:tabs>
          <w:tab w:val="num" w:pos="3240"/>
        </w:tabs>
        <w:ind w:left="3240" w:hanging="1800"/>
      </w:pPr>
    </w:lvl>
  </w:abstractNum>
  <w:abstractNum w:abstractNumId="58" w15:restartNumberingAfterBreak="0">
    <w:nsid w:val="0000003B"/>
    <w:multiLevelType w:val="multilevel"/>
    <w:tmpl w:val="0000003B"/>
    <w:name w:val="WW8Num59"/>
    <w:lvl w:ilvl="0">
      <w:start w:val="2"/>
      <w:numFmt w:val="decimal"/>
      <w:lvlText w:val="%1."/>
      <w:lvlJc w:val="left"/>
      <w:pPr>
        <w:tabs>
          <w:tab w:val="num" w:pos="360"/>
        </w:tabs>
        <w:ind w:left="360" w:hanging="360"/>
      </w:pPr>
    </w:lvl>
    <w:lvl w:ilvl="1">
      <w:start w:val="1"/>
      <w:numFmt w:val="decimal"/>
      <w:lvlText w:val="%1.%2."/>
      <w:lvlJc w:val="left"/>
      <w:pPr>
        <w:tabs>
          <w:tab w:val="num" w:pos="1418"/>
        </w:tabs>
        <w:ind w:left="1418" w:hanging="360"/>
      </w:pPr>
    </w:lvl>
    <w:lvl w:ilvl="2">
      <w:start w:val="1"/>
      <w:numFmt w:val="decimal"/>
      <w:lvlText w:val="%1.%2.%3."/>
      <w:lvlJc w:val="left"/>
      <w:pPr>
        <w:tabs>
          <w:tab w:val="num" w:pos="2836"/>
        </w:tabs>
        <w:ind w:left="2836" w:hanging="720"/>
      </w:pPr>
    </w:lvl>
    <w:lvl w:ilvl="3">
      <w:start w:val="1"/>
      <w:numFmt w:val="decimal"/>
      <w:lvlText w:val="%1.%2.%3.%4."/>
      <w:lvlJc w:val="left"/>
      <w:pPr>
        <w:tabs>
          <w:tab w:val="num" w:pos="3894"/>
        </w:tabs>
        <w:ind w:left="3894" w:hanging="720"/>
      </w:pPr>
    </w:lvl>
    <w:lvl w:ilvl="4">
      <w:start w:val="1"/>
      <w:numFmt w:val="decimal"/>
      <w:lvlText w:val="%1.%2.%3.%4.%5."/>
      <w:lvlJc w:val="left"/>
      <w:pPr>
        <w:tabs>
          <w:tab w:val="num" w:pos="5312"/>
        </w:tabs>
        <w:ind w:left="5312" w:hanging="1080"/>
      </w:pPr>
    </w:lvl>
    <w:lvl w:ilvl="5">
      <w:start w:val="1"/>
      <w:numFmt w:val="decimal"/>
      <w:lvlText w:val="%1.%2.%3.%4.%5.%6."/>
      <w:lvlJc w:val="left"/>
      <w:pPr>
        <w:tabs>
          <w:tab w:val="num" w:pos="6370"/>
        </w:tabs>
        <w:ind w:left="6370" w:hanging="1080"/>
      </w:pPr>
    </w:lvl>
    <w:lvl w:ilvl="6">
      <w:start w:val="1"/>
      <w:numFmt w:val="decimal"/>
      <w:lvlText w:val="%1.%2.%3.%4.%5.%6.%7."/>
      <w:lvlJc w:val="left"/>
      <w:pPr>
        <w:tabs>
          <w:tab w:val="num" w:pos="7788"/>
        </w:tabs>
        <w:ind w:left="7788" w:hanging="1440"/>
      </w:pPr>
    </w:lvl>
    <w:lvl w:ilvl="7">
      <w:start w:val="1"/>
      <w:numFmt w:val="decimal"/>
      <w:lvlText w:val="%1.%2.%3.%4.%5.%6.%7.%8."/>
      <w:lvlJc w:val="left"/>
      <w:pPr>
        <w:tabs>
          <w:tab w:val="num" w:pos="8846"/>
        </w:tabs>
        <w:ind w:left="8846" w:hanging="1440"/>
      </w:pPr>
    </w:lvl>
    <w:lvl w:ilvl="8">
      <w:start w:val="1"/>
      <w:numFmt w:val="decimal"/>
      <w:lvlText w:val="%1.%2.%3.%4.%5.%6.%7.%8.%9."/>
      <w:lvlJc w:val="left"/>
      <w:pPr>
        <w:tabs>
          <w:tab w:val="num" w:pos="10264"/>
        </w:tabs>
        <w:ind w:left="10264" w:hanging="1800"/>
      </w:pPr>
    </w:lvl>
  </w:abstractNum>
  <w:abstractNum w:abstractNumId="59" w15:restartNumberingAfterBreak="0">
    <w:nsid w:val="0000003C"/>
    <w:multiLevelType w:val="multilevel"/>
    <w:tmpl w:val="0000003C"/>
    <w:name w:val="WW8Num60"/>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0" w15:restartNumberingAfterBreak="0">
    <w:nsid w:val="0000003D"/>
    <w:multiLevelType w:val="singleLevel"/>
    <w:tmpl w:val="0000003D"/>
    <w:name w:val="WW8Num61"/>
    <w:lvl w:ilvl="0">
      <w:start w:val="1"/>
      <w:numFmt w:val="bullet"/>
      <w:lvlText w:val=""/>
      <w:lvlJc w:val="left"/>
      <w:pPr>
        <w:tabs>
          <w:tab w:val="num" w:pos="360"/>
        </w:tabs>
        <w:ind w:left="360" w:hanging="360"/>
      </w:pPr>
      <w:rPr>
        <w:rFonts w:ascii="Wingdings" w:hAnsi="Wingdings"/>
        <w:sz w:val="18"/>
      </w:rPr>
    </w:lvl>
  </w:abstractNum>
  <w:abstractNum w:abstractNumId="61" w15:restartNumberingAfterBreak="0">
    <w:nsid w:val="0000003F"/>
    <w:multiLevelType w:val="multilevel"/>
    <w:tmpl w:val="0000003F"/>
    <w:name w:val="WW8Num63"/>
    <w:lvl w:ilvl="0">
      <w:start w:val="1"/>
      <w:numFmt w:val="decimal"/>
      <w:lvlText w:val="%1."/>
      <w:lvlJc w:val="left"/>
      <w:pPr>
        <w:tabs>
          <w:tab w:val="num" w:pos="510"/>
        </w:tabs>
        <w:ind w:left="510" w:hanging="510"/>
      </w:pPr>
    </w:lvl>
    <w:lvl w:ilvl="1">
      <w:start w:val="2"/>
      <w:numFmt w:val="decimal"/>
      <w:lvlText w:val="%1.%2."/>
      <w:lvlJc w:val="left"/>
      <w:pPr>
        <w:tabs>
          <w:tab w:val="num" w:pos="1080"/>
        </w:tabs>
        <w:ind w:left="1080" w:hanging="720"/>
      </w:pPr>
    </w:lvl>
    <w:lvl w:ilvl="2">
      <w:start w:val="1"/>
      <w:numFmt w:val="decimal"/>
      <w:lvlText w:val="%1.%2.%3."/>
      <w:lvlJc w:val="left"/>
      <w:pPr>
        <w:tabs>
          <w:tab w:val="num" w:pos="1800"/>
        </w:tabs>
        <w:ind w:left="1800" w:hanging="1080"/>
      </w:pPr>
    </w:lvl>
    <w:lvl w:ilvl="3">
      <w:start w:val="1"/>
      <w:numFmt w:val="decimal"/>
      <w:lvlText w:val="%1.%2.%3.%4."/>
      <w:lvlJc w:val="left"/>
      <w:pPr>
        <w:tabs>
          <w:tab w:val="num" w:pos="2520"/>
        </w:tabs>
        <w:ind w:left="2520" w:hanging="1440"/>
      </w:pPr>
    </w:lvl>
    <w:lvl w:ilvl="4">
      <w:start w:val="1"/>
      <w:numFmt w:val="decimal"/>
      <w:lvlText w:val="%1.%2.%3.%4.%5."/>
      <w:lvlJc w:val="left"/>
      <w:pPr>
        <w:tabs>
          <w:tab w:val="num" w:pos="3240"/>
        </w:tabs>
        <w:ind w:left="3240" w:hanging="1800"/>
      </w:pPr>
    </w:lvl>
    <w:lvl w:ilvl="5">
      <w:start w:val="1"/>
      <w:numFmt w:val="decimal"/>
      <w:lvlText w:val="%1.%2.%3.%4.%5.%6."/>
      <w:lvlJc w:val="left"/>
      <w:pPr>
        <w:tabs>
          <w:tab w:val="num" w:pos="3600"/>
        </w:tabs>
        <w:ind w:left="3600" w:hanging="1800"/>
      </w:pPr>
    </w:lvl>
    <w:lvl w:ilvl="6">
      <w:start w:val="1"/>
      <w:numFmt w:val="decimal"/>
      <w:lvlText w:val="%1.%2.%3.%4.%5.%6.%7."/>
      <w:lvlJc w:val="left"/>
      <w:pPr>
        <w:tabs>
          <w:tab w:val="num" w:pos="4320"/>
        </w:tabs>
        <w:ind w:left="4320" w:hanging="2160"/>
      </w:pPr>
    </w:lvl>
    <w:lvl w:ilvl="7">
      <w:start w:val="1"/>
      <w:numFmt w:val="decimal"/>
      <w:lvlText w:val="%1.%2.%3.%4.%5.%6.%7.%8."/>
      <w:lvlJc w:val="left"/>
      <w:pPr>
        <w:tabs>
          <w:tab w:val="num" w:pos="5040"/>
        </w:tabs>
        <w:ind w:left="5040" w:hanging="2520"/>
      </w:pPr>
    </w:lvl>
    <w:lvl w:ilvl="8">
      <w:start w:val="1"/>
      <w:numFmt w:val="decimal"/>
      <w:lvlText w:val="%1.%2.%3.%4.%5.%6.%7.%8.%9."/>
      <w:lvlJc w:val="left"/>
      <w:pPr>
        <w:tabs>
          <w:tab w:val="num" w:pos="5760"/>
        </w:tabs>
        <w:ind w:left="5760" w:hanging="2880"/>
      </w:pPr>
    </w:lvl>
  </w:abstractNum>
  <w:abstractNum w:abstractNumId="62" w15:restartNumberingAfterBreak="0">
    <w:nsid w:val="00000040"/>
    <w:multiLevelType w:val="multilevel"/>
    <w:tmpl w:val="00000040"/>
    <w:name w:val="WW8Num64"/>
    <w:lvl w:ilvl="0">
      <w:start w:val="1"/>
      <w:numFmt w:val="decimal"/>
      <w:lvlText w:val="%1"/>
      <w:lvlJc w:val="left"/>
      <w:pPr>
        <w:tabs>
          <w:tab w:val="num" w:pos="360"/>
        </w:tabs>
        <w:ind w:left="360" w:hanging="360"/>
      </w:pPr>
    </w:lvl>
    <w:lvl w:ilvl="1">
      <w:start w:val="1"/>
      <w:numFmt w:val="decimal"/>
      <w:lvlText w:val="%1.%2"/>
      <w:lvlJc w:val="left"/>
      <w:pPr>
        <w:tabs>
          <w:tab w:val="num" w:pos="1418"/>
        </w:tabs>
        <w:ind w:left="1418" w:hanging="360"/>
      </w:pPr>
    </w:lvl>
    <w:lvl w:ilvl="2">
      <w:start w:val="1"/>
      <w:numFmt w:val="decimal"/>
      <w:lvlText w:val="%1.%2.%3"/>
      <w:lvlJc w:val="left"/>
      <w:pPr>
        <w:tabs>
          <w:tab w:val="num" w:pos="2836"/>
        </w:tabs>
        <w:ind w:left="2836" w:hanging="720"/>
      </w:pPr>
    </w:lvl>
    <w:lvl w:ilvl="3">
      <w:start w:val="1"/>
      <w:numFmt w:val="decimal"/>
      <w:lvlText w:val="%1.%2.%3.%4"/>
      <w:lvlJc w:val="left"/>
      <w:pPr>
        <w:tabs>
          <w:tab w:val="num" w:pos="3894"/>
        </w:tabs>
        <w:ind w:left="3894" w:hanging="720"/>
      </w:pPr>
    </w:lvl>
    <w:lvl w:ilvl="4">
      <w:start w:val="1"/>
      <w:numFmt w:val="decimal"/>
      <w:lvlText w:val="%1.%2.%3.%4.%5"/>
      <w:lvlJc w:val="left"/>
      <w:pPr>
        <w:tabs>
          <w:tab w:val="num" w:pos="5312"/>
        </w:tabs>
        <w:ind w:left="5312" w:hanging="1080"/>
      </w:pPr>
    </w:lvl>
    <w:lvl w:ilvl="5">
      <w:start w:val="1"/>
      <w:numFmt w:val="decimal"/>
      <w:lvlText w:val="%1.%2.%3.%4.%5.%6"/>
      <w:lvlJc w:val="left"/>
      <w:pPr>
        <w:tabs>
          <w:tab w:val="num" w:pos="6370"/>
        </w:tabs>
        <w:ind w:left="6370" w:hanging="1080"/>
      </w:pPr>
    </w:lvl>
    <w:lvl w:ilvl="6">
      <w:start w:val="1"/>
      <w:numFmt w:val="decimal"/>
      <w:lvlText w:val="%1.%2.%3.%4.%5.%6.%7"/>
      <w:lvlJc w:val="left"/>
      <w:pPr>
        <w:tabs>
          <w:tab w:val="num" w:pos="7788"/>
        </w:tabs>
        <w:ind w:left="7788" w:hanging="1440"/>
      </w:pPr>
    </w:lvl>
    <w:lvl w:ilvl="7">
      <w:start w:val="1"/>
      <w:numFmt w:val="decimal"/>
      <w:lvlText w:val="%1.%2.%3.%4.%5.%6.%7.%8"/>
      <w:lvlJc w:val="left"/>
      <w:pPr>
        <w:tabs>
          <w:tab w:val="num" w:pos="8846"/>
        </w:tabs>
        <w:ind w:left="8846" w:hanging="1440"/>
      </w:pPr>
    </w:lvl>
    <w:lvl w:ilvl="8">
      <w:start w:val="1"/>
      <w:numFmt w:val="decimal"/>
      <w:lvlText w:val="%1.%2.%3.%4.%5.%6.%7.%8.%9"/>
      <w:lvlJc w:val="left"/>
      <w:pPr>
        <w:tabs>
          <w:tab w:val="num" w:pos="10264"/>
        </w:tabs>
        <w:ind w:left="10264" w:hanging="1800"/>
      </w:pPr>
    </w:lvl>
  </w:abstractNum>
  <w:abstractNum w:abstractNumId="63" w15:restartNumberingAfterBreak="0">
    <w:nsid w:val="00000041"/>
    <w:multiLevelType w:val="singleLevel"/>
    <w:tmpl w:val="00000041"/>
    <w:name w:val="WW8Num65"/>
    <w:lvl w:ilvl="0">
      <w:start w:val="1"/>
      <w:numFmt w:val="lowerLetter"/>
      <w:lvlText w:val="%1)"/>
      <w:lvlJc w:val="left"/>
      <w:pPr>
        <w:tabs>
          <w:tab w:val="num" w:pos="1375"/>
        </w:tabs>
        <w:ind w:left="1375" w:hanging="360"/>
      </w:pPr>
    </w:lvl>
  </w:abstractNum>
  <w:abstractNum w:abstractNumId="64" w15:restartNumberingAfterBreak="0">
    <w:nsid w:val="00000058"/>
    <w:multiLevelType w:val="singleLevel"/>
    <w:tmpl w:val="00000058"/>
    <w:name w:val="WW8Num626"/>
    <w:lvl w:ilvl="0">
      <w:start w:val="1"/>
      <w:numFmt w:val="lowerLetter"/>
      <w:lvlText w:val="%1)"/>
      <w:lvlJc w:val="left"/>
      <w:pPr>
        <w:tabs>
          <w:tab w:val="num" w:pos="360"/>
        </w:tabs>
        <w:ind w:left="360" w:hanging="360"/>
      </w:pPr>
    </w:lvl>
  </w:abstractNum>
  <w:abstractNum w:abstractNumId="65" w15:restartNumberingAfterBreak="0">
    <w:nsid w:val="0000005B"/>
    <w:multiLevelType w:val="singleLevel"/>
    <w:tmpl w:val="0000005B"/>
    <w:name w:val="WW8Num630"/>
    <w:lvl w:ilvl="0">
      <w:start w:val="1"/>
      <w:numFmt w:val="lowerLetter"/>
      <w:lvlText w:val="%1)"/>
      <w:lvlJc w:val="left"/>
      <w:pPr>
        <w:tabs>
          <w:tab w:val="num" w:pos="360"/>
        </w:tabs>
      </w:pPr>
    </w:lvl>
  </w:abstractNum>
  <w:abstractNum w:abstractNumId="66" w15:restartNumberingAfterBreak="0">
    <w:nsid w:val="00000071"/>
    <w:multiLevelType w:val="multilevel"/>
    <w:tmpl w:val="00000071"/>
    <w:name w:val="WW8Num113"/>
    <w:lvl w:ilvl="0">
      <w:start w:val="1"/>
      <w:numFmt w:val="lowerLetter"/>
      <w:lvlText w:val="%1)"/>
      <w:lvlJc w:val="left"/>
      <w:pPr>
        <w:tabs>
          <w:tab w:val="num" w:pos="1474"/>
        </w:tabs>
        <w:ind w:left="1474" w:hanging="459"/>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7" w15:restartNumberingAfterBreak="0">
    <w:nsid w:val="04416A38"/>
    <w:multiLevelType w:val="multilevel"/>
    <w:tmpl w:val="BE346F10"/>
    <w:lvl w:ilvl="0">
      <w:start w:val="1"/>
      <w:numFmt w:val="bullet"/>
      <w:lvlText w:val="●"/>
      <w:lvlJc w:val="left"/>
      <w:pPr>
        <w:ind w:left="720" w:hanging="360"/>
      </w:pPr>
      <w:rPr>
        <w:rFonts w:ascii="Noto Sans Symbols" w:eastAsia="Noto Sans Symbols" w:hAnsi="Noto Sans Symbols" w:cs="Noto Sans Symbols" w:hint="default"/>
        <w:sz w:val="18"/>
        <w:szCs w:val="18"/>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1701" w:hanging="340"/>
      </w:pPr>
      <w:rPr>
        <w:rFonts w:ascii="Symbol" w:hAnsi="Symbol" w:hint="default"/>
        <w:b w:val="0"/>
        <w:i w:val="0"/>
        <w:strike w:val="0"/>
        <w:dstrike w:val="0"/>
        <w:vanish w:val="0"/>
        <w:sz w:val="24"/>
        <w:szCs w:val="14"/>
        <w:vertAlign w:val="baseline"/>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68" w15:restartNumberingAfterBreak="0">
    <w:nsid w:val="0944379B"/>
    <w:multiLevelType w:val="multilevel"/>
    <w:tmpl w:val="81506A96"/>
    <w:lvl w:ilvl="0">
      <w:start w:val="1"/>
      <w:numFmt w:val="bullet"/>
      <w:pStyle w:val="Numerada3"/>
      <w:lvlText w:val=""/>
      <w:lvlJc w:val="left"/>
      <w:pPr>
        <w:tabs>
          <w:tab w:val="num" w:pos="2211"/>
        </w:tabs>
        <w:ind w:left="2211" w:hanging="397"/>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09EB2AC2"/>
    <w:multiLevelType w:val="hybridMultilevel"/>
    <w:tmpl w:val="12F474AC"/>
    <w:lvl w:ilvl="0" w:tplc="87B8FF50">
      <w:start w:val="1"/>
      <w:numFmt w:val="lowerLetter"/>
      <w:lvlText w:val="%1)"/>
      <w:lvlJc w:val="left"/>
      <w:pPr>
        <w:ind w:left="1735" w:hanging="360"/>
      </w:pPr>
      <w:rPr>
        <w:rFonts w:ascii="Times New Roman" w:eastAsia="Calibri" w:hAnsi="Times New Roman" w:cs="Times New Roman"/>
      </w:rPr>
    </w:lvl>
    <w:lvl w:ilvl="1" w:tplc="04160001">
      <w:start w:val="1"/>
      <w:numFmt w:val="bullet"/>
      <w:lvlText w:val=""/>
      <w:lvlJc w:val="left"/>
      <w:pPr>
        <w:ind w:left="2455" w:hanging="360"/>
      </w:pPr>
      <w:rPr>
        <w:rFonts w:ascii="Symbol" w:hAnsi="Symbol" w:hint="default"/>
      </w:rPr>
    </w:lvl>
    <w:lvl w:ilvl="2" w:tplc="04160005" w:tentative="1">
      <w:start w:val="1"/>
      <w:numFmt w:val="bullet"/>
      <w:lvlText w:val=""/>
      <w:lvlJc w:val="left"/>
      <w:pPr>
        <w:ind w:left="3175" w:hanging="360"/>
      </w:pPr>
      <w:rPr>
        <w:rFonts w:ascii="Wingdings" w:hAnsi="Wingdings" w:hint="default"/>
      </w:rPr>
    </w:lvl>
    <w:lvl w:ilvl="3" w:tplc="04160001" w:tentative="1">
      <w:start w:val="1"/>
      <w:numFmt w:val="bullet"/>
      <w:lvlText w:val=""/>
      <w:lvlJc w:val="left"/>
      <w:pPr>
        <w:ind w:left="3895" w:hanging="360"/>
      </w:pPr>
      <w:rPr>
        <w:rFonts w:ascii="Symbol" w:hAnsi="Symbol" w:hint="default"/>
      </w:rPr>
    </w:lvl>
    <w:lvl w:ilvl="4" w:tplc="04160003" w:tentative="1">
      <w:start w:val="1"/>
      <w:numFmt w:val="bullet"/>
      <w:lvlText w:val="o"/>
      <w:lvlJc w:val="left"/>
      <w:pPr>
        <w:ind w:left="4615" w:hanging="360"/>
      </w:pPr>
      <w:rPr>
        <w:rFonts w:ascii="Courier New" w:hAnsi="Courier New" w:cs="Courier New" w:hint="default"/>
      </w:rPr>
    </w:lvl>
    <w:lvl w:ilvl="5" w:tplc="04160005" w:tentative="1">
      <w:start w:val="1"/>
      <w:numFmt w:val="bullet"/>
      <w:lvlText w:val=""/>
      <w:lvlJc w:val="left"/>
      <w:pPr>
        <w:ind w:left="5335" w:hanging="360"/>
      </w:pPr>
      <w:rPr>
        <w:rFonts w:ascii="Wingdings" w:hAnsi="Wingdings" w:hint="default"/>
      </w:rPr>
    </w:lvl>
    <w:lvl w:ilvl="6" w:tplc="04160001" w:tentative="1">
      <w:start w:val="1"/>
      <w:numFmt w:val="bullet"/>
      <w:lvlText w:val=""/>
      <w:lvlJc w:val="left"/>
      <w:pPr>
        <w:ind w:left="6055" w:hanging="360"/>
      </w:pPr>
      <w:rPr>
        <w:rFonts w:ascii="Symbol" w:hAnsi="Symbol" w:hint="default"/>
      </w:rPr>
    </w:lvl>
    <w:lvl w:ilvl="7" w:tplc="04160003" w:tentative="1">
      <w:start w:val="1"/>
      <w:numFmt w:val="bullet"/>
      <w:lvlText w:val="o"/>
      <w:lvlJc w:val="left"/>
      <w:pPr>
        <w:ind w:left="6775" w:hanging="360"/>
      </w:pPr>
      <w:rPr>
        <w:rFonts w:ascii="Courier New" w:hAnsi="Courier New" w:cs="Courier New" w:hint="default"/>
      </w:rPr>
    </w:lvl>
    <w:lvl w:ilvl="8" w:tplc="04160005" w:tentative="1">
      <w:start w:val="1"/>
      <w:numFmt w:val="bullet"/>
      <w:lvlText w:val=""/>
      <w:lvlJc w:val="left"/>
      <w:pPr>
        <w:ind w:left="7495" w:hanging="360"/>
      </w:pPr>
      <w:rPr>
        <w:rFonts w:ascii="Wingdings" w:hAnsi="Wingdings" w:hint="default"/>
      </w:rPr>
    </w:lvl>
  </w:abstractNum>
  <w:abstractNum w:abstractNumId="70" w15:restartNumberingAfterBreak="0">
    <w:nsid w:val="0FBB267B"/>
    <w:multiLevelType w:val="hybridMultilevel"/>
    <w:tmpl w:val="12F474AC"/>
    <w:lvl w:ilvl="0" w:tplc="87B8FF50">
      <w:start w:val="1"/>
      <w:numFmt w:val="lowerLetter"/>
      <w:lvlText w:val="%1)"/>
      <w:lvlJc w:val="left"/>
      <w:pPr>
        <w:ind w:left="1735" w:hanging="360"/>
      </w:pPr>
      <w:rPr>
        <w:rFonts w:ascii="Times New Roman" w:eastAsia="Calibri" w:hAnsi="Times New Roman" w:cs="Times New Roman"/>
      </w:rPr>
    </w:lvl>
    <w:lvl w:ilvl="1" w:tplc="04160001">
      <w:start w:val="1"/>
      <w:numFmt w:val="bullet"/>
      <w:lvlText w:val=""/>
      <w:lvlJc w:val="left"/>
      <w:pPr>
        <w:ind w:left="2455" w:hanging="360"/>
      </w:pPr>
      <w:rPr>
        <w:rFonts w:ascii="Symbol" w:hAnsi="Symbol" w:hint="default"/>
      </w:rPr>
    </w:lvl>
    <w:lvl w:ilvl="2" w:tplc="04160005" w:tentative="1">
      <w:start w:val="1"/>
      <w:numFmt w:val="bullet"/>
      <w:lvlText w:val=""/>
      <w:lvlJc w:val="left"/>
      <w:pPr>
        <w:ind w:left="3175" w:hanging="360"/>
      </w:pPr>
      <w:rPr>
        <w:rFonts w:ascii="Wingdings" w:hAnsi="Wingdings" w:hint="default"/>
      </w:rPr>
    </w:lvl>
    <w:lvl w:ilvl="3" w:tplc="04160001" w:tentative="1">
      <w:start w:val="1"/>
      <w:numFmt w:val="bullet"/>
      <w:lvlText w:val=""/>
      <w:lvlJc w:val="left"/>
      <w:pPr>
        <w:ind w:left="3895" w:hanging="360"/>
      </w:pPr>
      <w:rPr>
        <w:rFonts w:ascii="Symbol" w:hAnsi="Symbol" w:hint="default"/>
      </w:rPr>
    </w:lvl>
    <w:lvl w:ilvl="4" w:tplc="04160003" w:tentative="1">
      <w:start w:val="1"/>
      <w:numFmt w:val="bullet"/>
      <w:lvlText w:val="o"/>
      <w:lvlJc w:val="left"/>
      <w:pPr>
        <w:ind w:left="4615" w:hanging="360"/>
      </w:pPr>
      <w:rPr>
        <w:rFonts w:ascii="Courier New" w:hAnsi="Courier New" w:cs="Courier New" w:hint="default"/>
      </w:rPr>
    </w:lvl>
    <w:lvl w:ilvl="5" w:tplc="04160005" w:tentative="1">
      <w:start w:val="1"/>
      <w:numFmt w:val="bullet"/>
      <w:lvlText w:val=""/>
      <w:lvlJc w:val="left"/>
      <w:pPr>
        <w:ind w:left="5335" w:hanging="360"/>
      </w:pPr>
      <w:rPr>
        <w:rFonts w:ascii="Wingdings" w:hAnsi="Wingdings" w:hint="default"/>
      </w:rPr>
    </w:lvl>
    <w:lvl w:ilvl="6" w:tplc="04160001" w:tentative="1">
      <w:start w:val="1"/>
      <w:numFmt w:val="bullet"/>
      <w:lvlText w:val=""/>
      <w:lvlJc w:val="left"/>
      <w:pPr>
        <w:ind w:left="6055" w:hanging="360"/>
      </w:pPr>
      <w:rPr>
        <w:rFonts w:ascii="Symbol" w:hAnsi="Symbol" w:hint="default"/>
      </w:rPr>
    </w:lvl>
    <w:lvl w:ilvl="7" w:tplc="04160003" w:tentative="1">
      <w:start w:val="1"/>
      <w:numFmt w:val="bullet"/>
      <w:lvlText w:val="o"/>
      <w:lvlJc w:val="left"/>
      <w:pPr>
        <w:ind w:left="6775" w:hanging="360"/>
      </w:pPr>
      <w:rPr>
        <w:rFonts w:ascii="Courier New" w:hAnsi="Courier New" w:cs="Courier New" w:hint="default"/>
      </w:rPr>
    </w:lvl>
    <w:lvl w:ilvl="8" w:tplc="04160005" w:tentative="1">
      <w:start w:val="1"/>
      <w:numFmt w:val="bullet"/>
      <w:lvlText w:val=""/>
      <w:lvlJc w:val="left"/>
      <w:pPr>
        <w:ind w:left="7495" w:hanging="360"/>
      </w:pPr>
      <w:rPr>
        <w:rFonts w:ascii="Wingdings" w:hAnsi="Wingdings" w:hint="default"/>
      </w:rPr>
    </w:lvl>
  </w:abstractNum>
  <w:abstractNum w:abstractNumId="71" w15:restartNumberingAfterBreak="0">
    <w:nsid w:val="139D211C"/>
    <w:multiLevelType w:val="multilevel"/>
    <w:tmpl w:val="0000002C"/>
    <w:name w:val="WW8Num45222"/>
    <w:lvl w:ilvl="0">
      <w:start w:val="1"/>
      <w:numFmt w:val="lowerLetter"/>
      <w:lvlText w:val="%1)"/>
      <w:lvlJc w:val="left"/>
      <w:pPr>
        <w:tabs>
          <w:tab w:val="num" w:pos="1474"/>
        </w:tabs>
      </w:pPr>
    </w:lvl>
    <w:lvl w:ilvl="1">
      <w:start w:val="1"/>
      <w:numFmt w:val="decimal"/>
      <w:lvlText w:val="%2."/>
      <w:lvlJc w:val="left"/>
      <w:pPr>
        <w:tabs>
          <w:tab w:val="num" w:pos="1080"/>
        </w:tabs>
      </w:pPr>
    </w:lvl>
    <w:lvl w:ilvl="2">
      <w:start w:val="1"/>
      <w:numFmt w:val="decimal"/>
      <w:lvlText w:val="%3."/>
      <w:lvlJc w:val="left"/>
      <w:pPr>
        <w:tabs>
          <w:tab w:val="num" w:pos="1440"/>
        </w:tabs>
      </w:pPr>
    </w:lvl>
    <w:lvl w:ilvl="3">
      <w:start w:val="1"/>
      <w:numFmt w:val="decimal"/>
      <w:lvlText w:val="%4."/>
      <w:lvlJc w:val="left"/>
      <w:pPr>
        <w:tabs>
          <w:tab w:val="num" w:pos="1800"/>
        </w:tabs>
      </w:pPr>
    </w:lvl>
    <w:lvl w:ilvl="4">
      <w:start w:val="1"/>
      <w:numFmt w:val="decimal"/>
      <w:lvlText w:val="%5."/>
      <w:lvlJc w:val="left"/>
      <w:pPr>
        <w:tabs>
          <w:tab w:val="num" w:pos="2160"/>
        </w:tabs>
      </w:pPr>
    </w:lvl>
    <w:lvl w:ilvl="5">
      <w:start w:val="1"/>
      <w:numFmt w:val="decimal"/>
      <w:lvlText w:val="%6."/>
      <w:lvlJc w:val="left"/>
      <w:pPr>
        <w:tabs>
          <w:tab w:val="num" w:pos="2520"/>
        </w:tabs>
      </w:pPr>
    </w:lvl>
    <w:lvl w:ilvl="6">
      <w:start w:val="1"/>
      <w:numFmt w:val="decimal"/>
      <w:lvlText w:val="%7."/>
      <w:lvlJc w:val="left"/>
      <w:pPr>
        <w:tabs>
          <w:tab w:val="num" w:pos="2880"/>
        </w:tabs>
      </w:pPr>
    </w:lvl>
    <w:lvl w:ilvl="7">
      <w:start w:val="1"/>
      <w:numFmt w:val="decimal"/>
      <w:lvlText w:val="%8."/>
      <w:lvlJc w:val="left"/>
      <w:pPr>
        <w:tabs>
          <w:tab w:val="num" w:pos="3240"/>
        </w:tabs>
      </w:pPr>
    </w:lvl>
    <w:lvl w:ilvl="8">
      <w:start w:val="1"/>
      <w:numFmt w:val="decimal"/>
      <w:lvlText w:val="%9."/>
      <w:lvlJc w:val="left"/>
      <w:pPr>
        <w:tabs>
          <w:tab w:val="num" w:pos="3600"/>
        </w:tabs>
      </w:pPr>
    </w:lvl>
  </w:abstractNum>
  <w:abstractNum w:abstractNumId="72" w15:restartNumberingAfterBreak="0">
    <w:nsid w:val="13CA709E"/>
    <w:multiLevelType w:val="hybridMultilevel"/>
    <w:tmpl w:val="11D8D634"/>
    <w:lvl w:ilvl="0" w:tplc="6CDCC2A0">
      <w:start w:val="1"/>
      <w:numFmt w:val="decimal"/>
      <w:lvlText w:val="%1."/>
      <w:lvlJc w:val="left"/>
      <w:pPr>
        <w:ind w:left="1834" w:hanging="360"/>
      </w:pPr>
      <w:rPr>
        <w:rFonts w:hint="default"/>
      </w:rPr>
    </w:lvl>
    <w:lvl w:ilvl="1" w:tplc="04160019" w:tentative="1">
      <w:start w:val="1"/>
      <w:numFmt w:val="lowerLetter"/>
      <w:lvlText w:val="%2."/>
      <w:lvlJc w:val="left"/>
      <w:pPr>
        <w:ind w:left="2554" w:hanging="360"/>
      </w:pPr>
    </w:lvl>
    <w:lvl w:ilvl="2" w:tplc="0416001B" w:tentative="1">
      <w:start w:val="1"/>
      <w:numFmt w:val="lowerRoman"/>
      <w:lvlText w:val="%3."/>
      <w:lvlJc w:val="right"/>
      <w:pPr>
        <w:ind w:left="3274" w:hanging="180"/>
      </w:pPr>
    </w:lvl>
    <w:lvl w:ilvl="3" w:tplc="0416000F" w:tentative="1">
      <w:start w:val="1"/>
      <w:numFmt w:val="decimal"/>
      <w:lvlText w:val="%4."/>
      <w:lvlJc w:val="left"/>
      <w:pPr>
        <w:ind w:left="3994" w:hanging="360"/>
      </w:pPr>
    </w:lvl>
    <w:lvl w:ilvl="4" w:tplc="04160019" w:tentative="1">
      <w:start w:val="1"/>
      <w:numFmt w:val="lowerLetter"/>
      <w:lvlText w:val="%5."/>
      <w:lvlJc w:val="left"/>
      <w:pPr>
        <w:ind w:left="4714" w:hanging="360"/>
      </w:pPr>
    </w:lvl>
    <w:lvl w:ilvl="5" w:tplc="0416001B" w:tentative="1">
      <w:start w:val="1"/>
      <w:numFmt w:val="lowerRoman"/>
      <w:lvlText w:val="%6."/>
      <w:lvlJc w:val="right"/>
      <w:pPr>
        <w:ind w:left="5434" w:hanging="180"/>
      </w:pPr>
    </w:lvl>
    <w:lvl w:ilvl="6" w:tplc="0416000F" w:tentative="1">
      <w:start w:val="1"/>
      <w:numFmt w:val="decimal"/>
      <w:lvlText w:val="%7."/>
      <w:lvlJc w:val="left"/>
      <w:pPr>
        <w:ind w:left="6154" w:hanging="360"/>
      </w:pPr>
    </w:lvl>
    <w:lvl w:ilvl="7" w:tplc="04160019" w:tentative="1">
      <w:start w:val="1"/>
      <w:numFmt w:val="lowerLetter"/>
      <w:lvlText w:val="%8."/>
      <w:lvlJc w:val="left"/>
      <w:pPr>
        <w:ind w:left="6874" w:hanging="360"/>
      </w:pPr>
    </w:lvl>
    <w:lvl w:ilvl="8" w:tplc="0416001B" w:tentative="1">
      <w:start w:val="1"/>
      <w:numFmt w:val="lowerRoman"/>
      <w:lvlText w:val="%9."/>
      <w:lvlJc w:val="right"/>
      <w:pPr>
        <w:ind w:left="7594" w:hanging="180"/>
      </w:pPr>
    </w:lvl>
  </w:abstractNum>
  <w:abstractNum w:abstractNumId="73" w15:restartNumberingAfterBreak="0">
    <w:nsid w:val="1CBA4254"/>
    <w:multiLevelType w:val="hybridMultilevel"/>
    <w:tmpl w:val="12F474AC"/>
    <w:lvl w:ilvl="0" w:tplc="87B8FF50">
      <w:start w:val="1"/>
      <w:numFmt w:val="lowerLetter"/>
      <w:lvlText w:val="%1)"/>
      <w:lvlJc w:val="left"/>
      <w:pPr>
        <w:ind w:left="1735" w:hanging="360"/>
      </w:pPr>
      <w:rPr>
        <w:rFonts w:ascii="Times New Roman" w:eastAsia="Calibri" w:hAnsi="Times New Roman" w:cs="Times New Roman"/>
      </w:rPr>
    </w:lvl>
    <w:lvl w:ilvl="1" w:tplc="04160001">
      <w:start w:val="1"/>
      <w:numFmt w:val="bullet"/>
      <w:lvlText w:val=""/>
      <w:lvlJc w:val="left"/>
      <w:pPr>
        <w:ind w:left="2455" w:hanging="360"/>
      </w:pPr>
      <w:rPr>
        <w:rFonts w:ascii="Symbol" w:hAnsi="Symbol" w:hint="default"/>
      </w:rPr>
    </w:lvl>
    <w:lvl w:ilvl="2" w:tplc="04160005" w:tentative="1">
      <w:start w:val="1"/>
      <w:numFmt w:val="bullet"/>
      <w:lvlText w:val=""/>
      <w:lvlJc w:val="left"/>
      <w:pPr>
        <w:ind w:left="3175" w:hanging="360"/>
      </w:pPr>
      <w:rPr>
        <w:rFonts w:ascii="Wingdings" w:hAnsi="Wingdings" w:hint="default"/>
      </w:rPr>
    </w:lvl>
    <w:lvl w:ilvl="3" w:tplc="04160001" w:tentative="1">
      <w:start w:val="1"/>
      <w:numFmt w:val="bullet"/>
      <w:lvlText w:val=""/>
      <w:lvlJc w:val="left"/>
      <w:pPr>
        <w:ind w:left="3895" w:hanging="360"/>
      </w:pPr>
      <w:rPr>
        <w:rFonts w:ascii="Symbol" w:hAnsi="Symbol" w:hint="default"/>
      </w:rPr>
    </w:lvl>
    <w:lvl w:ilvl="4" w:tplc="04160003" w:tentative="1">
      <w:start w:val="1"/>
      <w:numFmt w:val="bullet"/>
      <w:lvlText w:val="o"/>
      <w:lvlJc w:val="left"/>
      <w:pPr>
        <w:ind w:left="4615" w:hanging="360"/>
      </w:pPr>
      <w:rPr>
        <w:rFonts w:ascii="Courier New" w:hAnsi="Courier New" w:cs="Courier New" w:hint="default"/>
      </w:rPr>
    </w:lvl>
    <w:lvl w:ilvl="5" w:tplc="04160005" w:tentative="1">
      <w:start w:val="1"/>
      <w:numFmt w:val="bullet"/>
      <w:lvlText w:val=""/>
      <w:lvlJc w:val="left"/>
      <w:pPr>
        <w:ind w:left="5335" w:hanging="360"/>
      </w:pPr>
      <w:rPr>
        <w:rFonts w:ascii="Wingdings" w:hAnsi="Wingdings" w:hint="default"/>
      </w:rPr>
    </w:lvl>
    <w:lvl w:ilvl="6" w:tplc="04160001" w:tentative="1">
      <w:start w:val="1"/>
      <w:numFmt w:val="bullet"/>
      <w:lvlText w:val=""/>
      <w:lvlJc w:val="left"/>
      <w:pPr>
        <w:ind w:left="6055" w:hanging="360"/>
      </w:pPr>
      <w:rPr>
        <w:rFonts w:ascii="Symbol" w:hAnsi="Symbol" w:hint="default"/>
      </w:rPr>
    </w:lvl>
    <w:lvl w:ilvl="7" w:tplc="04160003" w:tentative="1">
      <w:start w:val="1"/>
      <w:numFmt w:val="bullet"/>
      <w:lvlText w:val="o"/>
      <w:lvlJc w:val="left"/>
      <w:pPr>
        <w:ind w:left="6775" w:hanging="360"/>
      </w:pPr>
      <w:rPr>
        <w:rFonts w:ascii="Courier New" w:hAnsi="Courier New" w:cs="Courier New" w:hint="default"/>
      </w:rPr>
    </w:lvl>
    <w:lvl w:ilvl="8" w:tplc="04160005" w:tentative="1">
      <w:start w:val="1"/>
      <w:numFmt w:val="bullet"/>
      <w:lvlText w:val=""/>
      <w:lvlJc w:val="left"/>
      <w:pPr>
        <w:ind w:left="7495" w:hanging="360"/>
      </w:pPr>
      <w:rPr>
        <w:rFonts w:ascii="Wingdings" w:hAnsi="Wingdings" w:hint="default"/>
      </w:rPr>
    </w:lvl>
  </w:abstractNum>
  <w:abstractNum w:abstractNumId="74" w15:restartNumberingAfterBreak="0">
    <w:nsid w:val="27202A3B"/>
    <w:multiLevelType w:val="hybridMultilevel"/>
    <w:tmpl w:val="12F474AC"/>
    <w:lvl w:ilvl="0" w:tplc="87B8FF50">
      <w:start w:val="1"/>
      <w:numFmt w:val="lowerLetter"/>
      <w:lvlText w:val="%1)"/>
      <w:lvlJc w:val="left"/>
      <w:pPr>
        <w:ind w:left="1735" w:hanging="360"/>
      </w:pPr>
      <w:rPr>
        <w:rFonts w:ascii="Times New Roman" w:eastAsia="Calibri" w:hAnsi="Times New Roman" w:cs="Times New Roman"/>
      </w:rPr>
    </w:lvl>
    <w:lvl w:ilvl="1" w:tplc="04160001">
      <w:start w:val="1"/>
      <w:numFmt w:val="bullet"/>
      <w:lvlText w:val=""/>
      <w:lvlJc w:val="left"/>
      <w:pPr>
        <w:ind w:left="2455" w:hanging="360"/>
      </w:pPr>
      <w:rPr>
        <w:rFonts w:ascii="Symbol" w:hAnsi="Symbol" w:hint="default"/>
      </w:rPr>
    </w:lvl>
    <w:lvl w:ilvl="2" w:tplc="04160005" w:tentative="1">
      <w:start w:val="1"/>
      <w:numFmt w:val="bullet"/>
      <w:lvlText w:val=""/>
      <w:lvlJc w:val="left"/>
      <w:pPr>
        <w:ind w:left="3175" w:hanging="360"/>
      </w:pPr>
      <w:rPr>
        <w:rFonts w:ascii="Wingdings" w:hAnsi="Wingdings" w:hint="default"/>
      </w:rPr>
    </w:lvl>
    <w:lvl w:ilvl="3" w:tplc="04160001" w:tentative="1">
      <w:start w:val="1"/>
      <w:numFmt w:val="bullet"/>
      <w:lvlText w:val=""/>
      <w:lvlJc w:val="left"/>
      <w:pPr>
        <w:ind w:left="3895" w:hanging="360"/>
      </w:pPr>
      <w:rPr>
        <w:rFonts w:ascii="Symbol" w:hAnsi="Symbol" w:hint="default"/>
      </w:rPr>
    </w:lvl>
    <w:lvl w:ilvl="4" w:tplc="04160003" w:tentative="1">
      <w:start w:val="1"/>
      <w:numFmt w:val="bullet"/>
      <w:lvlText w:val="o"/>
      <w:lvlJc w:val="left"/>
      <w:pPr>
        <w:ind w:left="4615" w:hanging="360"/>
      </w:pPr>
      <w:rPr>
        <w:rFonts w:ascii="Courier New" w:hAnsi="Courier New" w:cs="Courier New" w:hint="default"/>
      </w:rPr>
    </w:lvl>
    <w:lvl w:ilvl="5" w:tplc="04160005" w:tentative="1">
      <w:start w:val="1"/>
      <w:numFmt w:val="bullet"/>
      <w:lvlText w:val=""/>
      <w:lvlJc w:val="left"/>
      <w:pPr>
        <w:ind w:left="5335" w:hanging="360"/>
      </w:pPr>
      <w:rPr>
        <w:rFonts w:ascii="Wingdings" w:hAnsi="Wingdings" w:hint="default"/>
      </w:rPr>
    </w:lvl>
    <w:lvl w:ilvl="6" w:tplc="04160001" w:tentative="1">
      <w:start w:val="1"/>
      <w:numFmt w:val="bullet"/>
      <w:lvlText w:val=""/>
      <w:lvlJc w:val="left"/>
      <w:pPr>
        <w:ind w:left="6055" w:hanging="360"/>
      </w:pPr>
      <w:rPr>
        <w:rFonts w:ascii="Symbol" w:hAnsi="Symbol" w:hint="default"/>
      </w:rPr>
    </w:lvl>
    <w:lvl w:ilvl="7" w:tplc="04160003" w:tentative="1">
      <w:start w:val="1"/>
      <w:numFmt w:val="bullet"/>
      <w:lvlText w:val="o"/>
      <w:lvlJc w:val="left"/>
      <w:pPr>
        <w:ind w:left="6775" w:hanging="360"/>
      </w:pPr>
      <w:rPr>
        <w:rFonts w:ascii="Courier New" w:hAnsi="Courier New" w:cs="Courier New" w:hint="default"/>
      </w:rPr>
    </w:lvl>
    <w:lvl w:ilvl="8" w:tplc="04160005" w:tentative="1">
      <w:start w:val="1"/>
      <w:numFmt w:val="bullet"/>
      <w:lvlText w:val=""/>
      <w:lvlJc w:val="left"/>
      <w:pPr>
        <w:ind w:left="7495" w:hanging="360"/>
      </w:pPr>
      <w:rPr>
        <w:rFonts w:ascii="Wingdings" w:hAnsi="Wingdings" w:hint="default"/>
      </w:rPr>
    </w:lvl>
  </w:abstractNum>
  <w:abstractNum w:abstractNumId="75" w15:restartNumberingAfterBreak="0">
    <w:nsid w:val="2B0E7646"/>
    <w:multiLevelType w:val="multilevel"/>
    <w:tmpl w:val="F6E427FC"/>
    <w:lvl w:ilvl="0">
      <w:start w:val="6"/>
      <w:numFmt w:val="decimal"/>
      <w:lvlText w:val="%1."/>
      <w:lvlJc w:val="left"/>
      <w:pPr>
        <w:tabs>
          <w:tab w:val="num" w:pos="510"/>
        </w:tabs>
        <w:ind w:left="510" w:hanging="453"/>
      </w:pPr>
      <w:rPr>
        <w:rFonts w:ascii="Arial" w:hAnsi="Arial" w:hint="default"/>
        <w:b/>
        <w:i w:val="0"/>
        <w:sz w:val="22"/>
      </w:rPr>
    </w:lvl>
    <w:lvl w:ilvl="1">
      <w:start w:val="1"/>
      <w:numFmt w:val="decimal"/>
      <w:pStyle w:val="SubtitulosNivel26"/>
      <w:lvlText w:val="%1.%2."/>
      <w:lvlJc w:val="left"/>
      <w:pPr>
        <w:tabs>
          <w:tab w:val="num" w:pos="510"/>
        </w:tabs>
        <w:ind w:left="510" w:hanging="453"/>
      </w:pPr>
      <w:rPr>
        <w:rFonts w:ascii="Arial" w:hAnsi="Arial" w:hint="default"/>
        <w:b w:val="0"/>
        <w:i w:val="0"/>
        <w:sz w:val="22"/>
      </w:rPr>
    </w:lvl>
    <w:lvl w:ilvl="2">
      <w:start w:val="1"/>
      <w:numFmt w:val="decimal"/>
      <w:lvlText w:val="%1.%2.%3."/>
      <w:lvlJc w:val="left"/>
      <w:pPr>
        <w:tabs>
          <w:tab w:val="num" w:pos="720"/>
        </w:tabs>
        <w:ind w:left="720" w:hanging="720"/>
      </w:pPr>
      <w:rPr>
        <w:rFonts w:ascii="Times New Roman" w:hAnsi="Times New Roman" w:hint="default"/>
        <w:b/>
        <w:i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6" w15:restartNumberingAfterBreak="0">
    <w:nsid w:val="2DDB6AAD"/>
    <w:multiLevelType w:val="hybridMultilevel"/>
    <w:tmpl w:val="9B5CAC04"/>
    <w:lvl w:ilvl="0" w:tplc="0416000D">
      <w:start w:val="1"/>
      <w:numFmt w:val="bullet"/>
      <w:lvlText w:val=""/>
      <w:lvlJc w:val="left"/>
      <w:pPr>
        <w:ind w:left="2421" w:hanging="360"/>
      </w:pPr>
      <w:rPr>
        <w:rFonts w:ascii="Wingdings" w:hAnsi="Wingdings" w:hint="default"/>
      </w:rPr>
    </w:lvl>
    <w:lvl w:ilvl="1" w:tplc="04160003" w:tentative="1">
      <w:start w:val="1"/>
      <w:numFmt w:val="bullet"/>
      <w:lvlText w:val="o"/>
      <w:lvlJc w:val="left"/>
      <w:pPr>
        <w:ind w:left="3141" w:hanging="360"/>
      </w:pPr>
      <w:rPr>
        <w:rFonts w:ascii="Courier New" w:hAnsi="Courier New" w:cs="Courier New" w:hint="default"/>
      </w:rPr>
    </w:lvl>
    <w:lvl w:ilvl="2" w:tplc="04160005" w:tentative="1">
      <w:start w:val="1"/>
      <w:numFmt w:val="bullet"/>
      <w:lvlText w:val=""/>
      <w:lvlJc w:val="left"/>
      <w:pPr>
        <w:ind w:left="3861" w:hanging="360"/>
      </w:pPr>
      <w:rPr>
        <w:rFonts w:ascii="Wingdings" w:hAnsi="Wingdings" w:hint="default"/>
      </w:rPr>
    </w:lvl>
    <w:lvl w:ilvl="3" w:tplc="04160001" w:tentative="1">
      <w:start w:val="1"/>
      <w:numFmt w:val="bullet"/>
      <w:lvlText w:val=""/>
      <w:lvlJc w:val="left"/>
      <w:pPr>
        <w:ind w:left="4581" w:hanging="360"/>
      </w:pPr>
      <w:rPr>
        <w:rFonts w:ascii="Symbol" w:hAnsi="Symbol" w:hint="default"/>
      </w:rPr>
    </w:lvl>
    <w:lvl w:ilvl="4" w:tplc="04160003" w:tentative="1">
      <w:start w:val="1"/>
      <w:numFmt w:val="bullet"/>
      <w:lvlText w:val="o"/>
      <w:lvlJc w:val="left"/>
      <w:pPr>
        <w:ind w:left="5301" w:hanging="360"/>
      </w:pPr>
      <w:rPr>
        <w:rFonts w:ascii="Courier New" w:hAnsi="Courier New" w:cs="Courier New" w:hint="default"/>
      </w:rPr>
    </w:lvl>
    <w:lvl w:ilvl="5" w:tplc="04160005" w:tentative="1">
      <w:start w:val="1"/>
      <w:numFmt w:val="bullet"/>
      <w:lvlText w:val=""/>
      <w:lvlJc w:val="left"/>
      <w:pPr>
        <w:ind w:left="6021" w:hanging="360"/>
      </w:pPr>
      <w:rPr>
        <w:rFonts w:ascii="Wingdings" w:hAnsi="Wingdings" w:hint="default"/>
      </w:rPr>
    </w:lvl>
    <w:lvl w:ilvl="6" w:tplc="04160001" w:tentative="1">
      <w:start w:val="1"/>
      <w:numFmt w:val="bullet"/>
      <w:lvlText w:val=""/>
      <w:lvlJc w:val="left"/>
      <w:pPr>
        <w:ind w:left="6741" w:hanging="360"/>
      </w:pPr>
      <w:rPr>
        <w:rFonts w:ascii="Symbol" w:hAnsi="Symbol" w:hint="default"/>
      </w:rPr>
    </w:lvl>
    <w:lvl w:ilvl="7" w:tplc="04160003" w:tentative="1">
      <w:start w:val="1"/>
      <w:numFmt w:val="bullet"/>
      <w:lvlText w:val="o"/>
      <w:lvlJc w:val="left"/>
      <w:pPr>
        <w:ind w:left="7461" w:hanging="360"/>
      </w:pPr>
      <w:rPr>
        <w:rFonts w:ascii="Courier New" w:hAnsi="Courier New" w:cs="Courier New" w:hint="default"/>
      </w:rPr>
    </w:lvl>
    <w:lvl w:ilvl="8" w:tplc="04160005" w:tentative="1">
      <w:start w:val="1"/>
      <w:numFmt w:val="bullet"/>
      <w:lvlText w:val=""/>
      <w:lvlJc w:val="left"/>
      <w:pPr>
        <w:ind w:left="8181" w:hanging="360"/>
      </w:pPr>
      <w:rPr>
        <w:rFonts w:ascii="Wingdings" w:hAnsi="Wingdings" w:hint="default"/>
      </w:rPr>
    </w:lvl>
  </w:abstractNum>
  <w:abstractNum w:abstractNumId="77" w15:restartNumberingAfterBreak="0">
    <w:nsid w:val="32297CA9"/>
    <w:multiLevelType w:val="multilevel"/>
    <w:tmpl w:val="D1040290"/>
    <w:lvl w:ilvl="0">
      <w:start w:val="4"/>
      <w:numFmt w:val="decimal"/>
      <w:pStyle w:val="Commarcadores2"/>
      <w:lvlText w:val="%1"/>
      <w:lvlJc w:val="left"/>
      <w:pPr>
        <w:tabs>
          <w:tab w:val="num" w:pos="450"/>
        </w:tabs>
        <w:ind w:left="450" w:hanging="450"/>
      </w:pPr>
      <w:rPr>
        <w:rFonts w:hint="default"/>
      </w:rPr>
    </w:lvl>
    <w:lvl w:ilvl="1">
      <w:start w:val="1"/>
      <w:numFmt w:val="decimal"/>
      <w:lvlText w:val="%1.%2"/>
      <w:lvlJc w:val="left"/>
      <w:pPr>
        <w:tabs>
          <w:tab w:val="num" w:pos="450"/>
        </w:tabs>
        <w:ind w:left="450" w:hanging="45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78" w15:restartNumberingAfterBreak="0">
    <w:nsid w:val="36B171A5"/>
    <w:multiLevelType w:val="hybridMultilevel"/>
    <w:tmpl w:val="67C68E74"/>
    <w:lvl w:ilvl="0" w:tplc="E362CD3E">
      <w:start w:val="1"/>
      <w:numFmt w:val="decimal"/>
      <w:lvlText w:val="%1)"/>
      <w:lvlJc w:val="left"/>
      <w:pPr>
        <w:tabs>
          <w:tab w:val="num" w:pos="1865"/>
        </w:tabs>
        <w:ind w:left="1865" w:hanging="447"/>
      </w:pPr>
      <w:rPr>
        <w:rFonts w:hint="default"/>
      </w:rPr>
    </w:lvl>
    <w:lvl w:ilvl="1" w:tplc="5DFE5D7A">
      <w:start w:val="1"/>
      <w:numFmt w:val="bullet"/>
      <w:lvlText w:val=""/>
      <w:lvlJc w:val="left"/>
      <w:pPr>
        <w:tabs>
          <w:tab w:val="num" w:pos="2288"/>
        </w:tabs>
        <w:ind w:left="2211" w:hanging="283"/>
      </w:pPr>
      <w:rPr>
        <w:rFonts w:ascii="Wingdings" w:hAnsi="Wingdings" w:hint="default"/>
      </w:rPr>
    </w:lvl>
    <w:lvl w:ilvl="2" w:tplc="6D526E0C">
      <w:start w:val="1"/>
      <w:numFmt w:val="bullet"/>
      <w:pStyle w:val="Recuodecorpodetexto2"/>
      <w:lvlText w:val=""/>
      <w:lvlJc w:val="left"/>
      <w:pPr>
        <w:tabs>
          <w:tab w:val="num" w:pos="2377"/>
        </w:tabs>
        <w:ind w:left="2377" w:hanging="397"/>
      </w:pPr>
      <w:rPr>
        <w:rFonts w:ascii="Symbol" w:hAnsi="Symbol" w:hint="default"/>
        <w:color w:val="auto"/>
      </w:rPr>
    </w:lvl>
    <w:lvl w:ilvl="3" w:tplc="5036B714" w:tentative="1">
      <w:start w:val="1"/>
      <w:numFmt w:val="decimal"/>
      <w:lvlText w:val="%4."/>
      <w:lvlJc w:val="left"/>
      <w:pPr>
        <w:tabs>
          <w:tab w:val="num" w:pos="2880"/>
        </w:tabs>
        <w:ind w:left="2880" w:hanging="360"/>
      </w:pPr>
    </w:lvl>
    <w:lvl w:ilvl="4" w:tplc="0E367278" w:tentative="1">
      <w:start w:val="1"/>
      <w:numFmt w:val="lowerLetter"/>
      <w:lvlText w:val="%5."/>
      <w:lvlJc w:val="left"/>
      <w:pPr>
        <w:tabs>
          <w:tab w:val="num" w:pos="3600"/>
        </w:tabs>
        <w:ind w:left="3600" w:hanging="360"/>
      </w:pPr>
    </w:lvl>
    <w:lvl w:ilvl="5" w:tplc="0532CD04" w:tentative="1">
      <w:start w:val="1"/>
      <w:numFmt w:val="lowerRoman"/>
      <w:lvlText w:val="%6."/>
      <w:lvlJc w:val="right"/>
      <w:pPr>
        <w:tabs>
          <w:tab w:val="num" w:pos="4320"/>
        </w:tabs>
        <w:ind w:left="4320" w:hanging="180"/>
      </w:pPr>
    </w:lvl>
    <w:lvl w:ilvl="6" w:tplc="C7BE6098" w:tentative="1">
      <w:start w:val="1"/>
      <w:numFmt w:val="decimal"/>
      <w:lvlText w:val="%7."/>
      <w:lvlJc w:val="left"/>
      <w:pPr>
        <w:tabs>
          <w:tab w:val="num" w:pos="5040"/>
        </w:tabs>
        <w:ind w:left="5040" w:hanging="360"/>
      </w:pPr>
    </w:lvl>
    <w:lvl w:ilvl="7" w:tplc="FF5E4AB8" w:tentative="1">
      <w:start w:val="1"/>
      <w:numFmt w:val="lowerLetter"/>
      <w:lvlText w:val="%8."/>
      <w:lvlJc w:val="left"/>
      <w:pPr>
        <w:tabs>
          <w:tab w:val="num" w:pos="5760"/>
        </w:tabs>
        <w:ind w:left="5760" w:hanging="360"/>
      </w:pPr>
    </w:lvl>
    <w:lvl w:ilvl="8" w:tplc="E7BE1070" w:tentative="1">
      <w:start w:val="1"/>
      <w:numFmt w:val="lowerRoman"/>
      <w:lvlText w:val="%9."/>
      <w:lvlJc w:val="right"/>
      <w:pPr>
        <w:tabs>
          <w:tab w:val="num" w:pos="6480"/>
        </w:tabs>
        <w:ind w:left="6480" w:hanging="180"/>
      </w:pPr>
    </w:lvl>
  </w:abstractNum>
  <w:abstractNum w:abstractNumId="79" w15:restartNumberingAfterBreak="0">
    <w:nsid w:val="36BB64D7"/>
    <w:multiLevelType w:val="multilevel"/>
    <w:tmpl w:val="1B668B7C"/>
    <w:lvl w:ilvl="0">
      <w:start w:val="1"/>
      <w:numFmt w:val="decimal"/>
      <w:pStyle w:val="Ttulo1"/>
      <w:lvlText w:val="%1."/>
      <w:lvlJc w:val="left"/>
      <w:pPr>
        <w:tabs>
          <w:tab w:val="num" w:pos="998"/>
        </w:tabs>
        <w:ind w:left="998" w:hanging="998"/>
      </w:pPr>
      <w:rPr>
        <w:rFonts w:hint="default"/>
      </w:rPr>
    </w:lvl>
    <w:lvl w:ilvl="1">
      <w:start w:val="1"/>
      <w:numFmt w:val="decimal"/>
      <w:pStyle w:val="Ttulo2"/>
      <w:lvlText w:val="%1.%2."/>
      <w:lvlJc w:val="left"/>
      <w:pPr>
        <w:tabs>
          <w:tab w:val="num" w:pos="1015"/>
        </w:tabs>
        <w:ind w:left="1015" w:hanging="1015"/>
      </w:pPr>
      <w:rPr>
        <w:rFonts w:ascii="Times New Roman" w:hAnsi="Times New Roman" w:hint="default"/>
        <w:b w:val="0"/>
        <w:i w:val="0"/>
        <w:sz w:val="24"/>
        <w:szCs w:val="24"/>
      </w:rPr>
    </w:lvl>
    <w:lvl w:ilvl="2">
      <w:start w:val="1"/>
      <w:numFmt w:val="decimal"/>
      <w:pStyle w:val="Ttulo3"/>
      <w:lvlText w:val="%1.%2.%3."/>
      <w:lvlJc w:val="left"/>
      <w:pPr>
        <w:tabs>
          <w:tab w:val="num" w:pos="1015"/>
        </w:tabs>
        <w:ind w:left="1015" w:hanging="1015"/>
      </w:pPr>
      <w:rPr>
        <w:rFonts w:ascii="Times New Roman" w:hAnsi="Times New Roman" w:hint="default"/>
        <w:b w:val="0"/>
        <w:i w:val="0"/>
        <w:sz w:val="24"/>
        <w:szCs w:val="24"/>
      </w:rPr>
    </w:lvl>
    <w:lvl w:ilvl="3">
      <w:start w:val="1"/>
      <w:numFmt w:val="decimal"/>
      <w:pStyle w:val="Ttulo4"/>
      <w:lvlText w:val="%1.%2.%3.%4."/>
      <w:lvlJc w:val="left"/>
      <w:pPr>
        <w:tabs>
          <w:tab w:val="num" w:pos="1015"/>
        </w:tabs>
        <w:ind w:left="1015" w:hanging="1015"/>
      </w:pPr>
      <w:rPr>
        <w:rFonts w:hint="default"/>
        <w:sz w:val="24"/>
        <w:szCs w:val="24"/>
      </w:rPr>
    </w:lvl>
    <w:lvl w:ilvl="4">
      <w:start w:val="1"/>
      <w:numFmt w:val="decimal"/>
      <w:pStyle w:val="Ttulo5"/>
      <w:lvlText w:val="%1.%2.%3.%4.%5."/>
      <w:lvlJc w:val="left"/>
      <w:pPr>
        <w:tabs>
          <w:tab w:val="num" w:pos="3709"/>
        </w:tabs>
        <w:ind w:left="3061" w:hanging="792"/>
      </w:pPr>
      <w:rPr>
        <w:rFonts w:hint="default"/>
      </w:rPr>
    </w:lvl>
    <w:lvl w:ilvl="5">
      <w:start w:val="1"/>
      <w:numFmt w:val="decimal"/>
      <w:pStyle w:val="Ttulo6"/>
      <w:lvlText w:val="%1.%2.%3.%4.%5.%6."/>
      <w:lvlJc w:val="left"/>
      <w:pPr>
        <w:tabs>
          <w:tab w:val="num" w:pos="2160"/>
        </w:tabs>
        <w:ind w:left="1656" w:hanging="936"/>
      </w:pPr>
      <w:rPr>
        <w:rFonts w:hint="default"/>
      </w:rPr>
    </w:lvl>
    <w:lvl w:ilvl="6">
      <w:start w:val="1"/>
      <w:numFmt w:val="decimal"/>
      <w:lvlText w:val="%1.%2.%3.%4.%5.%6.%7."/>
      <w:lvlJc w:val="left"/>
      <w:pPr>
        <w:tabs>
          <w:tab w:val="num" w:pos="2880"/>
        </w:tabs>
        <w:ind w:left="2160" w:hanging="1080"/>
      </w:pPr>
      <w:rPr>
        <w:rFonts w:hint="default"/>
      </w:rPr>
    </w:lvl>
    <w:lvl w:ilvl="7">
      <w:start w:val="1"/>
      <w:numFmt w:val="decimal"/>
      <w:lvlText w:val="%1.%2.%3.%4.%5.%6.%7.%8."/>
      <w:lvlJc w:val="left"/>
      <w:pPr>
        <w:tabs>
          <w:tab w:val="num" w:pos="3600"/>
        </w:tabs>
        <w:ind w:left="2664" w:hanging="1224"/>
      </w:pPr>
      <w:rPr>
        <w:rFonts w:hint="default"/>
      </w:rPr>
    </w:lvl>
    <w:lvl w:ilvl="8">
      <w:start w:val="1"/>
      <w:numFmt w:val="decimal"/>
      <w:lvlText w:val="%1.%2.%3.%4.%5.%6.%7.%8.%9."/>
      <w:lvlJc w:val="left"/>
      <w:pPr>
        <w:tabs>
          <w:tab w:val="num" w:pos="3960"/>
        </w:tabs>
        <w:ind w:left="3240" w:hanging="1440"/>
      </w:pPr>
      <w:rPr>
        <w:rFonts w:hint="default"/>
      </w:rPr>
    </w:lvl>
  </w:abstractNum>
  <w:abstractNum w:abstractNumId="80" w15:restartNumberingAfterBreak="0">
    <w:nsid w:val="39D85F7C"/>
    <w:multiLevelType w:val="multilevel"/>
    <w:tmpl w:val="9934F3BA"/>
    <w:lvl w:ilvl="0">
      <w:start w:val="1"/>
      <w:numFmt w:val="decimal"/>
      <w:pStyle w:val="T2"/>
      <w:lvlText w:val="%1."/>
      <w:lvlJc w:val="left"/>
      <w:pPr>
        <w:tabs>
          <w:tab w:val="num" w:pos="998"/>
        </w:tabs>
        <w:ind w:left="998" w:hanging="998"/>
      </w:pPr>
      <w:rPr>
        <w:rFonts w:hint="default"/>
      </w:rPr>
    </w:lvl>
    <w:lvl w:ilvl="1">
      <w:start w:val="1"/>
      <w:numFmt w:val="decimal"/>
      <w:lvlText w:val="%1.%2."/>
      <w:lvlJc w:val="left"/>
      <w:pPr>
        <w:tabs>
          <w:tab w:val="num" w:pos="431"/>
        </w:tabs>
        <w:ind w:left="431" w:hanging="431"/>
      </w:pPr>
      <w:rPr>
        <w:rFonts w:ascii="Times New Roman" w:hAnsi="Times New Roman" w:hint="default"/>
        <w:b w:val="0"/>
        <w:i w:val="0"/>
        <w:sz w:val="26"/>
      </w:rPr>
    </w:lvl>
    <w:lvl w:ilvl="2">
      <w:start w:val="1"/>
      <w:numFmt w:val="decimal"/>
      <w:lvlText w:val="%1.%2.%3."/>
      <w:lvlJc w:val="left"/>
      <w:pPr>
        <w:tabs>
          <w:tab w:val="num" w:pos="1080"/>
        </w:tabs>
        <w:ind w:left="864" w:hanging="504"/>
      </w:pPr>
      <w:rPr>
        <w:rFonts w:ascii="Times New Roman" w:hAnsi="Times New Roman" w:hint="default"/>
        <w:b w:val="0"/>
        <w:i w:val="0"/>
        <w:sz w:val="26"/>
      </w:rPr>
    </w:lvl>
    <w:lvl w:ilvl="3">
      <w:start w:val="1"/>
      <w:numFmt w:val="decimal"/>
      <w:lvlText w:val="%1.%2.%3.%4."/>
      <w:lvlJc w:val="left"/>
      <w:pPr>
        <w:tabs>
          <w:tab w:val="num" w:pos="1800"/>
        </w:tabs>
        <w:ind w:left="1368" w:hanging="648"/>
      </w:pPr>
      <w:rPr>
        <w:rFonts w:hint="default"/>
      </w:rPr>
    </w:lvl>
    <w:lvl w:ilvl="4">
      <w:start w:val="1"/>
      <w:numFmt w:val="decimal"/>
      <w:lvlText w:val="%1.%2.%3.%4.%5."/>
      <w:lvlJc w:val="left"/>
      <w:pPr>
        <w:tabs>
          <w:tab w:val="num" w:pos="2520"/>
        </w:tabs>
        <w:ind w:left="1872" w:hanging="792"/>
      </w:pPr>
      <w:rPr>
        <w:rFonts w:hint="default"/>
      </w:rPr>
    </w:lvl>
    <w:lvl w:ilvl="5">
      <w:start w:val="1"/>
      <w:numFmt w:val="decimal"/>
      <w:lvlText w:val="%1.%2.%3.%4.%5.%6."/>
      <w:lvlJc w:val="left"/>
      <w:pPr>
        <w:tabs>
          <w:tab w:val="num" w:pos="2880"/>
        </w:tabs>
        <w:ind w:left="2376" w:hanging="936"/>
      </w:pPr>
      <w:rPr>
        <w:rFonts w:hint="default"/>
      </w:rPr>
    </w:lvl>
    <w:lvl w:ilvl="6">
      <w:start w:val="1"/>
      <w:numFmt w:val="decimal"/>
      <w:lvlText w:val="%1.%2.%3.%4.%5.%6.%7."/>
      <w:lvlJc w:val="left"/>
      <w:pPr>
        <w:tabs>
          <w:tab w:val="num" w:pos="3600"/>
        </w:tabs>
        <w:ind w:left="2880" w:hanging="1080"/>
      </w:pPr>
      <w:rPr>
        <w:rFonts w:hint="default"/>
      </w:rPr>
    </w:lvl>
    <w:lvl w:ilvl="7">
      <w:start w:val="1"/>
      <w:numFmt w:val="decimal"/>
      <w:lvlText w:val="%1.%2.%3.%4.%5.%6.%7.%8."/>
      <w:lvlJc w:val="left"/>
      <w:pPr>
        <w:tabs>
          <w:tab w:val="num" w:pos="4320"/>
        </w:tabs>
        <w:ind w:left="3384" w:hanging="1224"/>
      </w:pPr>
      <w:rPr>
        <w:rFonts w:hint="default"/>
      </w:rPr>
    </w:lvl>
    <w:lvl w:ilvl="8">
      <w:start w:val="1"/>
      <w:numFmt w:val="decimal"/>
      <w:lvlText w:val="%1.%2.%3.%4.%5.%6.%7.%8.%9."/>
      <w:lvlJc w:val="left"/>
      <w:pPr>
        <w:tabs>
          <w:tab w:val="num" w:pos="4680"/>
        </w:tabs>
        <w:ind w:left="3960" w:hanging="1440"/>
      </w:pPr>
      <w:rPr>
        <w:rFonts w:hint="default"/>
      </w:rPr>
    </w:lvl>
  </w:abstractNum>
  <w:abstractNum w:abstractNumId="81" w15:restartNumberingAfterBreak="0">
    <w:nsid w:val="3D0D4AB0"/>
    <w:multiLevelType w:val="hybridMultilevel"/>
    <w:tmpl w:val="12F474AC"/>
    <w:lvl w:ilvl="0" w:tplc="87B8FF50">
      <w:start w:val="1"/>
      <w:numFmt w:val="lowerLetter"/>
      <w:lvlText w:val="%1)"/>
      <w:lvlJc w:val="left"/>
      <w:pPr>
        <w:ind w:left="1735" w:hanging="360"/>
      </w:pPr>
      <w:rPr>
        <w:rFonts w:ascii="Times New Roman" w:eastAsia="Calibri" w:hAnsi="Times New Roman" w:cs="Times New Roman"/>
      </w:rPr>
    </w:lvl>
    <w:lvl w:ilvl="1" w:tplc="04160001">
      <w:start w:val="1"/>
      <w:numFmt w:val="bullet"/>
      <w:lvlText w:val=""/>
      <w:lvlJc w:val="left"/>
      <w:pPr>
        <w:ind w:left="2455" w:hanging="360"/>
      </w:pPr>
      <w:rPr>
        <w:rFonts w:ascii="Symbol" w:hAnsi="Symbol" w:hint="default"/>
      </w:rPr>
    </w:lvl>
    <w:lvl w:ilvl="2" w:tplc="04160005" w:tentative="1">
      <w:start w:val="1"/>
      <w:numFmt w:val="bullet"/>
      <w:lvlText w:val=""/>
      <w:lvlJc w:val="left"/>
      <w:pPr>
        <w:ind w:left="3175" w:hanging="360"/>
      </w:pPr>
      <w:rPr>
        <w:rFonts w:ascii="Wingdings" w:hAnsi="Wingdings" w:hint="default"/>
      </w:rPr>
    </w:lvl>
    <w:lvl w:ilvl="3" w:tplc="04160001" w:tentative="1">
      <w:start w:val="1"/>
      <w:numFmt w:val="bullet"/>
      <w:lvlText w:val=""/>
      <w:lvlJc w:val="left"/>
      <w:pPr>
        <w:ind w:left="3895" w:hanging="360"/>
      </w:pPr>
      <w:rPr>
        <w:rFonts w:ascii="Symbol" w:hAnsi="Symbol" w:hint="default"/>
      </w:rPr>
    </w:lvl>
    <w:lvl w:ilvl="4" w:tplc="04160003" w:tentative="1">
      <w:start w:val="1"/>
      <w:numFmt w:val="bullet"/>
      <w:lvlText w:val="o"/>
      <w:lvlJc w:val="left"/>
      <w:pPr>
        <w:ind w:left="4615" w:hanging="360"/>
      </w:pPr>
      <w:rPr>
        <w:rFonts w:ascii="Courier New" w:hAnsi="Courier New" w:cs="Courier New" w:hint="default"/>
      </w:rPr>
    </w:lvl>
    <w:lvl w:ilvl="5" w:tplc="04160005" w:tentative="1">
      <w:start w:val="1"/>
      <w:numFmt w:val="bullet"/>
      <w:lvlText w:val=""/>
      <w:lvlJc w:val="left"/>
      <w:pPr>
        <w:ind w:left="5335" w:hanging="360"/>
      </w:pPr>
      <w:rPr>
        <w:rFonts w:ascii="Wingdings" w:hAnsi="Wingdings" w:hint="default"/>
      </w:rPr>
    </w:lvl>
    <w:lvl w:ilvl="6" w:tplc="04160001" w:tentative="1">
      <w:start w:val="1"/>
      <w:numFmt w:val="bullet"/>
      <w:lvlText w:val=""/>
      <w:lvlJc w:val="left"/>
      <w:pPr>
        <w:ind w:left="6055" w:hanging="360"/>
      </w:pPr>
      <w:rPr>
        <w:rFonts w:ascii="Symbol" w:hAnsi="Symbol" w:hint="default"/>
      </w:rPr>
    </w:lvl>
    <w:lvl w:ilvl="7" w:tplc="04160003" w:tentative="1">
      <w:start w:val="1"/>
      <w:numFmt w:val="bullet"/>
      <w:lvlText w:val="o"/>
      <w:lvlJc w:val="left"/>
      <w:pPr>
        <w:ind w:left="6775" w:hanging="360"/>
      </w:pPr>
      <w:rPr>
        <w:rFonts w:ascii="Courier New" w:hAnsi="Courier New" w:cs="Courier New" w:hint="default"/>
      </w:rPr>
    </w:lvl>
    <w:lvl w:ilvl="8" w:tplc="04160005" w:tentative="1">
      <w:start w:val="1"/>
      <w:numFmt w:val="bullet"/>
      <w:lvlText w:val=""/>
      <w:lvlJc w:val="left"/>
      <w:pPr>
        <w:ind w:left="7495" w:hanging="360"/>
      </w:pPr>
      <w:rPr>
        <w:rFonts w:ascii="Wingdings" w:hAnsi="Wingdings" w:hint="default"/>
      </w:rPr>
    </w:lvl>
  </w:abstractNum>
  <w:abstractNum w:abstractNumId="82" w15:restartNumberingAfterBreak="0">
    <w:nsid w:val="41EB1DC3"/>
    <w:multiLevelType w:val="hybridMultilevel"/>
    <w:tmpl w:val="D5A25152"/>
    <w:lvl w:ilvl="0" w:tplc="0416000D">
      <w:start w:val="1"/>
      <w:numFmt w:val="bullet"/>
      <w:lvlText w:val=""/>
      <w:lvlJc w:val="left"/>
      <w:pPr>
        <w:ind w:left="2095" w:hanging="360"/>
      </w:pPr>
      <w:rPr>
        <w:rFonts w:ascii="Wingdings" w:hAnsi="Wingdings" w:hint="default"/>
        <w:sz w:val="18"/>
        <w:szCs w:val="18"/>
      </w:rPr>
    </w:lvl>
    <w:lvl w:ilvl="1" w:tplc="04160003">
      <w:start w:val="1"/>
      <w:numFmt w:val="bullet"/>
      <w:lvlText w:val="o"/>
      <w:lvlJc w:val="left"/>
      <w:pPr>
        <w:ind w:left="2815" w:hanging="360"/>
      </w:pPr>
      <w:rPr>
        <w:rFonts w:ascii="Courier New" w:hAnsi="Courier New" w:cs="Courier New" w:hint="default"/>
      </w:rPr>
    </w:lvl>
    <w:lvl w:ilvl="2" w:tplc="04160005" w:tentative="1">
      <w:start w:val="1"/>
      <w:numFmt w:val="bullet"/>
      <w:lvlText w:val=""/>
      <w:lvlJc w:val="left"/>
      <w:pPr>
        <w:ind w:left="3535" w:hanging="360"/>
      </w:pPr>
      <w:rPr>
        <w:rFonts w:ascii="Wingdings" w:hAnsi="Wingdings" w:hint="default"/>
      </w:rPr>
    </w:lvl>
    <w:lvl w:ilvl="3" w:tplc="04160001" w:tentative="1">
      <w:start w:val="1"/>
      <w:numFmt w:val="bullet"/>
      <w:lvlText w:val=""/>
      <w:lvlJc w:val="left"/>
      <w:pPr>
        <w:ind w:left="4255" w:hanging="360"/>
      </w:pPr>
      <w:rPr>
        <w:rFonts w:ascii="Symbol" w:hAnsi="Symbol" w:hint="default"/>
      </w:rPr>
    </w:lvl>
    <w:lvl w:ilvl="4" w:tplc="04160003" w:tentative="1">
      <w:start w:val="1"/>
      <w:numFmt w:val="bullet"/>
      <w:lvlText w:val="o"/>
      <w:lvlJc w:val="left"/>
      <w:pPr>
        <w:ind w:left="4975" w:hanging="360"/>
      </w:pPr>
      <w:rPr>
        <w:rFonts w:ascii="Courier New" w:hAnsi="Courier New" w:cs="Courier New" w:hint="default"/>
      </w:rPr>
    </w:lvl>
    <w:lvl w:ilvl="5" w:tplc="04160005" w:tentative="1">
      <w:start w:val="1"/>
      <w:numFmt w:val="bullet"/>
      <w:lvlText w:val=""/>
      <w:lvlJc w:val="left"/>
      <w:pPr>
        <w:ind w:left="5695" w:hanging="360"/>
      </w:pPr>
      <w:rPr>
        <w:rFonts w:ascii="Wingdings" w:hAnsi="Wingdings" w:hint="default"/>
      </w:rPr>
    </w:lvl>
    <w:lvl w:ilvl="6" w:tplc="04160001" w:tentative="1">
      <w:start w:val="1"/>
      <w:numFmt w:val="bullet"/>
      <w:lvlText w:val=""/>
      <w:lvlJc w:val="left"/>
      <w:pPr>
        <w:ind w:left="6415" w:hanging="360"/>
      </w:pPr>
      <w:rPr>
        <w:rFonts w:ascii="Symbol" w:hAnsi="Symbol" w:hint="default"/>
      </w:rPr>
    </w:lvl>
    <w:lvl w:ilvl="7" w:tplc="04160003" w:tentative="1">
      <w:start w:val="1"/>
      <w:numFmt w:val="bullet"/>
      <w:lvlText w:val="o"/>
      <w:lvlJc w:val="left"/>
      <w:pPr>
        <w:ind w:left="7135" w:hanging="360"/>
      </w:pPr>
      <w:rPr>
        <w:rFonts w:ascii="Courier New" w:hAnsi="Courier New" w:cs="Courier New" w:hint="default"/>
      </w:rPr>
    </w:lvl>
    <w:lvl w:ilvl="8" w:tplc="04160005" w:tentative="1">
      <w:start w:val="1"/>
      <w:numFmt w:val="bullet"/>
      <w:lvlText w:val=""/>
      <w:lvlJc w:val="left"/>
      <w:pPr>
        <w:ind w:left="7855" w:hanging="360"/>
      </w:pPr>
      <w:rPr>
        <w:rFonts w:ascii="Wingdings" w:hAnsi="Wingdings" w:hint="default"/>
      </w:rPr>
    </w:lvl>
  </w:abstractNum>
  <w:abstractNum w:abstractNumId="83" w15:restartNumberingAfterBreak="0">
    <w:nsid w:val="46946BBC"/>
    <w:multiLevelType w:val="multilevel"/>
    <w:tmpl w:val="9674647E"/>
    <w:lvl w:ilvl="0">
      <w:start w:val="1"/>
      <w:numFmt w:val="decimal"/>
      <w:lvlText w:val="%1."/>
      <w:lvlJc w:val="left"/>
      <w:pPr>
        <w:tabs>
          <w:tab w:val="num" w:pos="998"/>
        </w:tabs>
        <w:ind w:left="998" w:hanging="998"/>
      </w:pPr>
      <w:rPr>
        <w:rFonts w:hint="default"/>
      </w:rPr>
    </w:lvl>
    <w:lvl w:ilvl="1">
      <w:start w:val="1"/>
      <w:numFmt w:val="decimal"/>
      <w:lvlText w:val="%1.%2."/>
      <w:lvlJc w:val="left"/>
      <w:pPr>
        <w:tabs>
          <w:tab w:val="num" w:pos="1015"/>
        </w:tabs>
        <w:ind w:left="1015" w:hanging="1015"/>
      </w:pPr>
      <w:rPr>
        <w:rFonts w:ascii="Times New Roman" w:hAnsi="Times New Roman" w:hint="default"/>
        <w:b w:val="0"/>
        <w:i w:val="0"/>
        <w:sz w:val="24"/>
        <w:szCs w:val="24"/>
      </w:rPr>
    </w:lvl>
    <w:lvl w:ilvl="2">
      <w:start w:val="1"/>
      <w:numFmt w:val="decimal"/>
      <w:lvlText w:val="%1.%2.%3."/>
      <w:lvlJc w:val="left"/>
      <w:pPr>
        <w:tabs>
          <w:tab w:val="num" w:pos="1015"/>
        </w:tabs>
        <w:ind w:left="1015" w:hanging="1015"/>
      </w:pPr>
      <w:rPr>
        <w:rFonts w:ascii="Times New Roman" w:hAnsi="Times New Roman" w:hint="default"/>
        <w:b w:val="0"/>
        <w:i w:val="0"/>
        <w:sz w:val="24"/>
        <w:szCs w:val="24"/>
      </w:rPr>
    </w:lvl>
    <w:lvl w:ilvl="3">
      <w:start w:val="1"/>
      <w:numFmt w:val="decimal"/>
      <w:lvlText w:val="%1.%2.%3.%4."/>
      <w:lvlJc w:val="left"/>
      <w:pPr>
        <w:tabs>
          <w:tab w:val="num" w:pos="1015"/>
        </w:tabs>
        <w:ind w:left="1015" w:hanging="1015"/>
      </w:pPr>
      <w:rPr>
        <w:rFonts w:hint="default"/>
        <w:sz w:val="24"/>
        <w:szCs w:val="24"/>
      </w:rPr>
    </w:lvl>
    <w:lvl w:ilvl="4">
      <w:start w:val="1"/>
      <w:numFmt w:val="lowerLetter"/>
      <w:lvlText w:val="%5)"/>
      <w:lvlJc w:val="left"/>
      <w:pPr>
        <w:tabs>
          <w:tab w:val="num" w:pos="3709"/>
        </w:tabs>
        <w:ind w:left="3061" w:hanging="792"/>
      </w:pPr>
      <w:rPr>
        <w:rFonts w:hint="default"/>
      </w:rPr>
    </w:lvl>
    <w:lvl w:ilvl="5">
      <w:start w:val="1"/>
      <w:numFmt w:val="decimal"/>
      <w:lvlText w:val="%1.%2.%3.%4.%5.%6."/>
      <w:lvlJc w:val="left"/>
      <w:pPr>
        <w:tabs>
          <w:tab w:val="num" w:pos="2160"/>
        </w:tabs>
        <w:ind w:left="1656" w:hanging="936"/>
      </w:pPr>
      <w:rPr>
        <w:rFonts w:hint="default"/>
      </w:rPr>
    </w:lvl>
    <w:lvl w:ilvl="6">
      <w:start w:val="1"/>
      <w:numFmt w:val="decimal"/>
      <w:lvlText w:val="%1.%2.%3.%4.%5.%6.%7."/>
      <w:lvlJc w:val="left"/>
      <w:pPr>
        <w:tabs>
          <w:tab w:val="num" w:pos="2880"/>
        </w:tabs>
        <w:ind w:left="2160" w:hanging="1080"/>
      </w:pPr>
      <w:rPr>
        <w:rFonts w:hint="default"/>
      </w:rPr>
    </w:lvl>
    <w:lvl w:ilvl="7">
      <w:start w:val="1"/>
      <w:numFmt w:val="decimal"/>
      <w:lvlText w:val="%1.%2.%3.%4.%5.%6.%7.%8."/>
      <w:lvlJc w:val="left"/>
      <w:pPr>
        <w:tabs>
          <w:tab w:val="num" w:pos="3600"/>
        </w:tabs>
        <w:ind w:left="2664" w:hanging="1224"/>
      </w:pPr>
      <w:rPr>
        <w:rFonts w:hint="default"/>
      </w:rPr>
    </w:lvl>
    <w:lvl w:ilvl="8">
      <w:start w:val="1"/>
      <w:numFmt w:val="decimal"/>
      <w:lvlText w:val="%1.%2.%3.%4.%5.%6.%7.%8.%9."/>
      <w:lvlJc w:val="left"/>
      <w:pPr>
        <w:tabs>
          <w:tab w:val="num" w:pos="3960"/>
        </w:tabs>
        <w:ind w:left="3240" w:hanging="1440"/>
      </w:pPr>
      <w:rPr>
        <w:rFonts w:hint="default"/>
      </w:rPr>
    </w:lvl>
  </w:abstractNum>
  <w:abstractNum w:abstractNumId="84" w15:restartNumberingAfterBreak="0">
    <w:nsid w:val="46F323E7"/>
    <w:multiLevelType w:val="hybridMultilevel"/>
    <w:tmpl w:val="12F474AC"/>
    <w:lvl w:ilvl="0" w:tplc="87B8FF50">
      <w:start w:val="1"/>
      <w:numFmt w:val="lowerLetter"/>
      <w:lvlText w:val="%1)"/>
      <w:lvlJc w:val="left"/>
      <w:pPr>
        <w:ind w:left="1735" w:hanging="360"/>
      </w:pPr>
      <w:rPr>
        <w:rFonts w:ascii="Times New Roman" w:eastAsia="Calibri" w:hAnsi="Times New Roman" w:cs="Times New Roman"/>
      </w:rPr>
    </w:lvl>
    <w:lvl w:ilvl="1" w:tplc="04160001">
      <w:start w:val="1"/>
      <w:numFmt w:val="bullet"/>
      <w:lvlText w:val=""/>
      <w:lvlJc w:val="left"/>
      <w:pPr>
        <w:ind w:left="2455" w:hanging="360"/>
      </w:pPr>
      <w:rPr>
        <w:rFonts w:ascii="Symbol" w:hAnsi="Symbol" w:hint="default"/>
      </w:rPr>
    </w:lvl>
    <w:lvl w:ilvl="2" w:tplc="04160005" w:tentative="1">
      <w:start w:val="1"/>
      <w:numFmt w:val="bullet"/>
      <w:lvlText w:val=""/>
      <w:lvlJc w:val="left"/>
      <w:pPr>
        <w:ind w:left="3175" w:hanging="360"/>
      </w:pPr>
      <w:rPr>
        <w:rFonts w:ascii="Wingdings" w:hAnsi="Wingdings" w:hint="default"/>
      </w:rPr>
    </w:lvl>
    <w:lvl w:ilvl="3" w:tplc="04160001" w:tentative="1">
      <w:start w:val="1"/>
      <w:numFmt w:val="bullet"/>
      <w:lvlText w:val=""/>
      <w:lvlJc w:val="left"/>
      <w:pPr>
        <w:ind w:left="3895" w:hanging="360"/>
      </w:pPr>
      <w:rPr>
        <w:rFonts w:ascii="Symbol" w:hAnsi="Symbol" w:hint="default"/>
      </w:rPr>
    </w:lvl>
    <w:lvl w:ilvl="4" w:tplc="04160003" w:tentative="1">
      <w:start w:val="1"/>
      <w:numFmt w:val="bullet"/>
      <w:lvlText w:val="o"/>
      <w:lvlJc w:val="left"/>
      <w:pPr>
        <w:ind w:left="4615" w:hanging="360"/>
      </w:pPr>
      <w:rPr>
        <w:rFonts w:ascii="Courier New" w:hAnsi="Courier New" w:cs="Courier New" w:hint="default"/>
      </w:rPr>
    </w:lvl>
    <w:lvl w:ilvl="5" w:tplc="04160005" w:tentative="1">
      <w:start w:val="1"/>
      <w:numFmt w:val="bullet"/>
      <w:lvlText w:val=""/>
      <w:lvlJc w:val="left"/>
      <w:pPr>
        <w:ind w:left="5335" w:hanging="360"/>
      </w:pPr>
      <w:rPr>
        <w:rFonts w:ascii="Wingdings" w:hAnsi="Wingdings" w:hint="default"/>
      </w:rPr>
    </w:lvl>
    <w:lvl w:ilvl="6" w:tplc="04160001" w:tentative="1">
      <w:start w:val="1"/>
      <w:numFmt w:val="bullet"/>
      <w:lvlText w:val=""/>
      <w:lvlJc w:val="left"/>
      <w:pPr>
        <w:ind w:left="6055" w:hanging="360"/>
      </w:pPr>
      <w:rPr>
        <w:rFonts w:ascii="Symbol" w:hAnsi="Symbol" w:hint="default"/>
      </w:rPr>
    </w:lvl>
    <w:lvl w:ilvl="7" w:tplc="04160003" w:tentative="1">
      <w:start w:val="1"/>
      <w:numFmt w:val="bullet"/>
      <w:lvlText w:val="o"/>
      <w:lvlJc w:val="left"/>
      <w:pPr>
        <w:ind w:left="6775" w:hanging="360"/>
      </w:pPr>
      <w:rPr>
        <w:rFonts w:ascii="Courier New" w:hAnsi="Courier New" w:cs="Courier New" w:hint="default"/>
      </w:rPr>
    </w:lvl>
    <w:lvl w:ilvl="8" w:tplc="04160005" w:tentative="1">
      <w:start w:val="1"/>
      <w:numFmt w:val="bullet"/>
      <w:lvlText w:val=""/>
      <w:lvlJc w:val="left"/>
      <w:pPr>
        <w:ind w:left="7495" w:hanging="360"/>
      </w:pPr>
      <w:rPr>
        <w:rFonts w:ascii="Wingdings" w:hAnsi="Wingdings" w:hint="default"/>
      </w:rPr>
    </w:lvl>
  </w:abstractNum>
  <w:abstractNum w:abstractNumId="85" w15:restartNumberingAfterBreak="0">
    <w:nsid w:val="4EF268D6"/>
    <w:multiLevelType w:val="multilevel"/>
    <w:tmpl w:val="00000006"/>
    <w:name w:val="WW8Num68"/>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6" w15:restartNumberingAfterBreak="0">
    <w:nsid w:val="525E164F"/>
    <w:multiLevelType w:val="hybridMultilevel"/>
    <w:tmpl w:val="46E081B8"/>
    <w:lvl w:ilvl="0" w:tplc="588ED1C0">
      <w:start w:val="1"/>
      <w:numFmt w:val="decimal"/>
      <w:lvlText w:val="%1."/>
      <w:lvlJc w:val="left"/>
      <w:pPr>
        <w:ind w:left="1834" w:hanging="360"/>
      </w:pPr>
      <w:rPr>
        <w:rFonts w:hint="default"/>
      </w:rPr>
    </w:lvl>
    <w:lvl w:ilvl="1" w:tplc="04160019" w:tentative="1">
      <w:start w:val="1"/>
      <w:numFmt w:val="lowerLetter"/>
      <w:lvlText w:val="%2."/>
      <w:lvlJc w:val="left"/>
      <w:pPr>
        <w:ind w:left="2554" w:hanging="360"/>
      </w:pPr>
    </w:lvl>
    <w:lvl w:ilvl="2" w:tplc="0416001B" w:tentative="1">
      <w:start w:val="1"/>
      <w:numFmt w:val="lowerRoman"/>
      <w:lvlText w:val="%3."/>
      <w:lvlJc w:val="right"/>
      <w:pPr>
        <w:ind w:left="3274" w:hanging="180"/>
      </w:pPr>
    </w:lvl>
    <w:lvl w:ilvl="3" w:tplc="0416000F" w:tentative="1">
      <w:start w:val="1"/>
      <w:numFmt w:val="decimal"/>
      <w:lvlText w:val="%4."/>
      <w:lvlJc w:val="left"/>
      <w:pPr>
        <w:ind w:left="3994" w:hanging="360"/>
      </w:pPr>
    </w:lvl>
    <w:lvl w:ilvl="4" w:tplc="04160019" w:tentative="1">
      <w:start w:val="1"/>
      <w:numFmt w:val="lowerLetter"/>
      <w:lvlText w:val="%5."/>
      <w:lvlJc w:val="left"/>
      <w:pPr>
        <w:ind w:left="4714" w:hanging="360"/>
      </w:pPr>
    </w:lvl>
    <w:lvl w:ilvl="5" w:tplc="0416001B" w:tentative="1">
      <w:start w:val="1"/>
      <w:numFmt w:val="lowerRoman"/>
      <w:lvlText w:val="%6."/>
      <w:lvlJc w:val="right"/>
      <w:pPr>
        <w:ind w:left="5434" w:hanging="180"/>
      </w:pPr>
    </w:lvl>
    <w:lvl w:ilvl="6" w:tplc="0416000F" w:tentative="1">
      <w:start w:val="1"/>
      <w:numFmt w:val="decimal"/>
      <w:lvlText w:val="%7."/>
      <w:lvlJc w:val="left"/>
      <w:pPr>
        <w:ind w:left="6154" w:hanging="360"/>
      </w:pPr>
    </w:lvl>
    <w:lvl w:ilvl="7" w:tplc="04160019" w:tentative="1">
      <w:start w:val="1"/>
      <w:numFmt w:val="lowerLetter"/>
      <w:lvlText w:val="%8."/>
      <w:lvlJc w:val="left"/>
      <w:pPr>
        <w:ind w:left="6874" w:hanging="360"/>
      </w:pPr>
    </w:lvl>
    <w:lvl w:ilvl="8" w:tplc="0416001B" w:tentative="1">
      <w:start w:val="1"/>
      <w:numFmt w:val="lowerRoman"/>
      <w:lvlText w:val="%9."/>
      <w:lvlJc w:val="right"/>
      <w:pPr>
        <w:ind w:left="7594" w:hanging="180"/>
      </w:pPr>
    </w:lvl>
  </w:abstractNum>
  <w:abstractNum w:abstractNumId="87" w15:restartNumberingAfterBreak="0">
    <w:nsid w:val="542C56C2"/>
    <w:multiLevelType w:val="multilevel"/>
    <w:tmpl w:val="0000002C"/>
    <w:name w:val="WW8Num4522"/>
    <w:lvl w:ilvl="0">
      <w:start w:val="1"/>
      <w:numFmt w:val="lowerLetter"/>
      <w:lvlText w:val="%1)"/>
      <w:lvlJc w:val="left"/>
      <w:pPr>
        <w:tabs>
          <w:tab w:val="num" w:pos="1474"/>
        </w:tabs>
      </w:pPr>
    </w:lvl>
    <w:lvl w:ilvl="1">
      <w:start w:val="1"/>
      <w:numFmt w:val="decimal"/>
      <w:lvlText w:val="%2."/>
      <w:lvlJc w:val="left"/>
      <w:pPr>
        <w:tabs>
          <w:tab w:val="num" w:pos="1080"/>
        </w:tabs>
      </w:pPr>
    </w:lvl>
    <w:lvl w:ilvl="2">
      <w:start w:val="1"/>
      <w:numFmt w:val="decimal"/>
      <w:lvlText w:val="%3."/>
      <w:lvlJc w:val="left"/>
      <w:pPr>
        <w:tabs>
          <w:tab w:val="num" w:pos="1440"/>
        </w:tabs>
      </w:pPr>
    </w:lvl>
    <w:lvl w:ilvl="3">
      <w:start w:val="1"/>
      <w:numFmt w:val="decimal"/>
      <w:lvlText w:val="%4."/>
      <w:lvlJc w:val="left"/>
      <w:pPr>
        <w:tabs>
          <w:tab w:val="num" w:pos="1800"/>
        </w:tabs>
      </w:pPr>
    </w:lvl>
    <w:lvl w:ilvl="4">
      <w:start w:val="1"/>
      <w:numFmt w:val="decimal"/>
      <w:lvlText w:val="%5."/>
      <w:lvlJc w:val="left"/>
      <w:pPr>
        <w:tabs>
          <w:tab w:val="num" w:pos="2160"/>
        </w:tabs>
      </w:pPr>
    </w:lvl>
    <w:lvl w:ilvl="5">
      <w:start w:val="1"/>
      <w:numFmt w:val="decimal"/>
      <w:lvlText w:val="%6."/>
      <w:lvlJc w:val="left"/>
      <w:pPr>
        <w:tabs>
          <w:tab w:val="num" w:pos="2520"/>
        </w:tabs>
      </w:pPr>
    </w:lvl>
    <w:lvl w:ilvl="6">
      <w:start w:val="1"/>
      <w:numFmt w:val="decimal"/>
      <w:lvlText w:val="%7."/>
      <w:lvlJc w:val="left"/>
      <w:pPr>
        <w:tabs>
          <w:tab w:val="num" w:pos="2880"/>
        </w:tabs>
      </w:pPr>
    </w:lvl>
    <w:lvl w:ilvl="7">
      <w:start w:val="1"/>
      <w:numFmt w:val="decimal"/>
      <w:lvlText w:val="%8."/>
      <w:lvlJc w:val="left"/>
      <w:pPr>
        <w:tabs>
          <w:tab w:val="num" w:pos="3240"/>
        </w:tabs>
      </w:pPr>
    </w:lvl>
    <w:lvl w:ilvl="8">
      <w:start w:val="1"/>
      <w:numFmt w:val="decimal"/>
      <w:lvlText w:val="%9."/>
      <w:lvlJc w:val="left"/>
      <w:pPr>
        <w:tabs>
          <w:tab w:val="num" w:pos="3600"/>
        </w:tabs>
      </w:pPr>
    </w:lvl>
  </w:abstractNum>
  <w:abstractNum w:abstractNumId="88" w15:restartNumberingAfterBreak="0">
    <w:nsid w:val="57453008"/>
    <w:multiLevelType w:val="singleLevel"/>
    <w:tmpl w:val="BE6E3DAA"/>
    <w:lvl w:ilvl="0">
      <w:start w:val="1"/>
      <w:numFmt w:val="decimal"/>
      <w:pStyle w:val="Numerada2"/>
      <w:lvlText w:val="%1)"/>
      <w:lvlJc w:val="left"/>
      <w:pPr>
        <w:tabs>
          <w:tab w:val="num" w:pos="1834"/>
        </w:tabs>
        <w:ind w:left="1834" w:hanging="360"/>
      </w:pPr>
      <w:rPr>
        <w:rFonts w:hint="default"/>
      </w:rPr>
    </w:lvl>
  </w:abstractNum>
  <w:abstractNum w:abstractNumId="89" w15:restartNumberingAfterBreak="0">
    <w:nsid w:val="58230F36"/>
    <w:multiLevelType w:val="multilevel"/>
    <w:tmpl w:val="5060F4AE"/>
    <w:lvl w:ilvl="0">
      <w:start w:val="1"/>
      <w:numFmt w:val="decimal"/>
      <w:pStyle w:val="Estilo2"/>
      <w:lvlText w:val="%1"/>
      <w:lvlJc w:val="left"/>
      <w:pPr>
        <w:tabs>
          <w:tab w:val="num" w:pos="990"/>
        </w:tabs>
        <w:ind w:left="990" w:hanging="990"/>
      </w:pPr>
      <w:rPr>
        <w:rFonts w:hint="default"/>
      </w:rPr>
    </w:lvl>
    <w:lvl w:ilvl="1">
      <w:start w:val="1"/>
      <w:numFmt w:val="decimal"/>
      <w:isLgl/>
      <w:lvlText w:val="%1.%2"/>
      <w:lvlJc w:val="left"/>
      <w:pPr>
        <w:tabs>
          <w:tab w:val="num" w:pos="990"/>
        </w:tabs>
        <w:ind w:left="990" w:hanging="990"/>
      </w:pPr>
      <w:rPr>
        <w:rFonts w:hint="default"/>
      </w:rPr>
    </w:lvl>
    <w:lvl w:ilvl="2">
      <w:start w:val="1"/>
      <w:numFmt w:val="decimal"/>
      <w:isLgl/>
      <w:lvlText w:val="%1.%2.%3"/>
      <w:lvlJc w:val="left"/>
      <w:pPr>
        <w:tabs>
          <w:tab w:val="num" w:pos="990"/>
        </w:tabs>
        <w:ind w:left="990" w:hanging="990"/>
      </w:pPr>
      <w:rPr>
        <w:rFonts w:hint="default"/>
      </w:rPr>
    </w:lvl>
    <w:lvl w:ilvl="3">
      <w:start w:val="1"/>
      <w:numFmt w:val="decimal"/>
      <w:isLgl/>
      <w:lvlText w:val="%1.%2.%3.%4"/>
      <w:lvlJc w:val="left"/>
      <w:pPr>
        <w:tabs>
          <w:tab w:val="num" w:pos="992"/>
        </w:tabs>
        <w:ind w:left="992" w:hanging="992"/>
      </w:pPr>
      <w:rPr>
        <w:rFonts w:ascii="Times New Roman" w:hAnsi="Times New Roman" w:hint="default"/>
        <w:b w:val="0"/>
        <w:i w:val="0"/>
        <w:sz w:val="24"/>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90" w15:restartNumberingAfterBreak="0">
    <w:nsid w:val="59305FBE"/>
    <w:multiLevelType w:val="hybridMultilevel"/>
    <w:tmpl w:val="11D8D634"/>
    <w:lvl w:ilvl="0" w:tplc="6CDCC2A0">
      <w:start w:val="1"/>
      <w:numFmt w:val="decimal"/>
      <w:lvlText w:val="%1."/>
      <w:lvlJc w:val="left"/>
      <w:pPr>
        <w:ind w:left="1834" w:hanging="360"/>
      </w:pPr>
      <w:rPr>
        <w:rFonts w:hint="default"/>
      </w:rPr>
    </w:lvl>
    <w:lvl w:ilvl="1" w:tplc="04160019" w:tentative="1">
      <w:start w:val="1"/>
      <w:numFmt w:val="lowerLetter"/>
      <w:lvlText w:val="%2."/>
      <w:lvlJc w:val="left"/>
      <w:pPr>
        <w:ind w:left="2554" w:hanging="360"/>
      </w:pPr>
    </w:lvl>
    <w:lvl w:ilvl="2" w:tplc="0416001B" w:tentative="1">
      <w:start w:val="1"/>
      <w:numFmt w:val="lowerRoman"/>
      <w:lvlText w:val="%3."/>
      <w:lvlJc w:val="right"/>
      <w:pPr>
        <w:ind w:left="3274" w:hanging="180"/>
      </w:pPr>
    </w:lvl>
    <w:lvl w:ilvl="3" w:tplc="0416000F" w:tentative="1">
      <w:start w:val="1"/>
      <w:numFmt w:val="decimal"/>
      <w:lvlText w:val="%4."/>
      <w:lvlJc w:val="left"/>
      <w:pPr>
        <w:ind w:left="3994" w:hanging="360"/>
      </w:pPr>
    </w:lvl>
    <w:lvl w:ilvl="4" w:tplc="04160019" w:tentative="1">
      <w:start w:val="1"/>
      <w:numFmt w:val="lowerLetter"/>
      <w:lvlText w:val="%5."/>
      <w:lvlJc w:val="left"/>
      <w:pPr>
        <w:ind w:left="4714" w:hanging="360"/>
      </w:pPr>
    </w:lvl>
    <w:lvl w:ilvl="5" w:tplc="0416001B" w:tentative="1">
      <w:start w:val="1"/>
      <w:numFmt w:val="lowerRoman"/>
      <w:lvlText w:val="%6."/>
      <w:lvlJc w:val="right"/>
      <w:pPr>
        <w:ind w:left="5434" w:hanging="180"/>
      </w:pPr>
    </w:lvl>
    <w:lvl w:ilvl="6" w:tplc="0416000F" w:tentative="1">
      <w:start w:val="1"/>
      <w:numFmt w:val="decimal"/>
      <w:lvlText w:val="%7."/>
      <w:lvlJc w:val="left"/>
      <w:pPr>
        <w:ind w:left="6154" w:hanging="360"/>
      </w:pPr>
    </w:lvl>
    <w:lvl w:ilvl="7" w:tplc="04160019" w:tentative="1">
      <w:start w:val="1"/>
      <w:numFmt w:val="lowerLetter"/>
      <w:lvlText w:val="%8."/>
      <w:lvlJc w:val="left"/>
      <w:pPr>
        <w:ind w:left="6874" w:hanging="360"/>
      </w:pPr>
    </w:lvl>
    <w:lvl w:ilvl="8" w:tplc="0416001B" w:tentative="1">
      <w:start w:val="1"/>
      <w:numFmt w:val="lowerRoman"/>
      <w:lvlText w:val="%9."/>
      <w:lvlJc w:val="right"/>
      <w:pPr>
        <w:ind w:left="7594" w:hanging="180"/>
      </w:pPr>
    </w:lvl>
  </w:abstractNum>
  <w:abstractNum w:abstractNumId="91" w15:restartNumberingAfterBreak="0">
    <w:nsid w:val="5C3C357A"/>
    <w:multiLevelType w:val="hybridMultilevel"/>
    <w:tmpl w:val="12F474AC"/>
    <w:lvl w:ilvl="0" w:tplc="87B8FF50">
      <w:start w:val="1"/>
      <w:numFmt w:val="lowerLetter"/>
      <w:lvlText w:val="%1)"/>
      <w:lvlJc w:val="left"/>
      <w:pPr>
        <w:ind w:left="1735" w:hanging="360"/>
      </w:pPr>
      <w:rPr>
        <w:rFonts w:ascii="Times New Roman" w:eastAsia="Calibri" w:hAnsi="Times New Roman" w:cs="Times New Roman"/>
      </w:rPr>
    </w:lvl>
    <w:lvl w:ilvl="1" w:tplc="04160001">
      <w:start w:val="1"/>
      <w:numFmt w:val="bullet"/>
      <w:lvlText w:val=""/>
      <w:lvlJc w:val="left"/>
      <w:pPr>
        <w:ind w:left="2455" w:hanging="360"/>
      </w:pPr>
      <w:rPr>
        <w:rFonts w:ascii="Symbol" w:hAnsi="Symbol" w:hint="default"/>
      </w:rPr>
    </w:lvl>
    <w:lvl w:ilvl="2" w:tplc="04160005" w:tentative="1">
      <w:start w:val="1"/>
      <w:numFmt w:val="bullet"/>
      <w:lvlText w:val=""/>
      <w:lvlJc w:val="left"/>
      <w:pPr>
        <w:ind w:left="3175" w:hanging="360"/>
      </w:pPr>
      <w:rPr>
        <w:rFonts w:ascii="Wingdings" w:hAnsi="Wingdings" w:hint="default"/>
      </w:rPr>
    </w:lvl>
    <w:lvl w:ilvl="3" w:tplc="04160001" w:tentative="1">
      <w:start w:val="1"/>
      <w:numFmt w:val="bullet"/>
      <w:lvlText w:val=""/>
      <w:lvlJc w:val="left"/>
      <w:pPr>
        <w:ind w:left="3895" w:hanging="360"/>
      </w:pPr>
      <w:rPr>
        <w:rFonts w:ascii="Symbol" w:hAnsi="Symbol" w:hint="default"/>
      </w:rPr>
    </w:lvl>
    <w:lvl w:ilvl="4" w:tplc="04160003" w:tentative="1">
      <w:start w:val="1"/>
      <w:numFmt w:val="bullet"/>
      <w:lvlText w:val="o"/>
      <w:lvlJc w:val="left"/>
      <w:pPr>
        <w:ind w:left="4615" w:hanging="360"/>
      </w:pPr>
      <w:rPr>
        <w:rFonts w:ascii="Courier New" w:hAnsi="Courier New" w:cs="Courier New" w:hint="default"/>
      </w:rPr>
    </w:lvl>
    <w:lvl w:ilvl="5" w:tplc="04160005" w:tentative="1">
      <w:start w:val="1"/>
      <w:numFmt w:val="bullet"/>
      <w:lvlText w:val=""/>
      <w:lvlJc w:val="left"/>
      <w:pPr>
        <w:ind w:left="5335" w:hanging="360"/>
      </w:pPr>
      <w:rPr>
        <w:rFonts w:ascii="Wingdings" w:hAnsi="Wingdings" w:hint="default"/>
      </w:rPr>
    </w:lvl>
    <w:lvl w:ilvl="6" w:tplc="04160001" w:tentative="1">
      <w:start w:val="1"/>
      <w:numFmt w:val="bullet"/>
      <w:lvlText w:val=""/>
      <w:lvlJc w:val="left"/>
      <w:pPr>
        <w:ind w:left="6055" w:hanging="360"/>
      </w:pPr>
      <w:rPr>
        <w:rFonts w:ascii="Symbol" w:hAnsi="Symbol" w:hint="default"/>
      </w:rPr>
    </w:lvl>
    <w:lvl w:ilvl="7" w:tplc="04160003" w:tentative="1">
      <w:start w:val="1"/>
      <w:numFmt w:val="bullet"/>
      <w:lvlText w:val="o"/>
      <w:lvlJc w:val="left"/>
      <w:pPr>
        <w:ind w:left="6775" w:hanging="360"/>
      </w:pPr>
      <w:rPr>
        <w:rFonts w:ascii="Courier New" w:hAnsi="Courier New" w:cs="Courier New" w:hint="default"/>
      </w:rPr>
    </w:lvl>
    <w:lvl w:ilvl="8" w:tplc="04160005" w:tentative="1">
      <w:start w:val="1"/>
      <w:numFmt w:val="bullet"/>
      <w:lvlText w:val=""/>
      <w:lvlJc w:val="left"/>
      <w:pPr>
        <w:ind w:left="7495" w:hanging="360"/>
      </w:pPr>
      <w:rPr>
        <w:rFonts w:ascii="Wingdings" w:hAnsi="Wingdings" w:hint="default"/>
      </w:rPr>
    </w:lvl>
  </w:abstractNum>
  <w:abstractNum w:abstractNumId="92" w15:restartNumberingAfterBreak="0">
    <w:nsid w:val="5CDB74C7"/>
    <w:multiLevelType w:val="singleLevel"/>
    <w:tmpl w:val="A8322C10"/>
    <w:lvl w:ilvl="0">
      <w:numFmt w:val="bullet"/>
      <w:lvlText w:val=""/>
      <w:lvlJc w:val="left"/>
      <w:pPr>
        <w:tabs>
          <w:tab w:val="num" w:pos="360"/>
        </w:tabs>
        <w:ind w:left="360" w:hanging="360"/>
      </w:pPr>
      <w:rPr>
        <w:rFonts w:ascii="Symbol" w:hAnsi="Symbol" w:hint="default"/>
      </w:rPr>
    </w:lvl>
  </w:abstractNum>
  <w:abstractNum w:abstractNumId="93" w15:restartNumberingAfterBreak="0">
    <w:nsid w:val="644A4521"/>
    <w:multiLevelType w:val="multilevel"/>
    <w:tmpl w:val="C1FE9E8A"/>
    <w:lvl w:ilvl="0">
      <w:start w:val="1"/>
      <w:numFmt w:val="lowerLetter"/>
      <w:pStyle w:val="NUMERADA0"/>
      <w:lvlText w:val="%1)"/>
      <w:lvlJc w:val="left"/>
      <w:pPr>
        <w:tabs>
          <w:tab w:val="num" w:pos="1375"/>
        </w:tabs>
        <w:ind w:left="1375" w:hanging="360"/>
      </w:pPr>
      <w:rPr>
        <w:rFonts w:hint="default"/>
      </w:rPr>
    </w:lvl>
    <w:lvl w:ilvl="1">
      <w:start w:val="1"/>
      <w:numFmt w:val="lowerLetter"/>
      <w:lvlText w:val="%2)"/>
      <w:lvlJc w:val="left"/>
      <w:pPr>
        <w:tabs>
          <w:tab w:val="num" w:pos="1440"/>
        </w:tabs>
        <w:ind w:left="1440" w:hanging="360"/>
      </w:pPr>
      <w:rPr>
        <w:rFont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94" w15:restartNumberingAfterBreak="0">
    <w:nsid w:val="67004054"/>
    <w:multiLevelType w:val="hybridMultilevel"/>
    <w:tmpl w:val="12F474AC"/>
    <w:lvl w:ilvl="0" w:tplc="87B8FF50">
      <w:start w:val="1"/>
      <w:numFmt w:val="lowerLetter"/>
      <w:lvlText w:val="%1)"/>
      <w:lvlJc w:val="left"/>
      <w:pPr>
        <w:ind w:left="1735" w:hanging="360"/>
      </w:pPr>
      <w:rPr>
        <w:rFonts w:ascii="Times New Roman" w:eastAsia="Calibri" w:hAnsi="Times New Roman" w:cs="Times New Roman"/>
      </w:rPr>
    </w:lvl>
    <w:lvl w:ilvl="1" w:tplc="04160001">
      <w:start w:val="1"/>
      <w:numFmt w:val="bullet"/>
      <w:lvlText w:val=""/>
      <w:lvlJc w:val="left"/>
      <w:pPr>
        <w:ind w:left="2455" w:hanging="360"/>
      </w:pPr>
      <w:rPr>
        <w:rFonts w:ascii="Symbol" w:hAnsi="Symbol" w:hint="default"/>
      </w:rPr>
    </w:lvl>
    <w:lvl w:ilvl="2" w:tplc="04160005" w:tentative="1">
      <w:start w:val="1"/>
      <w:numFmt w:val="bullet"/>
      <w:lvlText w:val=""/>
      <w:lvlJc w:val="left"/>
      <w:pPr>
        <w:ind w:left="3175" w:hanging="360"/>
      </w:pPr>
      <w:rPr>
        <w:rFonts w:ascii="Wingdings" w:hAnsi="Wingdings" w:hint="default"/>
      </w:rPr>
    </w:lvl>
    <w:lvl w:ilvl="3" w:tplc="04160001" w:tentative="1">
      <w:start w:val="1"/>
      <w:numFmt w:val="bullet"/>
      <w:lvlText w:val=""/>
      <w:lvlJc w:val="left"/>
      <w:pPr>
        <w:ind w:left="3895" w:hanging="360"/>
      </w:pPr>
      <w:rPr>
        <w:rFonts w:ascii="Symbol" w:hAnsi="Symbol" w:hint="default"/>
      </w:rPr>
    </w:lvl>
    <w:lvl w:ilvl="4" w:tplc="04160003" w:tentative="1">
      <w:start w:val="1"/>
      <w:numFmt w:val="bullet"/>
      <w:lvlText w:val="o"/>
      <w:lvlJc w:val="left"/>
      <w:pPr>
        <w:ind w:left="4615" w:hanging="360"/>
      </w:pPr>
      <w:rPr>
        <w:rFonts w:ascii="Courier New" w:hAnsi="Courier New" w:cs="Courier New" w:hint="default"/>
      </w:rPr>
    </w:lvl>
    <w:lvl w:ilvl="5" w:tplc="04160005" w:tentative="1">
      <w:start w:val="1"/>
      <w:numFmt w:val="bullet"/>
      <w:lvlText w:val=""/>
      <w:lvlJc w:val="left"/>
      <w:pPr>
        <w:ind w:left="5335" w:hanging="360"/>
      </w:pPr>
      <w:rPr>
        <w:rFonts w:ascii="Wingdings" w:hAnsi="Wingdings" w:hint="default"/>
      </w:rPr>
    </w:lvl>
    <w:lvl w:ilvl="6" w:tplc="04160001" w:tentative="1">
      <w:start w:val="1"/>
      <w:numFmt w:val="bullet"/>
      <w:lvlText w:val=""/>
      <w:lvlJc w:val="left"/>
      <w:pPr>
        <w:ind w:left="6055" w:hanging="360"/>
      </w:pPr>
      <w:rPr>
        <w:rFonts w:ascii="Symbol" w:hAnsi="Symbol" w:hint="default"/>
      </w:rPr>
    </w:lvl>
    <w:lvl w:ilvl="7" w:tplc="04160003" w:tentative="1">
      <w:start w:val="1"/>
      <w:numFmt w:val="bullet"/>
      <w:lvlText w:val="o"/>
      <w:lvlJc w:val="left"/>
      <w:pPr>
        <w:ind w:left="6775" w:hanging="360"/>
      </w:pPr>
      <w:rPr>
        <w:rFonts w:ascii="Courier New" w:hAnsi="Courier New" w:cs="Courier New" w:hint="default"/>
      </w:rPr>
    </w:lvl>
    <w:lvl w:ilvl="8" w:tplc="04160005" w:tentative="1">
      <w:start w:val="1"/>
      <w:numFmt w:val="bullet"/>
      <w:lvlText w:val=""/>
      <w:lvlJc w:val="left"/>
      <w:pPr>
        <w:ind w:left="7495" w:hanging="360"/>
      </w:pPr>
      <w:rPr>
        <w:rFonts w:ascii="Wingdings" w:hAnsi="Wingdings" w:hint="default"/>
      </w:rPr>
    </w:lvl>
  </w:abstractNum>
  <w:abstractNum w:abstractNumId="95" w15:restartNumberingAfterBreak="0">
    <w:nsid w:val="6DD01AAD"/>
    <w:multiLevelType w:val="hybridMultilevel"/>
    <w:tmpl w:val="0DD4EBFC"/>
    <w:lvl w:ilvl="0" w:tplc="04160001">
      <w:start w:val="1"/>
      <w:numFmt w:val="bullet"/>
      <w:lvlText w:val=""/>
      <w:lvlJc w:val="left"/>
      <w:pPr>
        <w:ind w:left="2421" w:hanging="360"/>
      </w:pPr>
      <w:rPr>
        <w:rFonts w:ascii="Symbol" w:hAnsi="Symbol" w:hint="default"/>
      </w:rPr>
    </w:lvl>
    <w:lvl w:ilvl="1" w:tplc="04160003">
      <w:start w:val="1"/>
      <w:numFmt w:val="bullet"/>
      <w:lvlText w:val="o"/>
      <w:lvlJc w:val="left"/>
      <w:pPr>
        <w:ind w:left="3141" w:hanging="360"/>
      </w:pPr>
      <w:rPr>
        <w:rFonts w:ascii="Courier New" w:hAnsi="Courier New" w:cs="Courier New" w:hint="default"/>
      </w:rPr>
    </w:lvl>
    <w:lvl w:ilvl="2" w:tplc="04160005" w:tentative="1">
      <w:start w:val="1"/>
      <w:numFmt w:val="bullet"/>
      <w:lvlText w:val=""/>
      <w:lvlJc w:val="left"/>
      <w:pPr>
        <w:ind w:left="3861" w:hanging="360"/>
      </w:pPr>
      <w:rPr>
        <w:rFonts w:ascii="Wingdings" w:hAnsi="Wingdings" w:hint="default"/>
      </w:rPr>
    </w:lvl>
    <w:lvl w:ilvl="3" w:tplc="04160001" w:tentative="1">
      <w:start w:val="1"/>
      <w:numFmt w:val="bullet"/>
      <w:lvlText w:val=""/>
      <w:lvlJc w:val="left"/>
      <w:pPr>
        <w:ind w:left="4581" w:hanging="360"/>
      </w:pPr>
      <w:rPr>
        <w:rFonts w:ascii="Symbol" w:hAnsi="Symbol" w:hint="default"/>
      </w:rPr>
    </w:lvl>
    <w:lvl w:ilvl="4" w:tplc="04160003" w:tentative="1">
      <w:start w:val="1"/>
      <w:numFmt w:val="bullet"/>
      <w:lvlText w:val="o"/>
      <w:lvlJc w:val="left"/>
      <w:pPr>
        <w:ind w:left="5301" w:hanging="360"/>
      </w:pPr>
      <w:rPr>
        <w:rFonts w:ascii="Courier New" w:hAnsi="Courier New" w:cs="Courier New" w:hint="default"/>
      </w:rPr>
    </w:lvl>
    <w:lvl w:ilvl="5" w:tplc="04160005" w:tentative="1">
      <w:start w:val="1"/>
      <w:numFmt w:val="bullet"/>
      <w:lvlText w:val=""/>
      <w:lvlJc w:val="left"/>
      <w:pPr>
        <w:ind w:left="6021" w:hanging="360"/>
      </w:pPr>
      <w:rPr>
        <w:rFonts w:ascii="Wingdings" w:hAnsi="Wingdings" w:hint="default"/>
      </w:rPr>
    </w:lvl>
    <w:lvl w:ilvl="6" w:tplc="04160001" w:tentative="1">
      <w:start w:val="1"/>
      <w:numFmt w:val="bullet"/>
      <w:lvlText w:val=""/>
      <w:lvlJc w:val="left"/>
      <w:pPr>
        <w:ind w:left="6741" w:hanging="360"/>
      </w:pPr>
      <w:rPr>
        <w:rFonts w:ascii="Symbol" w:hAnsi="Symbol" w:hint="default"/>
      </w:rPr>
    </w:lvl>
    <w:lvl w:ilvl="7" w:tplc="04160003" w:tentative="1">
      <w:start w:val="1"/>
      <w:numFmt w:val="bullet"/>
      <w:lvlText w:val="o"/>
      <w:lvlJc w:val="left"/>
      <w:pPr>
        <w:ind w:left="7461" w:hanging="360"/>
      </w:pPr>
      <w:rPr>
        <w:rFonts w:ascii="Courier New" w:hAnsi="Courier New" w:cs="Courier New" w:hint="default"/>
      </w:rPr>
    </w:lvl>
    <w:lvl w:ilvl="8" w:tplc="04160005" w:tentative="1">
      <w:start w:val="1"/>
      <w:numFmt w:val="bullet"/>
      <w:lvlText w:val=""/>
      <w:lvlJc w:val="left"/>
      <w:pPr>
        <w:ind w:left="8181" w:hanging="360"/>
      </w:pPr>
      <w:rPr>
        <w:rFonts w:ascii="Wingdings" w:hAnsi="Wingdings" w:hint="default"/>
      </w:rPr>
    </w:lvl>
  </w:abstractNum>
  <w:abstractNum w:abstractNumId="96" w15:restartNumberingAfterBreak="0">
    <w:nsid w:val="6E161A3F"/>
    <w:multiLevelType w:val="hybridMultilevel"/>
    <w:tmpl w:val="51E07686"/>
    <w:lvl w:ilvl="0" w:tplc="04160001">
      <w:start w:val="1"/>
      <w:numFmt w:val="bullet"/>
      <w:lvlText w:val=""/>
      <w:lvlJc w:val="left"/>
      <w:pPr>
        <w:ind w:left="2421" w:hanging="360"/>
      </w:pPr>
      <w:rPr>
        <w:rFonts w:ascii="Symbol" w:hAnsi="Symbol" w:hint="default"/>
      </w:rPr>
    </w:lvl>
    <w:lvl w:ilvl="1" w:tplc="04160003" w:tentative="1">
      <w:start w:val="1"/>
      <w:numFmt w:val="bullet"/>
      <w:lvlText w:val="o"/>
      <w:lvlJc w:val="left"/>
      <w:pPr>
        <w:ind w:left="3141" w:hanging="360"/>
      </w:pPr>
      <w:rPr>
        <w:rFonts w:ascii="Courier New" w:hAnsi="Courier New" w:cs="Courier New" w:hint="default"/>
      </w:rPr>
    </w:lvl>
    <w:lvl w:ilvl="2" w:tplc="04160005" w:tentative="1">
      <w:start w:val="1"/>
      <w:numFmt w:val="bullet"/>
      <w:lvlText w:val=""/>
      <w:lvlJc w:val="left"/>
      <w:pPr>
        <w:ind w:left="3861" w:hanging="360"/>
      </w:pPr>
      <w:rPr>
        <w:rFonts w:ascii="Wingdings" w:hAnsi="Wingdings" w:hint="default"/>
      </w:rPr>
    </w:lvl>
    <w:lvl w:ilvl="3" w:tplc="04160001" w:tentative="1">
      <w:start w:val="1"/>
      <w:numFmt w:val="bullet"/>
      <w:lvlText w:val=""/>
      <w:lvlJc w:val="left"/>
      <w:pPr>
        <w:ind w:left="4581" w:hanging="360"/>
      </w:pPr>
      <w:rPr>
        <w:rFonts w:ascii="Symbol" w:hAnsi="Symbol" w:hint="default"/>
      </w:rPr>
    </w:lvl>
    <w:lvl w:ilvl="4" w:tplc="04160003" w:tentative="1">
      <w:start w:val="1"/>
      <w:numFmt w:val="bullet"/>
      <w:lvlText w:val="o"/>
      <w:lvlJc w:val="left"/>
      <w:pPr>
        <w:ind w:left="5301" w:hanging="360"/>
      </w:pPr>
      <w:rPr>
        <w:rFonts w:ascii="Courier New" w:hAnsi="Courier New" w:cs="Courier New" w:hint="default"/>
      </w:rPr>
    </w:lvl>
    <w:lvl w:ilvl="5" w:tplc="04160005" w:tentative="1">
      <w:start w:val="1"/>
      <w:numFmt w:val="bullet"/>
      <w:lvlText w:val=""/>
      <w:lvlJc w:val="left"/>
      <w:pPr>
        <w:ind w:left="6021" w:hanging="360"/>
      </w:pPr>
      <w:rPr>
        <w:rFonts w:ascii="Wingdings" w:hAnsi="Wingdings" w:hint="default"/>
      </w:rPr>
    </w:lvl>
    <w:lvl w:ilvl="6" w:tplc="04160001" w:tentative="1">
      <w:start w:val="1"/>
      <w:numFmt w:val="bullet"/>
      <w:lvlText w:val=""/>
      <w:lvlJc w:val="left"/>
      <w:pPr>
        <w:ind w:left="6741" w:hanging="360"/>
      </w:pPr>
      <w:rPr>
        <w:rFonts w:ascii="Symbol" w:hAnsi="Symbol" w:hint="default"/>
      </w:rPr>
    </w:lvl>
    <w:lvl w:ilvl="7" w:tplc="04160003" w:tentative="1">
      <w:start w:val="1"/>
      <w:numFmt w:val="bullet"/>
      <w:lvlText w:val="o"/>
      <w:lvlJc w:val="left"/>
      <w:pPr>
        <w:ind w:left="7461" w:hanging="360"/>
      </w:pPr>
      <w:rPr>
        <w:rFonts w:ascii="Courier New" w:hAnsi="Courier New" w:cs="Courier New" w:hint="default"/>
      </w:rPr>
    </w:lvl>
    <w:lvl w:ilvl="8" w:tplc="04160005" w:tentative="1">
      <w:start w:val="1"/>
      <w:numFmt w:val="bullet"/>
      <w:lvlText w:val=""/>
      <w:lvlJc w:val="left"/>
      <w:pPr>
        <w:ind w:left="8181" w:hanging="360"/>
      </w:pPr>
      <w:rPr>
        <w:rFonts w:ascii="Wingdings" w:hAnsi="Wingdings" w:hint="default"/>
      </w:rPr>
    </w:lvl>
  </w:abstractNum>
  <w:abstractNum w:abstractNumId="97" w15:restartNumberingAfterBreak="0">
    <w:nsid w:val="6ED06AF8"/>
    <w:multiLevelType w:val="multilevel"/>
    <w:tmpl w:val="0000002C"/>
    <w:name w:val="WW8Num4522222"/>
    <w:lvl w:ilvl="0">
      <w:start w:val="1"/>
      <w:numFmt w:val="lowerLetter"/>
      <w:lvlText w:val="%1)"/>
      <w:lvlJc w:val="left"/>
      <w:pPr>
        <w:tabs>
          <w:tab w:val="num" w:pos="1474"/>
        </w:tabs>
      </w:pPr>
    </w:lvl>
    <w:lvl w:ilvl="1">
      <w:start w:val="1"/>
      <w:numFmt w:val="decimal"/>
      <w:lvlText w:val="%2."/>
      <w:lvlJc w:val="left"/>
      <w:pPr>
        <w:tabs>
          <w:tab w:val="num" w:pos="1080"/>
        </w:tabs>
      </w:pPr>
    </w:lvl>
    <w:lvl w:ilvl="2">
      <w:start w:val="1"/>
      <w:numFmt w:val="decimal"/>
      <w:lvlText w:val="%3."/>
      <w:lvlJc w:val="left"/>
      <w:pPr>
        <w:tabs>
          <w:tab w:val="num" w:pos="1440"/>
        </w:tabs>
      </w:pPr>
    </w:lvl>
    <w:lvl w:ilvl="3">
      <w:start w:val="1"/>
      <w:numFmt w:val="decimal"/>
      <w:lvlText w:val="%4."/>
      <w:lvlJc w:val="left"/>
      <w:pPr>
        <w:tabs>
          <w:tab w:val="num" w:pos="1800"/>
        </w:tabs>
      </w:pPr>
    </w:lvl>
    <w:lvl w:ilvl="4">
      <w:start w:val="1"/>
      <w:numFmt w:val="decimal"/>
      <w:lvlText w:val="%5."/>
      <w:lvlJc w:val="left"/>
      <w:pPr>
        <w:tabs>
          <w:tab w:val="num" w:pos="2160"/>
        </w:tabs>
      </w:pPr>
    </w:lvl>
    <w:lvl w:ilvl="5">
      <w:start w:val="1"/>
      <w:numFmt w:val="decimal"/>
      <w:lvlText w:val="%6."/>
      <w:lvlJc w:val="left"/>
      <w:pPr>
        <w:tabs>
          <w:tab w:val="num" w:pos="2520"/>
        </w:tabs>
      </w:pPr>
    </w:lvl>
    <w:lvl w:ilvl="6">
      <w:start w:val="1"/>
      <w:numFmt w:val="decimal"/>
      <w:lvlText w:val="%7."/>
      <w:lvlJc w:val="left"/>
      <w:pPr>
        <w:tabs>
          <w:tab w:val="num" w:pos="2880"/>
        </w:tabs>
      </w:pPr>
    </w:lvl>
    <w:lvl w:ilvl="7">
      <w:start w:val="1"/>
      <w:numFmt w:val="decimal"/>
      <w:lvlText w:val="%8."/>
      <w:lvlJc w:val="left"/>
      <w:pPr>
        <w:tabs>
          <w:tab w:val="num" w:pos="3240"/>
        </w:tabs>
      </w:pPr>
    </w:lvl>
    <w:lvl w:ilvl="8">
      <w:start w:val="1"/>
      <w:numFmt w:val="decimal"/>
      <w:lvlText w:val="%9."/>
      <w:lvlJc w:val="left"/>
      <w:pPr>
        <w:tabs>
          <w:tab w:val="num" w:pos="3600"/>
        </w:tabs>
      </w:pPr>
    </w:lvl>
  </w:abstractNum>
  <w:abstractNum w:abstractNumId="98" w15:restartNumberingAfterBreak="0">
    <w:nsid w:val="71B15811"/>
    <w:multiLevelType w:val="multilevel"/>
    <w:tmpl w:val="0000002C"/>
    <w:name w:val="WW8Num452"/>
    <w:lvl w:ilvl="0">
      <w:start w:val="1"/>
      <w:numFmt w:val="lowerLetter"/>
      <w:lvlText w:val="%1)"/>
      <w:lvlJc w:val="left"/>
      <w:pPr>
        <w:tabs>
          <w:tab w:val="num" w:pos="1474"/>
        </w:tabs>
      </w:pPr>
    </w:lvl>
    <w:lvl w:ilvl="1">
      <w:start w:val="1"/>
      <w:numFmt w:val="decimal"/>
      <w:lvlText w:val="%2."/>
      <w:lvlJc w:val="left"/>
      <w:pPr>
        <w:tabs>
          <w:tab w:val="num" w:pos="1080"/>
        </w:tabs>
      </w:pPr>
    </w:lvl>
    <w:lvl w:ilvl="2">
      <w:start w:val="1"/>
      <w:numFmt w:val="decimal"/>
      <w:lvlText w:val="%3."/>
      <w:lvlJc w:val="left"/>
      <w:pPr>
        <w:tabs>
          <w:tab w:val="num" w:pos="1440"/>
        </w:tabs>
      </w:pPr>
    </w:lvl>
    <w:lvl w:ilvl="3">
      <w:start w:val="1"/>
      <w:numFmt w:val="decimal"/>
      <w:lvlText w:val="%4."/>
      <w:lvlJc w:val="left"/>
      <w:pPr>
        <w:tabs>
          <w:tab w:val="num" w:pos="1800"/>
        </w:tabs>
      </w:pPr>
    </w:lvl>
    <w:lvl w:ilvl="4">
      <w:start w:val="1"/>
      <w:numFmt w:val="decimal"/>
      <w:lvlText w:val="%5."/>
      <w:lvlJc w:val="left"/>
      <w:pPr>
        <w:tabs>
          <w:tab w:val="num" w:pos="2160"/>
        </w:tabs>
      </w:pPr>
    </w:lvl>
    <w:lvl w:ilvl="5">
      <w:start w:val="1"/>
      <w:numFmt w:val="decimal"/>
      <w:lvlText w:val="%6."/>
      <w:lvlJc w:val="left"/>
      <w:pPr>
        <w:tabs>
          <w:tab w:val="num" w:pos="2520"/>
        </w:tabs>
      </w:pPr>
    </w:lvl>
    <w:lvl w:ilvl="6">
      <w:start w:val="1"/>
      <w:numFmt w:val="decimal"/>
      <w:lvlText w:val="%7."/>
      <w:lvlJc w:val="left"/>
      <w:pPr>
        <w:tabs>
          <w:tab w:val="num" w:pos="2880"/>
        </w:tabs>
      </w:pPr>
    </w:lvl>
    <w:lvl w:ilvl="7">
      <w:start w:val="1"/>
      <w:numFmt w:val="decimal"/>
      <w:lvlText w:val="%8."/>
      <w:lvlJc w:val="left"/>
      <w:pPr>
        <w:tabs>
          <w:tab w:val="num" w:pos="3240"/>
        </w:tabs>
      </w:pPr>
    </w:lvl>
    <w:lvl w:ilvl="8">
      <w:start w:val="1"/>
      <w:numFmt w:val="decimal"/>
      <w:lvlText w:val="%9."/>
      <w:lvlJc w:val="left"/>
      <w:pPr>
        <w:tabs>
          <w:tab w:val="num" w:pos="3600"/>
        </w:tabs>
      </w:pPr>
    </w:lvl>
  </w:abstractNum>
  <w:abstractNum w:abstractNumId="99" w15:restartNumberingAfterBreak="0">
    <w:nsid w:val="74054471"/>
    <w:multiLevelType w:val="multilevel"/>
    <w:tmpl w:val="7EBC84B4"/>
    <w:lvl w:ilvl="0">
      <w:start w:val="1"/>
      <w:numFmt w:val="bullet"/>
      <w:lvlText w:val="●"/>
      <w:lvlJc w:val="left"/>
      <w:pPr>
        <w:ind w:left="720" w:hanging="360"/>
      </w:pPr>
      <w:rPr>
        <w:rFonts w:ascii="Noto Sans Symbols" w:eastAsia="Noto Sans Symbols" w:hAnsi="Noto Sans Symbols" w:cs="Noto Sans Symbols" w:hint="default"/>
        <w:sz w:val="18"/>
        <w:szCs w:val="18"/>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decimal"/>
      <w:lvlText w:val="%4."/>
      <w:lvlJc w:val="left"/>
      <w:pPr>
        <w:ind w:left="1701" w:hanging="340"/>
      </w:pPr>
      <w:rPr>
        <w:rFonts w:ascii="Times New Roman" w:hAnsi="Times New Roman" w:hint="default"/>
        <w:b w:val="0"/>
        <w:i w:val="0"/>
        <w:strike w:val="0"/>
        <w:dstrike w:val="0"/>
        <w:vanish w:val="0"/>
        <w:sz w:val="24"/>
        <w:szCs w:val="14"/>
        <w:vertAlign w:val="baseline"/>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abstractNum w:abstractNumId="100" w15:restartNumberingAfterBreak="0">
    <w:nsid w:val="740B2DD2"/>
    <w:multiLevelType w:val="multilevel"/>
    <w:tmpl w:val="6CFC58EC"/>
    <w:lvl w:ilvl="0">
      <w:start w:val="1"/>
      <w:numFmt w:val="decimal"/>
      <w:pStyle w:val="Numerada5"/>
      <w:lvlText w:val="%1."/>
      <w:lvlJc w:val="left"/>
      <w:pPr>
        <w:tabs>
          <w:tab w:val="num" w:pos="1834"/>
        </w:tabs>
        <w:ind w:left="1834"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1" w15:restartNumberingAfterBreak="0">
    <w:nsid w:val="751B5566"/>
    <w:multiLevelType w:val="multilevel"/>
    <w:tmpl w:val="0000002C"/>
    <w:name w:val="WW8Num452222"/>
    <w:lvl w:ilvl="0">
      <w:start w:val="1"/>
      <w:numFmt w:val="lowerLetter"/>
      <w:lvlText w:val="%1)"/>
      <w:lvlJc w:val="left"/>
      <w:pPr>
        <w:tabs>
          <w:tab w:val="num" w:pos="1474"/>
        </w:tabs>
      </w:pPr>
    </w:lvl>
    <w:lvl w:ilvl="1">
      <w:start w:val="1"/>
      <w:numFmt w:val="decimal"/>
      <w:lvlText w:val="%2."/>
      <w:lvlJc w:val="left"/>
      <w:pPr>
        <w:tabs>
          <w:tab w:val="num" w:pos="1080"/>
        </w:tabs>
      </w:pPr>
    </w:lvl>
    <w:lvl w:ilvl="2">
      <w:start w:val="1"/>
      <w:numFmt w:val="decimal"/>
      <w:lvlText w:val="%3."/>
      <w:lvlJc w:val="left"/>
      <w:pPr>
        <w:tabs>
          <w:tab w:val="num" w:pos="1440"/>
        </w:tabs>
      </w:pPr>
    </w:lvl>
    <w:lvl w:ilvl="3">
      <w:start w:val="1"/>
      <w:numFmt w:val="decimal"/>
      <w:lvlText w:val="%4."/>
      <w:lvlJc w:val="left"/>
      <w:pPr>
        <w:tabs>
          <w:tab w:val="num" w:pos="1800"/>
        </w:tabs>
      </w:pPr>
    </w:lvl>
    <w:lvl w:ilvl="4">
      <w:start w:val="1"/>
      <w:numFmt w:val="decimal"/>
      <w:lvlText w:val="%5."/>
      <w:lvlJc w:val="left"/>
      <w:pPr>
        <w:tabs>
          <w:tab w:val="num" w:pos="2160"/>
        </w:tabs>
      </w:pPr>
    </w:lvl>
    <w:lvl w:ilvl="5">
      <w:start w:val="1"/>
      <w:numFmt w:val="decimal"/>
      <w:lvlText w:val="%6."/>
      <w:lvlJc w:val="left"/>
      <w:pPr>
        <w:tabs>
          <w:tab w:val="num" w:pos="2520"/>
        </w:tabs>
      </w:pPr>
    </w:lvl>
    <w:lvl w:ilvl="6">
      <w:start w:val="1"/>
      <w:numFmt w:val="decimal"/>
      <w:lvlText w:val="%7."/>
      <w:lvlJc w:val="left"/>
      <w:pPr>
        <w:tabs>
          <w:tab w:val="num" w:pos="2880"/>
        </w:tabs>
      </w:pPr>
    </w:lvl>
    <w:lvl w:ilvl="7">
      <w:start w:val="1"/>
      <w:numFmt w:val="decimal"/>
      <w:lvlText w:val="%8."/>
      <w:lvlJc w:val="left"/>
      <w:pPr>
        <w:tabs>
          <w:tab w:val="num" w:pos="3240"/>
        </w:tabs>
      </w:pPr>
    </w:lvl>
    <w:lvl w:ilvl="8">
      <w:start w:val="1"/>
      <w:numFmt w:val="decimal"/>
      <w:lvlText w:val="%9."/>
      <w:lvlJc w:val="left"/>
      <w:pPr>
        <w:tabs>
          <w:tab w:val="num" w:pos="3600"/>
        </w:tabs>
      </w:pPr>
    </w:lvl>
  </w:abstractNum>
  <w:abstractNum w:abstractNumId="102" w15:restartNumberingAfterBreak="0">
    <w:nsid w:val="79423882"/>
    <w:multiLevelType w:val="singleLevel"/>
    <w:tmpl w:val="0000005B"/>
    <w:name w:val="WW8Num6302"/>
    <w:lvl w:ilvl="0">
      <w:start w:val="1"/>
      <w:numFmt w:val="lowerLetter"/>
      <w:lvlText w:val="%1)"/>
      <w:lvlJc w:val="left"/>
      <w:pPr>
        <w:tabs>
          <w:tab w:val="num" w:pos="360"/>
        </w:tabs>
      </w:pPr>
    </w:lvl>
  </w:abstractNum>
  <w:abstractNum w:abstractNumId="103" w15:restartNumberingAfterBreak="0">
    <w:nsid w:val="7B803E91"/>
    <w:multiLevelType w:val="hybridMultilevel"/>
    <w:tmpl w:val="07E4172A"/>
    <w:lvl w:ilvl="0" w:tplc="0416000D">
      <w:start w:val="1"/>
      <w:numFmt w:val="bullet"/>
      <w:lvlText w:val=""/>
      <w:lvlJc w:val="left"/>
      <w:pPr>
        <w:ind w:left="2421" w:hanging="360"/>
      </w:pPr>
      <w:rPr>
        <w:rFonts w:ascii="Wingdings" w:hAnsi="Wingdings" w:hint="default"/>
      </w:rPr>
    </w:lvl>
    <w:lvl w:ilvl="1" w:tplc="04160003">
      <w:start w:val="1"/>
      <w:numFmt w:val="bullet"/>
      <w:lvlText w:val="o"/>
      <w:lvlJc w:val="left"/>
      <w:pPr>
        <w:ind w:left="3141" w:hanging="360"/>
      </w:pPr>
      <w:rPr>
        <w:rFonts w:ascii="Courier New" w:hAnsi="Courier New" w:cs="Courier New" w:hint="default"/>
      </w:rPr>
    </w:lvl>
    <w:lvl w:ilvl="2" w:tplc="04160005" w:tentative="1">
      <w:start w:val="1"/>
      <w:numFmt w:val="bullet"/>
      <w:lvlText w:val=""/>
      <w:lvlJc w:val="left"/>
      <w:pPr>
        <w:ind w:left="3861" w:hanging="360"/>
      </w:pPr>
      <w:rPr>
        <w:rFonts w:ascii="Wingdings" w:hAnsi="Wingdings" w:hint="default"/>
      </w:rPr>
    </w:lvl>
    <w:lvl w:ilvl="3" w:tplc="04160001" w:tentative="1">
      <w:start w:val="1"/>
      <w:numFmt w:val="bullet"/>
      <w:lvlText w:val=""/>
      <w:lvlJc w:val="left"/>
      <w:pPr>
        <w:ind w:left="4581" w:hanging="360"/>
      </w:pPr>
      <w:rPr>
        <w:rFonts w:ascii="Symbol" w:hAnsi="Symbol" w:hint="default"/>
      </w:rPr>
    </w:lvl>
    <w:lvl w:ilvl="4" w:tplc="04160003" w:tentative="1">
      <w:start w:val="1"/>
      <w:numFmt w:val="bullet"/>
      <w:lvlText w:val="o"/>
      <w:lvlJc w:val="left"/>
      <w:pPr>
        <w:ind w:left="5301" w:hanging="360"/>
      </w:pPr>
      <w:rPr>
        <w:rFonts w:ascii="Courier New" w:hAnsi="Courier New" w:cs="Courier New" w:hint="default"/>
      </w:rPr>
    </w:lvl>
    <w:lvl w:ilvl="5" w:tplc="04160005" w:tentative="1">
      <w:start w:val="1"/>
      <w:numFmt w:val="bullet"/>
      <w:lvlText w:val=""/>
      <w:lvlJc w:val="left"/>
      <w:pPr>
        <w:ind w:left="6021" w:hanging="360"/>
      </w:pPr>
      <w:rPr>
        <w:rFonts w:ascii="Wingdings" w:hAnsi="Wingdings" w:hint="default"/>
      </w:rPr>
    </w:lvl>
    <w:lvl w:ilvl="6" w:tplc="04160001" w:tentative="1">
      <w:start w:val="1"/>
      <w:numFmt w:val="bullet"/>
      <w:lvlText w:val=""/>
      <w:lvlJc w:val="left"/>
      <w:pPr>
        <w:ind w:left="6741" w:hanging="360"/>
      </w:pPr>
      <w:rPr>
        <w:rFonts w:ascii="Symbol" w:hAnsi="Symbol" w:hint="default"/>
      </w:rPr>
    </w:lvl>
    <w:lvl w:ilvl="7" w:tplc="04160003" w:tentative="1">
      <w:start w:val="1"/>
      <w:numFmt w:val="bullet"/>
      <w:lvlText w:val="o"/>
      <w:lvlJc w:val="left"/>
      <w:pPr>
        <w:ind w:left="7461" w:hanging="360"/>
      </w:pPr>
      <w:rPr>
        <w:rFonts w:ascii="Courier New" w:hAnsi="Courier New" w:cs="Courier New" w:hint="default"/>
      </w:rPr>
    </w:lvl>
    <w:lvl w:ilvl="8" w:tplc="04160005" w:tentative="1">
      <w:start w:val="1"/>
      <w:numFmt w:val="bullet"/>
      <w:lvlText w:val=""/>
      <w:lvlJc w:val="left"/>
      <w:pPr>
        <w:ind w:left="8181" w:hanging="360"/>
      </w:pPr>
      <w:rPr>
        <w:rFonts w:ascii="Wingdings" w:hAnsi="Wingdings" w:hint="default"/>
      </w:rPr>
    </w:lvl>
  </w:abstractNum>
  <w:abstractNum w:abstractNumId="104" w15:restartNumberingAfterBreak="0">
    <w:nsid w:val="7DB01774"/>
    <w:multiLevelType w:val="singleLevel"/>
    <w:tmpl w:val="C764ED96"/>
    <w:lvl w:ilvl="0">
      <w:start w:val="1"/>
      <w:numFmt w:val="lowerLetter"/>
      <w:pStyle w:val="Estilo1"/>
      <w:lvlText w:val="%1)"/>
      <w:lvlJc w:val="left"/>
      <w:pPr>
        <w:tabs>
          <w:tab w:val="num" w:pos="360"/>
        </w:tabs>
        <w:ind w:left="360" w:hanging="360"/>
      </w:pPr>
    </w:lvl>
  </w:abstractNum>
  <w:abstractNum w:abstractNumId="105" w15:restartNumberingAfterBreak="0">
    <w:nsid w:val="7E943523"/>
    <w:multiLevelType w:val="multilevel"/>
    <w:tmpl w:val="1ACE9420"/>
    <w:lvl w:ilvl="0">
      <w:start w:val="1"/>
      <w:numFmt w:val="bullet"/>
      <w:lvlText w:val="●"/>
      <w:lvlJc w:val="left"/>
      <w:pPr>
        <w:ind w:left="720" w:hanging="360"/>
      </w:pPr>
      <w:rPr>
        <w:rFonts w:ascii="Noto Sans Symbols" w:eastAsia="Noto Sans Symbols" w:hAnsi="Noto Sans Symbols" w:cs="Noto Sans Symbols" w:hint="default"/>
        <w:sz w:val="18"/>
        <w:szCs w:val="18"/>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Noto Sans Symbols" w:eastAsia="Noto Sans Symbols" w:hAnsi="Noto Sans Symbols" w:cs="Noto Sans Symbols" w:hint="default"/>
      </w:rPr>
    </w:lvl>
    <w:lvl w:ilvl="3">
      <w:start w:val="1"/>
      <w:numFmt w:val="bullet"/>
      <w:lvlText w:val=""/>
      <w:lvlJc w:val="left"/>
      <w:pPr>
        <w:ind w:left="1701" w:hanging="340"/>
      </w:pPr>
      <w:rPr>
        <w:rFonts w:ascii="Symbol" w:hAnsi="Symbol" w:hint="default"/>
        <w:b w:val="0"/>
        <w:i w:val="0"/>
        <w:strike w:val="0"/>
        <w:dstrike w:val="0"/>
        <w:vanish w:val="0"/>
        <w:sz w:val="24"/>
        <w:szCs w:val="14"/>
        <w:vertAlign w:val="baseline"/>
      </w:rPr>
    </w:lvl>
    <w:lvl w:ilvl="4">
      <w:start w:val="1"/>
      <w:numFmt w:val="bullet"/>
      <w:lvlText w:val="o"/>
      <w:lvlJc w:val="left"/>
      <w:pPr>
        <w:ind w:left="3600" w:hanging="360"/>
      </w:pPr>
      <w:rPr>
        <w:rFonts w:ascii="Courier New" w:eastAsia="Courier New" w:hAnsi="Courier New" w:cs="Courier New" w:hint="default"/>
      </w:rPr>
    </w:lvl>
    <w:lvl w:ilvl="5">
      <w:start w:val="1"/>
      <w:numFmt w:val="bullet"/>
      <w:lvlText w:val="▪"/>
      <w:lvlJc w:val="left"/>
      <w:pPr>
        <w:ind w:left="4320" w:hanging="360"/>
      </w:pPr>
      <w:rPr>
        <w:rFonts w:ascii="Noto Sans Symbols" w:eastAsia="Noto Sans Symbols" w:hAnsi="Noto Sans Symbols" w:cs="Noto Sans Symbols" w:hint="default"/>
      </w:rPr>
    </w:lvl>
    <w:lvl w:ilvl="6">
      <w:start w:val="1"/>
      <w:numFmt w:val="bullet"/>
      <w:lvlText w:val="●"/>
      <w:lvlJc w:val="left"/>
      <w:pPr>
        <w:ind w:left="5040" w:hanging="360"/>
      </w:pPr>
      <w:rPr>
        <w:rFonts w:ascii="Noto Sans Symbols" w:eastAsia="Noto Sans Symbols" w:hAnsi="Noto Sans Symbols" w:cs="Noto Sans Symbols" w:hint="default"/>
      </w:rPr>
    </w:lvl>
    <w:lvl w:ilvl="7">
      <w:start w:val="1"/>
      <w:numFmt w:val="bullet"/>
      <w:lvlText w:val="o"/>
      <w:lvlJc w:val="left"/>
      <w:pPr>
        <w:ind w:left="5760" w:hanging="360"/>
      </w:pPr>
      <w:rPr>
        <w:rFonts w:ascii="Courier New" w:eastAsia="Courier New" w:hAnsi="Courier New" w:cs="Courier New" w:hint="default"/>
      </w:rPr>
    </w:lvl>
    <w:lvl w:ilvl="8">
      <w:start w:val="1"/>
      <w:numFmt w:val="bullet"/>
      <w:lvlText w:val="▪"/>
      <w:lvlJc w:val="left"/>
      <w:pPr>
        <w:ind w:left="6480" w:hanging="360"/>
      </w:pPr>
      <w:rPr>
        <w:rFonts w:ascii="Noto Sans Symbols" w:eastAsia="Noto Sans Symbols" w:hAnsi="Noto Sans Symbols" w:cs="Noto Sans Symbols" w:hint="default"/>
      </w:rPr>
    </w:lvl>
  </w:abstractNum>
  <w:num w:numId="1">
    <w:abstractNumId w:val="79"/>
  </w:num>
  <w:num w:numId="2">
    <w:abstractNumId w:val="77"/>
  </w:num>
  <w:num w:numId="3">
    <w:abstractNumId w:val="104"/>
  </w:num>
  <w:num w:numId="4">
    <w:abstractNumId w:val="89"/>
  </w:num>
  <w:num w:numId="5">
    <w:abstractNumId w:val="93"/>
  </w:num>
  <w:num w:numId="6">
    <w:abstractNumId w:val="68"/>
  </w:num>
  <w:num w:numId="7">
    <w:abstractNumId w:val="0"/>
  </w:num>
  <w:num w:numId="8">
    <w:abstractNumId w:val="78"/>
  </w:num>
  <w:num w:numId="9">
    <w:abstractNumId w:val="80"/>
  </w:num>
  <w:num w:numId="10">
    <w:abstractNumId w:val="75"/>
  </w:num>
  <w:num w:numId="11">
    <w:abstractNumId w:val="88"/>
  </w:num>
  <w:num w:numId="12">
    <w:abstractNumId w:val="100"/>
  </w:num>
  <w:num w:numId="13">
    <w:abstractNumId w:val="72"/>
  </w:num>
  <w:num w:numId="14">
    <w:abstractNumId w:val="86"/>
  </w:num>
  <w:num w:numId="15">
    <w:abstractNumId w:val="81"/>
  </w:num>
  <w:num w:numId="16">
    <w:abstractNumId w:val="82"/>
  </w:num>
  <w:num w:numId="17">
    <w:abstractNumId w:val="74"/>
  </w:num>
  <w:num w:numId="18">
    <w:abstractNumId w:val="94"/>
  </w:num>
  <w:num w:numId="19">
    <w:abstractNumId w:val="70"/>
  </w:num>
  <w:num w:numId="20">
    <w:abstractNumId w:val="76"/>
  </w:num>
  <w:num w:numId="21">
    <w:abstractNumId w:val="103"/>
  </w:num>
  <w:num w:numId="22">
    <w:abstractNumId w:val="105"/>
  </w:num>
  <w:num w:numId="23">
    <w:abstractNumId w:val="67"/>
  </w:num>
  <w:num w:numId="24">
    <w:abstractNumId w:val="99"/>
  </w:num>
  <w:num w:numId="25">
    <w:abstractNumId w:val="95"/>
  </w:num>
  <w:num w:numId="26">
    <w:abstractNumId w:val="96"/>
  </w:num>
  <w:num w:numId="27">
    <w:abstractNumId w:val="69"/>
  </w:num>
  <w:num w:numId="28">
    <w:abstractNumId w:val="92"/>
  </w:num>
  <w:num w:numId="29">
    <w:abstractNumId w:val="91"/>
  </w:num>
  <w:num w:numId="30">
    <w:abstractNumId w:val="84"/>
  </w:num>
  <w:num w:numId="31">
    <w:abstractNumId w:val="73"/>
  </w:num>
  <w:num w:numId="32">
    <w:abstractNumId w:val="83"/>
  </w:num>
  <w:num w:numId="33">
    <w:abstractNumId w:val="90"/>
  </w:num>
  <w:num w:numId="34">
    <w:abstractNumId w:val="1"/>
  </w:num>
  <w:num w:numId="35">
    <w:abstractNumId w:val="1"/>
    <w:lvlOverride w:ilvl="0">
      <w:startOverride w:val="1"/>
    </w:lvlOverride>
  </w:num>
  <w:num w:numId="36">
    <w:abstractNumId w:val="1"/>
    <w:lvlOverride w:ilvl="0">
      <w:startOverride w:val="1"/>
    </w:lvlOverride>
  </w:num>
  <w:num w:numId="37">
    <w:abstractNumId w:val="1"/>
    <w:lvlOverride w:ilvl="0">
      <w:startOverride w:val="1"/>
    </w:lvlOverride>
  </w:num>
  <w:num w:numId="38">
    <w:abstractNumId w:val="1"/>
    <w:lvlOverride w:ilvl="0">
      <w:startOverride w:val="1"/>
    </w:lvlOverride>
  </w:num>
  <w:num w:numId="39">
    <w:abstractNumId w:val="1"/>
    <w:lvlOverride w:ilvl="0">
      <w:startOverride w:val="1"/>
    </w:lvlOverride>
  </w:num>
  <w:num w:numId="40">
    <w:abstractNumId w:val="1"/>
    <w:lvlOverride w:ilvl="0">
      <w:startOverride w:val="1"/>
    </w:lvlOverride>
  </w:num>
  <w:num w:numId="41">
    <w:abstractNumId w:val="1"/>
    <w:lvlOverride w:ilvl="0">
      <w:startOverride w:val="1"/>
    </w:lvlOverride>
  </w:num>
  <w:num w:numId="42">
    <w:abstractNumId w:val="1"/>
    <w:lvlOverride w:ilvl="0">
      <w:startOverride w:val="1"/>
    </w:lvlOverride>
  </w:num>
  <w:num w:numId="43">
    <w:abstractNumId w:val="1"/>
    <w:lvlOverride w:ilvl="0">
      <w:startOverride w:val="1"/>
    </w:lvlOverride>
  </w:num>
  <w:num w:numId="44">
    <w:abstractNumId w:val="1"/>
    <w:lvlOverride w:ilvl="0">
      <w:startOverride w:val="1"/>
    </w:lvlOverride>
  </w:num>
  <w:num w:numId="45">
    <w:abstractNumId w:val="1"/>
    <w:lvlOverride w:ilvl="0">
      <w:startOverride w:val="1"/>
    </w:lvlOverride>
  </w:num>
  <w:num w:numId="46">
    <w:abstractNumId w:val="1"/>
    <w:lvlOverride w:ilvl="0">
      <w:startOverride w:val="1"/>
    </w:lvlOverride>
  </w:num>
  <w:num w:numId="47">
    <w:abstractNumId w:val="1"/>
    <w:lvlOverride w:ilvl="0">
      <w:startOverride w:val="1"/>
    </w:lvlOverride>
  </w:num>
  <w:num w:numId="48">
    <w:abstractNumId w:val="1"/>
    <w:lvlOverride w:ilvl="0">
      <w:startOverride w:val="1"/>
    </w:lvlOverride>
  </w:num>
  <w:num w:numId="49">
    <w:abstractNumId w:val="1"/>
    <w:lvlOverride w:ilvl="0">
      <w:startOverride w:val="1"/>
    </w:lvlOverride>
  </w:num>
  <w:num w:numId="50">
    <w:abstractNumId w:val="1"/>
    <w:lvlOverride w:ilvl="0">
      <w:startOverride w:val="1"/>
    </w:lvlOverride>
  </w:num>
  <w:num w:numId="51">
    <w:abstractNumId w:val="1"/>
    <w:lvlOverride w:ilvl="0">
      <w:startOverride w:val="1"/>
    </w:lvlOverride>
  </w:num>
  <w:num w:numId="52">
    <w:abstractNumId w:val="1"/>
    <w:lvlOverride w:ilvl="0">
      <w:startOverride w:val="1"/>
    </w:lvlOverride>
  </w:num>
  <w:num w:numId="53">
    <w:abstractNumId w:val="1"/>
    <w:lvlOverride w:ilvl="0">
      <w:startOverride w:val="1"/>
    </w:lvlOverride>
  </w:num>
  <w:num w:numId="54">
    <w:abstractNumId w:val="1"/>
    <w:lvlOverride w:ilvl="0">
      <w:startOverride w:val="1"/>
    </w:lvlOverride>
  </w:num>
  <w:num w:numId="55">
    <w:abstractNumId w:val="1"/>
    <w:lvlOverride w:ilvl="0">
      <w:startOverride w:val="1"/>
    </w:lvlOverride>
  </w:num>
  <w:num w:numId="56">
    <w:abstractNumId w:val="1"/>
    <w:lvlOverride w:ilvl="0">
      <w:startOverride w:val="1"/>
    </w:lvlOverride>
  </w:num>
  <w:num w:numId="57">
    <w:abstractNumId w:val="1"/>
    <w:lvlOverride w:ilvl="0">
      <w:startOverride w:val="1"/>
    </w:lvlOverride>
  </w:num>
  <w:num w:numId="58">
    <w:abstractNumId w:val="1"/>
    <w:lvlOverride w:ilvl="0">
      <w:startOverride w:val="1"/>
    </w:lvlOverride>
  </w:num>
  <w:num w:numId="59">
    <w:abstractNumId w:val="1"/>
    <w:lvlOverride w:ilvl="0">
      <w:startOverride w:val="1"/>
    </w:lvlOverride>
  </w:num>
  <w:num w:numId="60">
    <w:abstractNumId w:val="1"/>
    <w:lvlOverride w:ilvl="0">
      <w:startOverride w:val="1"/>
    </w:lvlOverride>
  </w:num>
  <w:num w:numId="61">
    <w:abstractNumId w:val="1"/>
    <w:lvlOverride w:ilvl="0">
      <w:startOverride w:val="1"/>
    </w:lvlOverride>
  </w:num>
  <w:num w:numId="62">
    <w:abstractNumId w:val="1"/>
    <w:lvlOverride w:ilvl="0">
      <w:startOverride w:val="1"/>
    </w:lvlOverride>
  </w:num>
  <w:num w:numId="63">
    <w:abstractNumId w:val="1"/>
    <w:lvlOverride w:ilvl="0">
      <w:startOverride w:val="1"/>
    </w:lvlOverride>
  </w:num>
  <w:num w:numId="64">
    <w:abstractNumId w:val="1"/>
    <w:lvlOverride w:ilvl="0">
      <w:startOverride w:val="1"/>
    </w:lvlOverride>
  </w:num>
  <w:num w:numId="65">
    <w:abstractNumId w:val="1"/>
    <w:lvlOverride w:ilvl="0">
      <w:startOverride w:val="1"/>
    </w:lvlOverride>
  </w:num>
  <w:num w:numId="66">
    <w:abstractNumId w:val="1"/>
    <w:lvlOverride w:ilvl="0">
      <w:startOverride w:val="1"/>
    </w:lvlOverride>
  </w:num>
  <w:num w:numId="67">
    <w:abstractNumId w:val="1"/>
    <w:lvlOverride w:ilvl="0">
      <w:startOverride w:val="1"/>
    </w:lvlOverride>
  </w:num>
  <w:num w:numId="68">
    <w:abstractNumId w:val="1"/>
    <w:lvlOverride w:ilvl="0">
      <w:startOverride w:val="1"/>
    </w:lvlOverride>
  </w:num>
  <w:num w:numId="69">
    <w:abstractNumId w:val="1"/>
    <w:lvlOverride w:ilvl="0">
      <w:startOverride w:val="1"/>
    </w:lvlOverride>
  </w:num>
  <w:num w:numId="70">
    <w:abstractNumId w:val="1"/>
    <w:lvlOverride w:ilvl="0">
      <w:startOverride w:val="1"/>
    </w:lvlOverride>
  </w:num>
  <w:num w:numId="71">
    <w:abstractNumId w:val="1"/>
    <w:lvlOverride w:ilvl="0">
      <w:startOverride w:val="1"/>
    </w:lvlOverride>
  </w:num>
  <w:num w:numId="72">
    <w:abstractNumId w:val="1"/>
    <w:lvlOverride w:ilvl="0">
      <w:startOverride w:val="1"/>
    </w:lvlOverride>
  </w:num>
  <w:num w:numId="73">
    <w:abstractNumId w:val="1"/>
    <w:lvlOverride w:ilvl="0">
      <w:startOverride w:val="1"/>
    </w:lvlOverride>
  </w:num>
  <w:num w:numId="74">
    <w:abstractNumId w:val="1"/>
    <w:lvlOverride w:ilvl="0">
      <w:startOverride w:val="1"/>
    </w:lvlOverride>
  </w:num>
  <w:num w:numId="75">
    <w:abstractNumId w:val="1"/>
    <w:lvlOverride w:ilvl="0">
      <w:startOverride w:val="1"/>
    </w:lvlOverride>
  </w:num>
  <w:num w:numId="76">
    <w:abstractNumId w:val="1"/>
    <w:lvlOverride w:ilvl="0">
      <w:startOverride w:val="1"/>
    </w:lvlOverride>
  </w:num>
  <w:num w:numId="77">
    <w:abstractNumId w:val="1"/>
    <w:lvlOverride w:ilvl="0">
      <w:startOverride w:val="1"/>
    </w:lvlOverride>
  </w:num>
  <w:num w:numId="78">
    <w:abstractNumId w:val="1"/>
    <w:lvlOverride w:ilvl="0">
      <w:startOverride w:val="1"/>
    </w:lvlOverride>
  </w:num>
  <w:num w:numId="79">
    <w:abstractNumId w:val="1"/>
    <w:lvlOverride w:ilvl="0">
      <w:startOverride w:val="1"/>
    </w:lvlOverride>
  </w:num>
  <w:num w:numId="80">
    <w:abstractNumId w:val="1"/>
    <w:lvlOverride w:ilvl="0">
      <w:startOverride w:val="1"/>
    </w:lvlOverride>
  </w:num>
  <w:num w:numId="81">
    <w:abstractNumId w:val="1"/>
    <w:lvlOverride w:ilvl="0">
      <w:startOverride w:val="1"/>
    </w:lvlOverride>
  </w:num>
  <w:num w:numId="82">
    <w:abstractNumId w:val="1"/>
    <w:lvlOverride w:ilvl="0">
      <w:startOverride w:val="1"/>
    </w:lvlOverride>
  </w:num>
  <w:num w:numId="83">
    <w:abstractNumId w:val="1"/>
    <w:lvlOverride w:ilvl="0">
      <w:startOverride w:val="1"/>
    </w:lvlOverride>
  </w:num>
  <w:num w:numId="84">
    <w:abstractNumId w:val="1"/>
    <w:lvlOverride w:ilvl="0">
      <w:startOverride w:val="1"/>
    </w:lvlOverride>
  </w:num>
  <w:num w:numId="85">
    <w:abstractNumId w:val="1"/>
    <w:lvlOverride w:ilvl="0">
      <w:startOverride w:val="1"/>
    </w:lvlOverride>
  </w:num>
  <w:num w:numId="86">
    <w:abstractNumId w:val="1"/>
    <w:lvlOverride w:ilvl="0">
      <w:startOverride w:val="1"/>
    </w:lvlOverride>
  </w:num>
  <w:num w:numId="87">
    <w:abstractNumId w:val="1"/>
    <w:lvlOverride w:ilvl="0">
      <w:startOverride w:val="1"/>
    </w:lvlOverride>
  </w:num>
  <w:num w:numId="88">
    <w:abstractNumId w:val="1"/>
    <w:lvlOverride w:ilvl="0">
      <w:startOverride w:val="1"/>
    </w:lvlOverride>
  </w:num>
  <w:num w:numId="89">
    <w:abstractNumId w:val="1"/>
    <w:lvlOverride w:ilvl="0">
      <w:startOverride w:val="1"/>
    </w:lvlOverride>
  </w:num>
  <w:num w:numId="90">
    <w:abstractNumId w:val="1"/>
    <w:lvlOverride w:ilvl="0">
      <w:startOverride w:val="1"/>
    </w:lvlOverride>
  </w:num>
  <w:num w:numId="91">
    <w:abstractNumId w:val="1"/>
    <w:lvlOverride w:ilvl="0">
      <w:startOverride w:val="1"/>
    </w:lvlOverride>
  </w:num>
  <w:num w:numId="92">
    <w:abstractNumId w:val="1"/>
    <w:lvlOverride w:ilvl="0">
      <w:startOverride w:val="1"/>
    </w:lvlOverride>
  </w:num>
  <w:num w:numId="93">
    <w:abstractNumId w:val="1"/>
    <w:lvlOverride w:ilvl="0">
      <w:startOverride w:val="1"/>
    </w:lvlOverride>
  </w:num>
  <w:num w:numId="94">
    <w:abstractNumId w:val="1"/>
    <w:lvlOverride w:ilvl="0">
      <w:startOverride w:val="1"/>
    </w:lvlOverride>
  </w:num>
  <w:num w:numId="95">
    <w:abstractNumId w:val="1"/>
    <w:lvlOverride w:ilvl="0">
      <w:startOverride w:val="1"/>
    </w:lvlOverride>
  </w:num>
  <w:num w:numId="96">
    <w:abstractNumId w:val="1"/>
    <w:lvlOverride w:ilvl="0">
      <w:startOverride w:val="1"/>
    </w:lvlOverride>
  </w:num>
  <w:num w:numId="97">
    <w:abstractNumId w:val="1"/>
    <w:lvlOverride w:ilvl="0">
      <w:startOverride w:val="1"/>
    </w:lvlOverride>
  </w:num>
  <w:num w:numId="98">
    <w:abstractNumId w:val="1"/>
    <w:lvlOverride w:ilvl="0">
      <w:startOverride w:val="1"/>
    </w:lvlOverride>
  </w:num>
  <w:num w:numId="99">
    <w:abstractNumId w:val="1"/>
    <w:lvlOverride w:ilvl="0">
      <w:startOverride w:val="1"/>
    </w:lvlOverride>
  </w:num>
  <w:num w:numId="100">
    <w:abstractNumId w:val="1"/>
    <w:lvlOverride w:ilvl="0">
      <w:startOverride w:val="1"/>
    </w:lvlOverride>
  </w:num>
  <w:num w:numId="101">
    <w:abstractNumId w:val="1"/>
    <w:lvlOverride w:ilvl="0">
      <w:startOverride w:val="1"/>
    </w:lvlOverride>
  </w:num>
  <w:num w:numId="102">
    <w:abstractNumId w:val="1"/>
    <w:lvlOverride w:ilvl="0">
      <w:startOverride w:val="1"/>
    </w:lvlOverride>
  </w:num>
  <w:num w:numId="103">
    <w:abstractNumId w:val="1"/>
    <w:lvlOverride w:ilvl="0">
      <w:startOverride w:val="1"/>
    </w:lvlOverride>
  </w:num>
  <w:num w:numId="104">
    <w:abstractNumId w:val="1"/>
    <w:lvlOverride w:ilvl="0">
      <w:startOverride w:val="1"/>
    </w:lvlOverride>
  </w:num>
  <w:num w:numId="105">
    <w:abstractNumId w:val="1"/>
    <w:lvlOverride w:ilvl="0">
      <w:startOverride w:val="1"/>
    </w:lvlOverride>
  </w:num>
  <w:num w:numId="106">
    <w:abstractNumId w:val="1"/>
    <w:lvlOverride w:ilvl="0">
      <w:startOverride w:val="1"/>
    </w:lvlOverride>
  </w:num>
  <w:num w:numId="107">
    <w:abstractNumId w:val="1"/>
    <w:lvlOverride w:ilvl="0">
      <w:startOverride w:val="1"/>
    </w:lvlOverride>
  </w:num>
  <w:num w:numId="108">
    <w:abstractNumId w:val="1"/>
    <w:lvlOverride w:ilvl="0">
      <w:startOverride w:val="1"/>
    </w:lvlOverride>
  </w:num>
  <w:num w:numId="109">
    <w:abstractNumId w:val="1"/>
    <w:lvlOverride w:ilvl="0">
      <w:startOverride w:val="1"/>
    </w:lvlOverride>
  </w:num>
  <w:num w:numId="110">
    <w:abstractNumId w:val="1"/>
    <w:lvlOverride w:ilvl="0">
      <w:startOverride w:val="1"/>
    </w:lvlOverride>
  </w:num>
  <w:num w:numId="111">
    <w:abstractNumId w:val="1"/>
    <w:lvlOverride w:ilvl="0">
      <w:startOverride w:val="1"/>
    </w:lvlOverride>
  </w:num>
  <w:num w:numId="112">
    <w:abstractNumId w:val="1"/>
    <w:lvlOverride w:ilvl="0">
      <w:startOverride w:val="1"/>
    </w:lvlOverride>
  </w:num>
  <w:num w:numId="113">
    <w:abstractNumId w:val="1"/>
    <w:lvlOverride w:ilvl="0">
      <w:startOverride w:val="1"/>
    </w:lvlOverride>
  </w:num>
  <w:num w:numId="114">
    <w:abstractNumId w:val="1"/>
    <w:lvlOverride w:ilvl="0">
      <w:startOverride w:val="1"/>
    </w:lvlOverride>
  </w:num>
  <w:num w:numId="115">
    <w:abstractNumId w:val="1"/>
    <w:lvlOverride w:ilvl="0">
      <w:startOverride w:val="1"/>
    </w:lvlOverride>
  </w:num>
  <w:num w:numId="116">
    <w:abstractNumId w:val="1"/>
    <w:lvlOverride w:ilvl="0">
      <w:startOverride w:val="1"/>
    </w:lvlOverride>
  </w:num>
  <w:num w:numId="117">
    <w:abstractNumId w:val="1"/>
    <w:lvlOverride w:ilvl="0">
      <w:startOverride w:val="1"/>
    </w:lvlOverride>
  </w:num>
  <w:num w:numId="118">
    <w:abstractNumId w:val="1"/>
    <w:lvlOverride w:ilvl="0">
      <w:startOverride w:val="1"/>
    </w:lvlOverride>
  </w:num>
  <w:num w:numId="119">
    <w:abstractNumId w:val="1"/>
    <w:lvlOverride w:ilvl="0">
      <w:startOverride w:val="1"/>
    </w:lvlOverride>
  </w:num>
  <w:num w:numId="120">
    <w:abstractNumId w:val="1"/>
    <w:lvlOverride w:ilvl="0">
      <w:startOverride w:val="1"/>
    </w:lvlOverride>
  </w:num>
  <w:num w:numId="121">
    <w:abstractNumId w:val="1"/>
    <w:lvlOverride w:ilvl="0">
      <w:startOverride w:val="1"/>
    </w:lvlOverride>
  </w:num>
  <w:num w:numId="122">
    <w:abstractNumId w:val="1"/>
    <w:lvlOverride w:ilvl="0">
      <w:startOverride w:val="1"/>
    </w:lvlOverride>
  </w:num>
  <w:num w:numId="123">
    <w:abstractNumId w:val="1"/>
    <w:lvlOverride w:ilvl="0">
      <w:startOverride w:val="1"/>
    </w:lvlOverride>
  </w:num>
  <w:num w:numId="124">
    <w:abstractNumId w:val="1"/>
    <w:lvlOverride w:ilvl="0">
      <w:startOverride w:val="1"/>
    </w:lvlOverride>
  </w:num>
  <w:num w:numId="125">
    <w:abstractNumId w:val="1"/>
    <w:lvlOverride w:ilvl="0">
      <w:startOverride w:val="1"/>
    </w:lvlOverride>
  </w:num>
  <w:num w:numId="126">
    <w:abstractNumId w:val="1"/>
    <w:lvlOverride w:ilvl="0">
      <w:startOverride w:val="1"/>
    </w:lvlOverride>
  </w:num>
  <w:num w:numId="127">
    <w:abstractNumId w:val="1"/>
    <w:lvlOverride w:ilvl="0">
      <w:startOverride w:val="1"/>
    </w:lvlOverride>
  </w:num>
  <w:num w:numId="128">
    <w:abstractNumId w:val="1"/>
    <w:lvlOverride w:ilvl="0">
      <w:startOverride w:val="1"/>
    </w:lvlOverride>
  </w:num>
  <w:num w:numId="129">
    <w:abstractNumId w:val="1"/>
    <w:lvlOverride w:ilvl="0">
      <w:startOverride w:val="1"/>
    </w:lvlOverride>
  </w:num>
  <w:num w:numId="130">
    <w:abstractNumId w:val="1"/>
    <w:lvlOverride w:ilvl="0">
      <w:startOverride w:val="1"/>
    </w:lvlOverride>
  </w:num>
  <w:num w:numId="131">
    <w:abstractNumId w:val="1"/>
    <w:lvlOverride w:ilvl="0">
      <w:startOverride w:val="1"/>
    </w:lvlOverride>
  </w:num>
  <w:num w:numId="132">
    <w:abstractNumId w:val="1"/>
    <w:lvlOverride w:ilvl="0">
      <w:startOverride w:val="1"/>
    </w:lvlOverride>
  </w:num>
  <w:num w:numId="133">
    <w:abstractNumId w:val="1"/>
    <w:lvlOverride w:ilvl="0">
      <w:startOverride w:val="1"/>
    </w:lvlOverride>
  </w:num>
  <w:num w:numId="134">
    <w:abstractNumId w:val="1"/>
    <w:lvlOverride w:ilvl="0">
      <w:startOverride w:val="1"/>
    </w:lvlOverride>
  </w:num>
  <w:num w:numId="135">
    <w:abstractNumId w:val="1"/>
    <w:lvlOverride w:ilvl="0">
      <w:startOverride w:val="1"/>
    </w:lvlOverride>
  </w:num>
  <w:numIdMacAtCleanup w:val="1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activeWritingStyle w:appName="MSWord" w:lang="pt-BR" w:vendorID="1" w:dllVersion="513" w:checkStyle="1"/>
  <w:activeWritingStyle w:appName="MSWord" w:lang="es-ES_tradnl" w:vendorID="9" w:dllVersion="512" w:checkStyle="1"/>
  <w:activeWritingStyle w:appName="MSWord" w:lang="pt-PT" w:vendorID="1" w:dllVersion="513" w:checkStyle="1"/>
  <w:defaultTabStop w:val="708"/>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4097" style="mso-position-vertical-relative:page" o:allowoverlap="f"/>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1462"/>
    <w:rsid w:val="00000585"/>
    <w:rsid w:val="00000EE8"/>
    <w:rsid w:val="0000187D"/>
    <w:rsid w:val="000021F2"/>
    <w:rsid w:val="00002E38"/>
    <w:rsid w:val="000037D7"/>
    <w:rsid w:val="0000405E"/>
    <w:rsid w:val="00006402"/>
    <w:rsid w:val="00007D79"/>
    <w:rsid w:val="00010F9F"/>
    <w:rsid w:val="0001293B"/>
    <w:rsid w:val="00013182"/>
    <w:rsid w:val="000140DF"/>
    <w:rsid w:val="00017002"/>
    <w:rsid w:val="00020E9C"/>
    <w:rsid w:val="00021446"/>
    <w:rsid w:val="00022F90"/>
    <w:rsid w:val="00023F4D"/>
    <w:rsid w:val="000240BC"/>
    <w:rsid w:val="0002589F"/>
    <w:rsid w:val="00026C28"/>
    <w:rsid w:val="00027C01"/>
    <w:rsid w:val="000302C7"/>
    <w:rsid w:val="000309AA"/>
    <w:rsid w:val="00030F66"/>
    <w:rsid w:val="000323D8"/>
    <w:rsid w:val="00032C9E"/>
    <w:rsid w:val="00032FB1"/>
    <w:rsid w:val="00033D29"/>
    <w:rsid w:val="000345A8"/>
    <w:rsid w:val="00034996"/>
    <w:rsid w:val="0003555A"/>
    <w:rsid w:val="000363F1"/>
    <w:rsid w:val="0003652D"/>
    <w:rsid w:val="000367C7"/>
    <w:rsid w:val="00036A06"/>
    <w:rsid w:val="00036F12"/>
    <w:rsid w:val="0003749C"/>
    <w:rsid w:val="00037BC1"/>
    <w:rsid w:val="000406A9"/>
    <w:rsid w:val="00040B88"/>
    <w:rsid w:val="00040DF9"/>
    <w:rsid w:val="00040F23"/>
    <w:rsid w:val="000412A7"/>
    <w:rsid w:val="00042648"/>
    <w:rsid w:val="00042956"/>
    <w:rsid w:val="00042A4D"/>
    <w:rsid w:val="00042B1D"/>
    <w:rsid w:val="00042C00"/>
    <w:rsid w:val="00043451"/>
    <w:rsid w:val="0004375A"/>
    <w:rsid w:val="000437BB"/>
    <w:rsid w:val="00045420"/>
    <w:rsid w:val="00046B0D"/>
    <w:rsid w:val="000473A6"/>
    <w:rsid w:val="00053350"/>
    <w:rsid w:val="0005570C"/>
    <w:rsid w:val="00055CE2"/>
    <w:rsid w:val="000570E5"/>
    <w:rsid w:val="00060115"/>
    <w:rsid w:val="0006050D"/>
    <w:rsid w:val="000610E8"/>
    <w:rsid w:val="00061FE7"/>
    <w:rsid w:val="00062DC8"/>
    <w:rsid w:val="000659D6"/>
    <w:rsid w:val="00065BCF"/>
    <w:rsid w:val="00065DDC"/>
    <w:rsid w:val="00066490"/>
    <w:rsid w:val="00066F15"/>
    <w:rsid w:val="00066FB2"/>
    <w:rsid w:val="0006788C"/>
    <w:rsid w:val="00067E44"/>
    <w:rsid w:val="0007027B"/>
    <w:rsid w:val="00070D1F"/>
    <w:rsid w:val="000712F6"/>
    <w:rsid w:val="00071CB5"/>
    <w:rsid w:val="00072162"/>
    <w:rsid w:val="0007269E"/>
    <w:rsid w:val="00074F36"/>
    <w:rsid w:val="000763EB"/>
    <w:rsid w:val="0007701C"/>
    <w:rsid w:val="000779A8"/>
    <w:rsid w:val="00077B2D"/>
    <w:rsid w:val="00080E8B"/>
    <w:rsid w:val="00080F58"/>
    <w:rsid w:val="000836EC"/>
    <w:rsid w:val="0008427C"/>
    <w:rsid w:val="00084A82"/>
    <w:rsid w:val="00086080"/>
    <w:rsid w:val="0008693D"/>
    <w:rsid w:val="00087209"/>
    <w:rsid w:val="00090C70"/>
    <w:rsid w:val="00091268"/>
    <w:rsid w:val="0009196C"/>
    <w:rsid w:val="00091C12"/>
    <w:rsid w:val="00092172"/>
    <w:rsid w:val="00092F3C"/>
    <w:rsid w:val="00095B84"/>
    <w:rsid w:val="000974B5"/>
    <w:rsid w:val="00097ECA"/>
    <w:rsid w:val="000A003C"/>
    <w:rsid w:val="000A146E"/>
    <w:rsid w:val="000A1F44"/>
    <w:rsid w:val="000A209D"/>
    <w:rsid w:val="000A2A6E"/>
    <w:rsid w:val="000A4691"/>
    <w:rsid w:val="000A584F"/>
    <w:rsid w:val="000A6599"/>
    <w:rsid w:val="000A72EE"/>
    <w:rsid w:val="000A76FD"/>
    <w:rsid w:val="000A7A41"/>
    <w:rsid w:val="000B0B28"/>
    <w:rsid w:val="000B0BC4"/>
    <w:rsid w:val="000B0C87"/>
    <w:rsid w:val="000B26A6"/>
    <w:rsid w:val="000B270F"/>
    <w:rsid w:val="000B39AE"/>
    <w:rsid w:val="000B4722"/>
    <w:rsid w:val="000B4D26"/>
    <w:rsid w:val="000B4D3B"/>
    <w:rsid w:val="000B520F"/>
    <w:rsid w:val="000B7202"/>
    <w:rsid w:val="000B728E"/>
    <w:rsid w:val="000B7380"/>
    <w:rsid w:val="000B7963"/>
    <w:rsid w:val="000B7FD9"/>
    <w:rsid w:val="000C01C5"/>
    <w:rsid w:val="000C0825"/>
    <w:rsid w:val="000C0B14"/>
    <w:rsid w:val="000C0EE9"/>
    <w:rsid w:val="000C18C6"/>
    <w:rsid w:val="000C19A6"/>
    <w:rsid w:val="000C1A2B"/>
    <w:rsid w:val="000C1F3B"/>
    <w:rsid w:val="000C297C"/>
    <w:rsid w:val="000C5540"/>
    <w:rsid w:val="000C633E"/>
    <w:rsid w:val="000C6744"/>
    <w:rsid w:val="000D0003"/>
    <w:rsid w:val="000D0434"/>
    <w:rsid w:val="000D0EDD"/>
    <w:rsid w:val="000D1C9B"/>
    <w:rsid w:val="000D1FAB"/>
    <w:rsid w:val="000D250B"/>
    <w:rsid w:val="000D33F1"/>
    <w:rsid w:val="000D3948"/>
    <w:rsid w:val="000D5952"/>
    <w:rsid w:val="000D6468"/>
    <w:rsid w:val="000D69A2"/>
    <w:rsid w:val="000D6B55"/>
    <w:rsid w:val="000D6BFC"/>
    <w:rsid w:val="000D7730"/>
    <w:rsid w:val="000D7874"/>
    <w:rsid w:val="000E0162"/>
    <w:rsid w:val="000E0698"/>
    <w:rsid w:val="000E1642"/>
    <w:rsid w:val="000E1BEA"/>
    <w:rsid w:val="000E1DE6"/>
    <w:rsid w:val="000E2302"/>
    <w:rsid w:val="000E281E"/>
    <w:rsid w:val="000E289D"/>
    <w:rsid w:val="000E5B91"/>
    <w:rsid w:val="000E65E4"/>
    <w:rsid w:val="000F0397"/>
    <w:rsid w:val="000F0CBB"/>
    <w:rsid w:val="000F391B"/>
    <w:rsid w:val="000F3F37"/>
    <w:rsid w:val="000F4231"/>
    <w:rsid w:val="000F60B1"/>
    <w:rsid w:val="000F670D"/>
    <w:rsid w:val="000F75B8"/>
    <w:rsid w:val="001007FF"/>
    <w:rsid w:val="00100BCB"/>
    <w:rsid w:val="0010170A"/>
    <w:rsid w:val="00101BDC"/>
    <w:rsid w:val="00101E44"/>
    <w:rsid w:val="001035D3"/>
    <w:rsid w:val="001038FE"/>
    <w:rsid w:val="00103A0A"/>
    <w:rsid w:val="00103D27"/>
    <w:rsid w:val="0010445B"/>
    <w:rsid w:val="001046F7"/>
    <w:rsid w:val="00105418"/>
    <w:rsid w:val="0010577B"/>
    <w:rsid w:val="00111E3D"/>
    <w:rsid w:val="001129BA"/>
    <w:rsid w:val="00115A78"/>
    <w:rsid w:val="0011649C"/>
    <w:rsid w:val="001174D7"/>
    <w:rsid w:val="00117C75"/>
    <w:rsid w:val="00117D3B"/>
    <w:rsid w:val="00120058"/>
    <w:rsid w:val="001208E8"/>
    <w:rsid w:val="001219C8"/>
    <w:rsid w:val="00121E83"/>
    <w:rsid w:val="001220F0"/>
    <w:rsid w:val="00122110"/>
    <w:rsid w:val="001224DE"/>
    <w:rsid w:val="001231E3"/>
    <w:rsid w:val="00123AC7"/>
    <w:rsid w:val="00123F48"/>
    <w:rsid w:val="001242DD"/>
    <w:rsid w:val="0012468B"/>
    <w:rsid w:val="001247AC"/>
    <w:rsid w:val="00125A39"/>
    <w:rsid w:val="00125DEB"/>
    <w:rsid w:val="00126DD0"/>
    <w:rsid w:val="00130144"/>
    <w:rsid w:val="001303B3"/>
    <w:rsid w:val="00131237"/>
    <w:rsid w:val="00133CE0"/>
    <w:rsid w:val="00133D55"/>
    <w:rsid w:val="00133EB8"/>
    <w:rsid w:val="001350AA"/>
    <w:rsid w:val="00135275"/>
    <w:rsid w:val="00135C93"/>
    <w:rsid w:val="0014015E"/>
    <w:rsid w:val="00141505"/>
    <w:rsid w:val="0014201A"/>
    <w:rsid w:val="00142B10"/>
    <w:rsid w:val="0014377D"/>
    <w:rsid w:val="00143D11"/>
    <w:rsid w:val="00143FF4"/>
    <w:rsid w:val="0014541D"/>
    <w:rsid w:val="00145EEB"/>
    <w:rsid w:val="00146E17"/>
    <w:rsid w:val="001473BA"/>
    <w:rsid w:val="00147719"/>
    <w:rsid w:val="00147F00"/>
    <w:rsid w:val="00150AD3"/>
    <w:rsid w:val="001517FE"/>
    <w:rsid w:val="00151B5E"/>
    <w:rsid w:val="001523F9"/>
    <w:rsid w:val="0015359F"/>
    <w:rsid w:val="001537C1"/>
    <w:rsid w:val="00153B7E"/>
    <w:rsid w:val="00153BE0"/>
    <w:rsid w:val="001549A3"/>
    <w:rsid w:val="00154D54"/>
    <w:rsid w:val="00155F91"/>
    <w:rsid w:val="00157978"/>
    <w:rsid w:val="001601B9"/>
    <w:rsid w:val="00161784"/>
    <w:rsid w:val="0016266D"/>
    <w:rsid w:val="00165BFD"/>
    <w:rsid w:val="00165E59"/>
    <w:rsid w:val="00166994"/>
    <w:rsid w:val="00167A55"/>
    <w:rsid w:val="00167E69"/>
    <w:rsid w:val="00170229"/>
    <w:rsid w:val="00172002"/>
    <w:rsid w:val="001722A6"/>
    <w:rsid w:val="0017233A"/>
    <w:rsid w:val="0017240D"/>
    <w:rsid w:val="00172BD6"/>
    <w:rsid w:val="00172F71"/>
    <w:rsid w:val="0017427C"/>
    <w:rsid w:val="001753AB"/>
    <w:rsid w:val="00175712"/>
    <w:rsid w:val="00175CFE"/>
    <w:rsid w:val="00180009"/>
    <w:rsid w:val="001804C5"/>
    <w:rsid w:val="001819A5"/>
    <w:rsid w:val="0018222E"/>
    <w:rsid w:val="0018389D"/>
    <w:rsid w:val="00183E52"/>
    <w:rsid w:val="001843A7"/>
    <w:rsid w:val="001859FC"/>
    <w:rsid w:val="00186AE6"/>
    <w:rsid w:val="001901DB"/>
    <w:rsid w:val="00190BE2"/>
    <w:rsid w:val="00190E4A"/>
    <w:rsid w:val="00191571"/>
    <w:rsid w:val="00192876"/>
    <w:rsid w:val="00194613"/>
    <w:rsid w:val="00194695"/>
    <w:rsid w:val="00194B22"/>
    <w:rsid w:val="00194C3D"/>
    <w:rsid w:val="001951EB"/>
    <w:rsid w:val="0019664D"/>
    <w:rsid w:val="001966FD"/>
    <w:rsid w:val="00196CD0"/>
    <w:rsid w:val="001A0854"/>
    <w:rsid w:val="001A0913"/>
    <w:rsid w:val="001A0B12"/>
    <w:rsid w:val="001A0D75"/>
    <w:rsid w:val="001A1C2B"/>
    <w:rsid w:val="001A274F"/>
    <w:rsid w:val="001A3A1E"/>
    <w:rsid w:val="001A41C2"/>
    <w:rsid w:val="001A44B1"/>
    <w:rsid w:val="001A453B"/>
    <w:rsid w:val="001A4D9A"/>
    <w:rsid w:val="001A5794"/>
    <w:rsid w:val="001A5905"/>
    <w:rsid w:val="001A6369"/>
    <w:rsid w:val="001A6391"/>
    <w:rsid w:val="001B1B0E"/>
    <w:rsid w:val="001B22D3"/>
    <w:rsid w:val="001B2C00"/>
    <w:rsid w:val="001B3C75"/>
    <w:rsid w:val="001B4265"/>
    <w:rsid w:val="001B53DF"/>
    <w:rsid w:val="001B68E1"/>
    <w:rsid w:val="001B779B"/>
    <w:rsid w:val="001C0000"/>
    <w:rsid w:val="001C048F"/>
    <w:rsid w:val="001C1588"/>
    <w:rsid w:val="001C425B"/>
    <w:rsid w:val="001C498A"/>
    <w:rsid w:val="001C671F"/>
    <w:rsid w:val="001C6FAD"/>
    <w:rsid w:val="001D08D8"/>
    <w:rsid w:val="001D1BF6"/>
    <w:rsid w:val="001D2517"/>
    <w:rsid w:val="001D322A"/>
    <w:rsid w:val="001D3C55"/>
    <w:rsid w:val="001D3DB6"/>
    <w:rsid w:val="001D4E33"/>
    <w:rsid w:val="001D51C4"/>
    <w:rsid w:val="001D736D"/>
    <w:rsid w:val="001D76BC"/>
    <w:rsid w:val="001D7B1E"/>
    <w:rsid w:val="001E0E53"/>
    <w:rsid w:val="001E1309"/>
    <w:rsid w:val="001E328D"/>
    <w:rsid w:val="001E3342"/>
    <w:rsid w:val="001E3E30"/>
    <w:rsid w:val="001E425B"/>
    <w:rsid w:val="001E4C0B"/>
    <w:rsid w:val="001E4CF2"/>
    <w:rsid w:val="001E5FC5"/>
    <w:rsid w:val="001E6A70"/>
    <w:rsid w:val="001F460B"/>
    <w:rsid w:val="001F523D"/>
    <w:rsid w:val="001F587F"/>
    <w:rsid w:val="001F5F35"/>
    <w:rsid w:val="001F6D18"/>
    <w:rsid w:val="001F7367"/>
    <w:rsid w:val="001F75E1"/>
    <w:rsid w:val="001F7C55"/>
    <w:rsid w:val="00200657"/>
    <w:rsid w:val="00200A39"/>
    <w:rsid w:val="00201E98"/>
    <w:rsid w:val="0020223B"/>
    <w:rsid w:val="00202A57"/>
    <w:rsid w:val="002042B0"/>
    <w:rsid w:val="002043ED"/>
    <w:rsid w:val="00204961"/>
    <w:rsid w:val="00205208"/>
    <w:rsid w:val="002063D1"/>
    <w:rsid w:val="00206784"/>
    <w:rsid w:val="002071A2"/>
    <w:rsid w:val="00207B6A"/>
    <w:rsid w:val="002103AE"/>
    <w:rsid w:val="002105D3"/>
    <w:rsid w:val="002110DE"/>
    <w:rsid w:val="002113CF"/>
    <w:rsid w:val="002116C1"/>
    <w:rsid w:val="00211983"/>
    <w:rsid w:val="00212816"/>
    <w:rsid w:val="00212E82"/>
    <w:rsid w:val="00213251"/>
    <w:rsid w:val="00215023"/>
    <w:rsid w:val="00216153"/>
    <w:rsid w:val="00216798"/>
    <w:rsid w:val="002169CB"/>
    <w:rsid w:val="00216C60"/>
    <w:rsid w:val="002172BD"/>
    <w:rsid w:val="0022175B"/>
    <w:rsid w:val="00222A49"/>
    <w:rsid w:val="002236D8"/>
    <w:rsid w:val="002245AE"/>
    <w:rsid w:val="00226242"/>
    <w:rsid w:val="00226D03"/>
    <w:rsid w:val="00227A28"/>
    <w:rsid w:val="00230046"/>
    <w:rsid w:val="00231087"/>
    <w:rsid w:val="00231792"/>
    <w:rsid w:val="00232D18"/>
    <w:rsid w:val="00233A72"/>
    <w:rsid w:val="00234239"/>
    <w:rsid w:val="00234B3F"/>
    <w:rsid w:val="00235810"/>
    <w:rsid w:val="0023630E"/>
    <w:rsid w:val="0023677F"/>
    <w:rsid w:val="002368BF"/>
    <w:rsid w:val="00236A3D"/>
    <w:rsid w:val="002407D7"/>
    <w:rsid w:val="0024114D"/>
    <w:rsid w:val="0024275A"/>
    <w:rsid w:val="0024350A"/>
    <w:rsid w:val="00244373"/>
    <w:rsid w:val="002448A4"/>
    <w:rsid w:val="00245591"/>
    <w:rsid w:val="002466B7"/>
    <w:rsid w:val="00250440"/>
    <w:rsid w:val="00250475"/>
    <w:rsid w:val="00251BC8"/>
    <w:rsid w:val="002520DC"/>
    <w:rsid w:val="0025499C"/>
    <w:rsid w:val="00254B2F"/>
    <w:rsid w:val="0026370F"/>
    <w:rsid w:val="00263A30"/>
    <w:rsid w:val="00263CB8"/>
    <w:rsid w:val="00264138"/>
    <w:rsid w:val="0026512F"/>
    <w:rsid w:val="00265780"/>
    <w:rsid w:val="0026589C"/>
    <w:rsid w:val="00266000"/>
    <w:rsid w:val="002664AD"/>
    <w:rsid w:val="002673D1"/>
    <w:rsid w:val="00270B0E"/>
    <w:rsid w:val="00270D88"/>
    <w:rsid w:val="002714F1"/>
    <w:rsid w:val="0027197D"/>
    <w:rsid w:val="00272AA7"/>
    <w:rsid w:val="0027333C"/>
    <w:rsid w:val="00273C3D"/>
    <w:rsid w:val="00273DC9"/>
    <w:rsid w:val="00276EF6"/>
    <w:rsid w:val="00277338"/>
    <w:rsid w:val="00277735"/>
    <w:rsid w:val="0027779C"/>
    <w:rsid w:val="002802E4"/>
    <w:rsid w:val="0028032F"/>
    <w:rsid w:val="00280E32"/>
    <w:rsid w:val="002811D7"/>
    <w:rsid w:val="002812F9"/>
    <w:rsid w:val="00282664"/>
    <w:rsid w:val="0028345B"/>
    <w:rsid w:val="002847FB"/>
    <w:rsid w:val="00285687"/>
    <w:rsid w:val="002856B0"/>
    <w:rsid w:val="002856EC"/>
    <w:rsid w:val="00285882"/>
    <w:rsid w:val="00286959"/>
    <w:rsid w:val="00286F85"/>
    <w:rsid w:val="00287F72"/>
    <w:rsid w:val="0029320C"/>
    <w:rsid w:val="00293CEA"/>
    <w:rsid w:val="00293E67"/>
    <w:rsid w:val="00294320"/>
    <w:rsid w:val="00294F9C"/>
    <w:rsid w:val="00295CE9"/>
    <w:rsid w:val="0029760D"/>
    <w:rsid w:val="00297A04"/>
    <w:rsid w:val="002A1D32"/>
    <w:rsid w:val="002A3785"/>
    <w:rsid w:val="002A4261"/>
    <w:rsid w:val="002A46A2"/>
    <w:rsid w:val="002A5B97"/>
    <w:rsid w:val="002A5CA7"/>
    <w:rsid w:val="002A65E8"/>
    <w:rsid w:val="002A66BA"/>
    <w:rsid w:val="002A6726"/>
    <w:rsid w:val="002B02D7"/>
    <w:rsid w:val="002B094E"/>
    <w:rsid w:val="002B0CF1"/>
    <w:rsid w:val="002B10CF"/>
    <w:rsid w:val="002B179E"/>
    <w:rsid w:val="002B1FD3"/>
    <w:rsid w:val="002B28FB"/>
    <w:rsid w:val="002B3027"/>
    <w:rsid w:val="002B3CC4"/>
    <w:rsid w:val="002B46F4"/>
    <w:rsid w:val="002B6979"/>
    <w:rsid w:val="002B69E9"/>
    <w:rsid w:val="002B6D7D"/>
    <w:rsid w:val="002B6FC7"/>
    <w:rsid w:val="002B7682"/>
    <w:rsid w:val="002B7B20"/>
    <w:rsid w:val="002C0183"/>
    <w:rsid w:val="002C0946"/>
    <w:rsid w:val="002C37D1"/>
    <w:rsid w:val="002C3C24"/>
    <w:rsid w:val="002C4BE7"/>
    <w:rsid w:val="002C5575"/>
    <w:rsid w:val="002D1119"/>
    <w:rsid w:val="002D131E"/>
    <w:rsid w:val="002D1E87"/>
    <w:rsid w:val="002D4829"/>
    <w:rsid w:val="002D6312"/>
    <w:rsid w:val="002D7488"/>
    <w:rsid w:val="002D7FE9"/>
    <w:rsid w:val="002E014D"/>
    <w:rsid w:val="002E0F6F"/>
    <w:rsid w:val="002E3AC8"/>
    <w:rsid w:val="002E48C2"/>
    <w:rsid w:val="002E4CB0"/>
    <w:rsid w:val="002E54D4"/>
    <w:rsid w:val="002E573A"/>
    <w:rsid w:val="002F230A"/>
    <w:rsid w:val="002F2CD7"/>
    <w:rsid w:val="002F3319"/>
    <w:rsid w:val="002F49BD"/>
    <w:rsid w:val="002F59DD"/>
    <w:rsid w:val="002F6323"/>
    <w:rsid w:val="002F753E"/>
    <w:rsid w:val="002F7E1A"/>
    <w:rsid w:val="00300949"/>
    <w:rsid w:val="0030152B"/>
    <w:rsid w:val="00303F35"/>
    <w:rsid w:val="00304079"/>
    <w:rsid w:val="003049A5"/>
    <w:rsid w:val="00305BCF"/>
    <w:rsid w:val="00310B43"/>
    <w:rsid w:val="00311420"/>
    <w:rsid w:val="00312B37"/>
    <w:rsid w:val="00313B23"/>
    <w:rsid w:val="00313C25"/>
    <w:rsid w:val="00314AAF"/>
    <w:rsid w:val="00314D96"/>
    <w:rsid w:val="003152BB"/>
    <w:rsid w:val="00315A9F"/>
    <w:rsid w:val="00315C3B"/>
    <w:rsid w:val="0031612A"/>
    <w:rsid w:val="00316812"/>
    <w:rsid w:val="00317A8E"/>
    <w:rsid w:val="00317D0A"/>
    <w:rsid w:val="003202CA"/>
    <w:rsid w:val="00321695"/>
    <w:rsid w:val="00322722"/>
    <w:rsid w:val="00322E7E"/>
    <w:rsid w:val="0032395C"/>
    <w:rsid w:val="00323D54"/>
    <w:rsid w:val="00323FCF"/>
    <w:rsid w:val="00325139"/>
    <w:rsid w:val="00325181"/>
    <w:rsid w:val="003253E1"/>
    <w:rsid w:val="00325CDD"/>
    <w:rsid w:val="003263EF"/>
    <w:rsid w:val="00330DC5"/>
    <w:rsid w:val="00331BA3"/>
    <w:rsid w:val="00332664"/>
    <w:rsid w:val="00332A7F"/>
    <w:rsid w:val="00334783"/>
    <w:rsid w:val="00337B91"/>
    <w:rsid w:val="00337EE1"/>
    <w:rsid w:val="003400F6"/>
    <w:rsid w:val="00340E54"/>
    <w:rsid w:val="00342033"/>
    <w:rsid w:val="00342A2E"/>
    <w:rsid w:val="00343839"/>
    <w:rsid w:val="00343EC3"/>
    <w:rsid w:val="00344BA9"/>
    <w:rsid w:val="003459F8"/>
    <w:rsid w:val="00345DB3"/>
    <w:rsid w:val="0034624F"/>
    <w:rsid w:val="00346788"/>
    <w:rsid w:val="00346839"/>
    <w:rsid w:val="00346BA8"/>
    <w:rsid w:val="00346DC8"/>
    <w:rsid w:val="003471B9"/>
    <w:rsid w:val="003476B6"/>
    <w:rsid w:val="00347FBE"/>
    <w:rsid w:val="003510E8"/>
    <w:rsid w:val="00351940"/>
    <w:rsid w:val="003524B8"/>
    <w:rsid w:val="00352A8A"/>
    <w:rsid w:val="00353C88"/>
    <w:rsid w:val="00353E4A"/>
    <w:rsid w:val="00353F7A"/>
    <w:rsid w:val="003542EF"/>
    <w:rsid w:val="00355DE5"/>
    <w:rsid w:val="00355FDF"/>
    <w:rsid w:val="003572E2"/>
    <w:rsid w:val="00357C35"/>
    <w:rsid w:val="003604C2"/>
    <w:rsid w:val="003630FD"/>
    <w:rsid w:val="0036327F"/>
    <w:rsid w:val="003633BF"/>
    <w:rsid w:val="0036371C"/>
    <w:rsid w:val="00363F7E"/>
    <w:rsid w:val="00364146"/>
    <w:rsid w:val="00364269"/>
    <w:rsid w:val="00364F84"/>
    <w:rsid w:val="00365860"/>
    <w:rsid w:val="00365988"/>
    <w:rsid w:val="00366286"/>
    <w:rsid w:val="00367ADA"/>
    <w:rsid w:val="00367EC1"/>
    <w:rsid w:val="00371936"/>
    <w:rsid w:val="00372AD7"/>
    <w:rsid w:val="00373044"/>
    <w:rsid w:val="00373BA3"/>
    <w:rsid w:val="00373ED3"/>
    <w:rsid w:val="00374518"/>
    <w:rsid w:val="0037491A"/>
    <w:rsid w:val="00376A11"/>
    <w:rsid w:val="00377F6A"/>
    <w:rsid w:val="003804F6"/>
    <w:rsid w:val="00380A51"/>
    <w:rsid w:val="003810CE"/>
    <w:rsid w:val="00381462"/>
    <w:rsid w:val="00382407"/>
    <w:rsid w:val="003835A7"/>
    <w:rsid w:val="0038446A"/>
    <w:rsid w:val="00384A1D"/>
    <w:rsid w:val="00384BED"/>
    <w:rsid w:val="00384C28"/>
    <w:rsid w:val="0038509D"/>
    <w:rsid w:val="00385272"/>
    <w:rsid w:val="00385B74"/>
    <w:rsid w:val="00385EC6"/>
    <w:rsid w:val="00390043"/>
    <w:rsid w:val="003907CE"/>
    <w:rsid w:val="00391461"/>
    <w:rsid w:val="003917BD"/>
    <w:rsid w:val="00392D5C"/>
    <w:rsid w:val="00395303"/>
    <w:rsid w:val="00396806"/>
    <w:rsid w:val="003A0688"/>
    <w:rsid w:val="003A083E"/>
    <w:rsid w:val="003A1404"/>
    <w:rsid w:val="003A2039"/>
    <w:rsid w:val="003A20D4"/>
    <w:rsid w:val="003A25F0"/>
    <w:rsid w:val="003A2DDA"/>
    <w:rsid w:val="003A4525"/>
    <w:rsid w:val="003A494F"/>
    <w:rsid w:val="003A4B12"/>
    <w:rsid w:val="003A4BEC"/>
    <w:rsid w:val="003A4F09"/>
    <w:rsid w:val="003A564E"/>
    <w:rsid w:val="003A5954"/>
    <w:rsid w:val="003A6539"/>
    <w:rsid w:val="003A6E75"/>
    <w:rsid w:val="003A6F2C"/>
    <w:rsid w:val="003A7C4D"/>
    <w:rsid w:val="003B045D"/>
    <w:rsid w:val="003B070B"/>
    <w:rsid w:val="003B13BB"/>
    <w:rsid w:val="003B1FB4"/>
    <w:rsid w:val="003B2580"/>
    <w:rsid w:val="003B34C1"/>
    <w:rsid w:val="003B5207"/>
    <w:rsid w:val="003B520D"/>
    <w:rsid w:val="003C1494"/>
    <w:rsid w:val="003C2203"/>
    <w:rsid w:val="003C292E"/>
    <w:rsid w:val="003C40A2"/>
    <w:rsid w:val="003C460D"/>
    <w:rsid w:val="003C6812"/>
    <w:rsid w:val="003C6881"/>
    <w:rsid w:val="003C6A19"/>
    <w:rsid w:val="003C73C4"/>
    <w:rsid w:val="003C7776"/>
    <w:rsid w:val="003D0210"/>
    <w:rsid w:val="003D0CB5"/>
    <w:rsid w:val="003D1859"/>
    <w:rsid w:val="003D1C9C"/>
    <w:rsid w:val="003D2101"/>
    <w:rsid w:val="003D2CD1"/>
    <w:rsid w:val="003D5463"/>
    <w:rsid w:val="003D6489"/>
    <w:rsid w:val="003D7BE6"/>
    <w:rsid w:val="003E056B"/>
    <w:rsid w:val="003E0F73"/>
    <w:rsid w:val="003E2F45"/>
    <w:rsid w:val="003E3213"/>
    <w:rsid w:val="003E45A0"/>
    <w:rsid w:val="003E4F5D"/>
    <w:rsid w:val="003E4FCA"/>
    <w:rsid w:val="003E7105"/>
    <w:rsid w:val="003E73DE"/>
    <w:rsid w:val="003F1B74"/>
    <w:rsid w:val="003F26A2"/>
    <w:rsid w:val="003F2DA6"/>
    <w:rsid w:val="003F2F28"/>
    <w:rsid w:val="003F3A5C"/>
    <w:rsid w:val="003F51F6"/>
    <w:rsid w:val="003F52E4"/>
    <w:rsid w:val="003F5356"/>
    <w:rsid w:val="003F5C37"/>
    <w:rsid w:val="003F703B"/>
    <w:rsid w:val="003F79A5"/>
    <w:rsid w:val="0040002B"/>
    <w:rsid w:val="00400196"/>
    <w:rsid w:val="00400D70"/>
    <w:rsid w:val="00401F81"/>
    <w:rsid w:val="00403099"/>
    <w:rsid w:val="00410105"/>
    <w:rsid w:val="00411ABA"/>
    <w:rsid w:val="00411C01"/>
    <w:rsid w:val="00411CF2"/>
    <w:rsid w:val="00412470"/>
    <w:rsid w:val="004133FD"/>
    <w:rsid w:val="00420CDE"/>
    <w:rsid w:val="00420E80"/>
    <w:rsid w:val="00420FE3"/>
    <w:rsid w:val="004214E3"/>
    <w:rsid w:val="00422213"/>
    <w:rsid w:val="00422B49"/>
    <w:rsid w:val="004240E3"/>
    <w:rsid w:val="0042481B"/>
    <w:rsid w:val="004302A6"/>
    <w:rsid w:val="00430656"/>
    <w:rsid w:val="00430847"/>
    <w:rsid w:val="00430CAD"/>
    <w:rsid w:val="00430F08"/>
    <w:rsid w:val="00431280"/>
    <w:rsid w:val="00431A6C"/>
    <w:rsid w:val="004327D5"/>
    <w:rsid w:val="00432A2C"/>
    <w:rsid w:val="00432AF9"/>
    <w:rsid w:val="0043377C"/>
    <w:rsid w:val="00433F34"/>
    <w:rsid w:val="00434F19"/>
    <w:rsid w:val="00435509"/>
    <w:rsid w:val="00435892"/>
    <w:rsid w:val="00436402"/>
    <w:rsid w:val="00436FCA"/>
    <w:rsid w:val="004406BF"/>
    <w:rsid w:val="0044297A"/>
    <w:rsid w:val="00443153"/>
    <w:rsid w:val="004438A4"/>
    <w:rsid w:val="00444CAA"/>
    <w:rsid w:val="00444DFB"/>
    <w:rsid w:val="00446FCE"/>
    <w:rsid w:val="00447153"/>
    <w:rsid w:val="004473D2"/>
    <w:rsid w:val="00450B6A"/>
    <w:rsid w:val="00450BBC"/>
    <w:rsid w:val="004515DC"/>
    <w:rsid w:val="00453617"/>
    <w:rsid w:val="00453BB9"/>
    <w:rsid w:val="004559B9"/>
    <w:rsid w:val="00457BE6"/>
    <w:rsid w:val="0046129E"/>
    <w:rsid w:val="00461505"/>
    <w:rsid w:val="00461F22"/>
    <w:rsid w:val="00463190"/>
    <w:rsid w:val="004637C8"/>
    <w:rsid w:val="0046381C"/>
    <w:rsid w:val="004647BD"/>
    <w:rsid w:val="00465198"/>
    <w:rsid w:val="00466BBA"/>
    <w:rsid w:val="00470226"/>
    <w:rsid w:val="004714D8"/>
    <w:rsid w:val="004716E7"/>
    <w:rsid w:val="00471D43"/>
    <w:rsid w:val="00472269"/>
    <w:rsid w:val="00472578"/>
    <w:rsid w:val="00475889"/>
    <w:rsid w:val="00477B31"/>
    <w:rsid w:val="004811D9"/>
    <w:rsid w:val="0048159A"/>
    <w:rsid w:val="0048165B"/>
    <w:rsid w:val="00481F1B"/>
    <w:rsid w:val="00481F45"/>
    <w:rsid w:val="0048356B"/>
    <w:rsid w:val="0048394E"/>
    <w:rsid w:val="00483EA8"/>
    <w:rsid w:val="00483EE7"/>
    <w:rsid w:val="00484375"/>
    <w:rsid w:val="0048441A"/>
    <w:rsid w:val="004850C2"/>
    <w:rsid w:val="00485409"/>
    <w:rsid w:val="004855EF"/>
    <w:rsid w:val="00485787"/>
    <w:rsid w:val="00486A8A"/>
    <w:rsid w:val="00486DDD"/>
    <w:rsid w:val="00490799"/>
    <w:rsid w:val="00491366"/>
    <w:rsid w:val="004916B0"/>
    <w:rsid w:val="004938EC"/>
    <w:rsid w:val="00495B72"/>
    <w:rsid w:val="00496DAA"/>
    <w:rsid w:val="0049708C"/>
    <w:rsid w:val="004A01D9"/>
    <w:rsid w:val="004A15DA"/>
    <w:rsid w:val="004A1BF6"/>
    <w:rsid w:val="004A1EFA"/>
    <w:rsid w:val="004A275C"/>
    <w:rsid w:val="004A3135"/>
    <w:rsid w:val="004A4925"/>
    <w:rsid w:val="004A6057"/>
    <w:rsid w:val="004A6FD2"/>
    <w:rsid w:val="004B1ECA"/>
    <w:rsid w:val="004B1F83"/>
    <w:rsid w:val="004B4036"/>
    <w:rsid w:val="004B43D5"/>
    <w:rsid w:val="004B448A"/>
    <w:rsid w:val="004B4D23"/>
    <w:rsid w:val="004B4D74"/>
    <w:rsid w:val="004B5C9B"/>
    <w:rsid w:val="004B661D"/>
    <w:rsid w:val="004B70BE"/>
    <w:rsid w:val="004C0050"/>
    <w:rsid w:val="004C0116"/>
    <w:rsid w:val="004C0989"/>
    <w:rsid w:val="004C10D3"/>
    <w:rsid w:val="004C19A7"/>
    <w:rsid w:val="004C3D28"/>
    <w:rsid w:val="004C4415"/>
    <w:rsid w:val="004C62CC"/>
    <w:rsid w:val="004C7C52"/>
    <w:rsid w:val="004D0582"/>
    <w:rsid w:val="004D1313"/>
    <w:rsid w:val="004D1616"/>
    <w:rsid w:val="004D1701"/>
    <w:rsid w:val="004D1E33"/>
    <w:rsid w:val="004D3142"/>
    <w:rsid w:val="004D3166"/>
    <w:rsid w:val="004D409B"/>
    <w:rsid w:val="004D4120"/>
    <w:rsid w:val="004D4667"/>
    <w:rsid w:val="004D538B"/>
    <w:rsid w:val="004D6312"/>
    <w:rsid w:val="004D73BF"/>
    <w:rsid w:val="004D762F"/>
    <w:rsid w:val="004E2288"/>
    <w:rsid w:val="004E378F"/>
    <w:rsid w:val="004E471D"/>
    <w:rsid w:val="004E4FF3"/>
    <w:rsid w:val="004E534A"/>
    <w:rsid w:val="004E563F"/>
    <w:rsid w:val="004E5BCD"/>
    <w:rsid w:val="004E6676"/>
    <w:rsid w:val="004F002A"/>
    <w:rsid w:val="004F02C8"/>
    <w:rsid w:val="004F29A1"/>
    <w:rsid w:val="004F390E"/>
    <w:rsid w:val="004F3F72"/>
    <w:rsid w:val="004F4173"/>
    <w:rsid w:val="004F5A2F"/>
    <w:rsid w:val="004F6C4E"/>
    <w:rsid w:val="004F7390"/>
    <w:rsid w:val="0050031A"/>
    <w:rsid w:val="00500799"/>
    <w:rsid w:val="00501872"/>
    <w:rsid w:val="00502CDA"/>
    <w:rsid w:val="00503004"/>
    <w:rsid w:val="00507FDB"/>
    <w:rsid w:val="00510B5F"/>
    <w:rsid w:val="0051167C"/>
    <w:rsid w:val="005120D5"/>
    <w:rsid w:val="0051224D"/>
    <w:rsid w:val="00512253"/>
    <w:rsid w:val="00512807"/>
    <w:rsid w:val="00512986"/>
    <w:rsid w:val="00513771"/>
    <w:rsid w:val="00513A8A"/>
    <w:rsid w:val="00515352"/>
    <w:rsid w:val="00515F98"/>
    <w:rsid w:val="00516809"/>
    <w:rsid w:val="005175FC"/>
    <w:rsid w:val="0052011A"/>
    <w:rsid w:val="00520265"/>
    <w:rsid w:val="005207D4"/>
    <w:rsid w:val="0052216E"/>
    <w:rsid w:val="005224EA"/>
    <w:rsid w:val="00522F0A"/>
    <w:rsid w:val="0052366A"/>
    <w:rsid w:val="005246F1"/>
    <w:rsid w:val="00526057"/>
    <w:rsid w:val="00526B13"/>
    <w:rsid w:val="00526D59"/>
    <w:rsid w:val="00530379"/>
    <w:rsid w:val="00531BAA"/>
    <w:rsid w:val="00532268"/>
    <w:rsid w:val="0053418F"/>
    <w:rsid w:val="005344D2"/>
    <w:rsid w:val="0053484C"/>
    <w:rsid w:val="00534A2E"/>
    <w:rsid w:val="005358B8"/>
    <w:rsid w:val="00535FC6"/>
    <w:rsid w:val="00536170"/>
    <w:rsid w:val="005405B7"/>
    <w:rsid w:val="00541F06"/>
    <w:rsid w:val="005450B9"/>
    <w:rsid w:val="005466BA"/>
    <w:rsid w:val="00547332"/>
    <w:rsid w:val="00547595"/>
    <w:rsid w:val="00552245"/>
    <w:rsid w:val="00553FE8"/>
    <w:rsid w:val="00554308"/>
    <w:rsid w:val="00555669"/>
    <w:rsid w:val="005572EE"/>
    <w:rsid w:val="00560195"/>
    <w:rsid w:val="00560A41"/>
    <w:rsid w:val="00561347"/>
    <w:rsid w:val="00563B6A"/>
    <w:rsid w:val="00563DDB"/>
    <w:rsid w:val="00563E1E"/>
    <w:rsid w:val="00565953"/>
    <w:rsid w:val="00565D7A"/>
    <w:rsid w:val="0057051C"/>
    <w:rsid w:val="005706B5"/>
    <w:rsid w:val="00570A2E"/>
    <w:rsid w:val="00570C30"/>
    <w:rsid w:val="00571061"/>
    <w:rsid w:val="0057131F"/>
    <w:rsid w:val="00571352"/>
    <w:rsid w:val="00572A16"/>
    <w:rsid w:val="005748E4"/>
    <w:rsid w:val="00576B39"/>
    <w:rsid w:val="00577875"/>
    <w:rsid w:val="00577EB3"/>
    <w:rsid w:val="0058046B"/>
    <w:rsid w:val="00580993"/>
    <w:rsid w:val="00580AA9"/>
    <w:rsid w:val="005811DB"/>
    <w:rsid w:val="00581656"/>
    <w:rsid w:val="005819A4"/>
    <w:rsid w:val="00581CC0"/>
    <w:rsid w:val="00584252"/>
    <w:rsid w:val="00584590"/>
    <w:rsid w:val="005846D3"/>
    <w:rsid w:val="00584B5B"/>
    <w:rsid w:val="005861EA"/>
    <w:rsid w:val="0058707F"/>
    <w:rsid w:val="00587673"/>
    <w:rsid w:val="00592FF0"/>
    <w:rsid w:val="00593FBF"/>
    <w:rsid w:val="0059409D"/>
    <w:rsid w:val="0059456E"/>
    <w:rsid w:val="00594E8F"/>
    <w:rsid w:val="005A00AC"/>
    <w:rsid w:val="005A1685"/>
    <w:rsid w:val="005A17C4"/>
    <w:rsid w:val="005A1CF2"/>
    <w:rsid w:val="005A1FFA"/>
    <w:rsid w:val="005A21D9"/>
    <w:rsid w:val="005A4ED1"/>
    <w:rsid w:val="005A4F97"/>
    <w:rsid w:val="005A57B5"/>
    <w:rsid w:val="005A6046"/>
    <w:rsid w:val="005A76C7"/>
    <w:rsid w:val="005A7AD8"/>
    <w:rsid w:val="005B03F8"/>
    <w:rsid w:val="005B1FD9"/>
    <w:rsid w:val="005B34ED"/>
    <w:rsid w:val="005B58A7"/>
    <w:rsid w:val="005B6B41"/>
    <w:rsid w:val="005C0162"/>
    <w:rsid w:val="005C08E1"/>
    <w:rsid w:val="005C302D"/>
    <w:rsid w:val="005C33EA"/>
    <w:rsid w:val="005C3765"/>
    <w:rsid w:val="005C3B5E"/>
    <w:rsid w:val="005C3C1D"/>
    <w:rsid w:val="005C6BFF"/>
    <w:rsid w:val="005C758A"/>
    <w:rsid w:val="005C7C54"/>
    <w:rsid w:val="005D03E3"/>
    <w:rsid w:val="005D1073"/>
    <w:rsid w:val="005D1C00"/>
    <w:rsid w:val="005D1C2D"/>
    <w:rsid w:val="005D1F6A"/>
    <w:rsid w:val="005D1FE4"/>
    <w:rsid w:val="005D4217"/>
    <w:rsid w:val="005D4C37"/>
    <w:rsid w:val="005D4E4D"/>
    <w:rsid w:val="005D65D8"/>
    <w:rsid w:val="005D65FC"/>
    <w:rsid w:val="005D6B08"/>
    <w:rsid w:val="005E0179"/>
    <w:rsid w:val="005E0242"/>
    <w:rsid w:val="005E3955"/>
    <w:rsid w:val="005E3E22"/>
    <w:rsid w:val="005E525D"/>
    <w:rsid w:val="005E5542"/>
    <w:rsid w:val="005E6106"/>
    <w:rsid w:val="005E6345"/>
    <w:rsid w:val="005F0FC8"/>
    <w:rsid w:val="005F1502"/>
    <w:rsid w:val="005F1EA6"/>
    <w:rsid w:val="005F3A7C"/>
    <w:rsid w:val="005F4743"/>
    <w:rsid w:val="005F4807"/>
    <w:rsid w:val="005F4BE8"/>
    <w:rsid w:val="005F6189"/>
    <w:rsid w:val="005F6D05"/>
    <w:rsid w:val="005F7973"/>
    <w:rsid w:val="005F7E3D"/>
    <w:rsid w:val="00600866"/>
    <w:rsid w:val="00601116"/>
    <w:rsid w:val="00602064"/>
    <w:rsid w:val="0060291F"/>
    <w:rsid w:val="006046C1"/>
    <w:rsid w:val="00607068"/>
    <w:rsid w:val="0060757E"/>
    <w:rsid w:val="00610161"/>
    <w:rsid w:val="00611E16"/>
    <w:rsid w:val="00612F86"/>
    <w:rsid w:val="006143A4"/>
    <w:rsid w:val="00615EBC"/>
    <w:rsid w:val="006162E9"/>
    <w:rsid w:val="00616591"/>
    <w:rsid w:val="0062045E"/>
    <w:rsid w:val="0062046B"/>
    <w:rsid w:val="00620EB6"/>
    <w:rsid w:val="0062148F"/>
    <w:rsid w:val="00622371"/>
    <w:rsid w:val="006223A0"/>
    <w:rsid w:val="0062251D"/>
    <w:rsid w:val="006238AF"/>
    <w:rsid w:val="006246FB"/>
    <w:rsid w:val="006265D2"/>
    <w:rsid w:val="006270A8"/>
    <w:rsid w:val="00631188"/>
    <w:rsid w:val="00631B18"/>
    <w:rsid w:val="00631B80"/>
    <w:rsid w:val="00631CFC"/>
    <w:rsid w:val="0063324A"/>
    <w:rsid w:val="00633705"/>
    <w:rsid w:val="00633DC4"/>
    <w:rsid w:val="006342D6"/>
    <w:rsid w:val="00634CB2"/>
    <w:rsid w:val="006355CB"/>
    <w:rsid w:val="00635610"/>
    <w:rsid w:val="00635619"/>
    <w:rsid w:val="006358F6"/>
    <w:rsid w:val="00636175"/>
    <w:rsid w:val="00636AF8"/>
    <w:rsid w:val="00640445"/>
    <w:rsid w:val="0064099E"/>
    <w:rsid w:val="006413DA"/>
    <w:rsid w:val="00641B85"/>
    <w:rsid w:val="00641E59"/>
    <w:rsid w:val="00642D33"/>
    <w:rsid w:val="00642F75"/>
    <w:rsid w:val="00643A84"/>
    <w:rsid w:val="00644C67"/>
    <w:rsid w:val="006469F3"/>
    <w:rsid w:val="00646CC6"/>
    <w:rsid w:val="006472AE"/>
    <w:rsid w:val="00647D85"/>
    <w:rsid w:val="0065042F"/>
    <w:rsid w:val="006506DA"/>
    <w:rsid w:val="00653010"/>
    <w:rsid w:val="00653A83"/>
    <w:rsid w:val="00657720"/>
    <w:rsid w:val="00660DA0"/>
    <w:rsid w:val="0066140D"/>
    <w:rsid w:val="00661591"/>
    <w:rsid w:val="00662D19"/>
    <w:rsid w:val="006663DC"/>
    <w:rsid w:val="0066659E"/>
    <w:rsid w:val="0066663E"/>
    <w:rsid w:val="00666712"/>
    <w:rsid w:val="006676CB"/>
    <w:rsid w:val="006705EF"/>
    <w:rsid w:val="00670C30"/>
    <w:rsid w:val="00670ECE"/>
    <w:rsid w:val="006717E7"/>
    <w:rsid w:val="00671FFB"/>
    <w:rsid w:val="006727DD"/>
    <w:rsid w:val="006737BD"/>
    <w:rsid w:val="00673BC8"/>
    <w:rsid w:val="0067468B"/>
    <w:rsid w:val="006751FA"/>
    <w:rsid w:val="006762C0"/>
    <w:rsid w:val="006773E0"/>
    <w:rsid w:val="00677B62"/>
    <w:rsid w:val="00680B8B"/>
    <w:rsid w:val="00680E68"/>
    <w:rsid w:val="00681174"/>
    <w:rsid w:val="00681B6A"/>
    <w:rsid w:val="0068207C"/>
    <w:rsid w:val="0068274D"/>
    <w:rsid w:val="00683754"/>
    <w:rsid w:val="0068456A"/>
    <w:rsid w:val="00684812"/>
    <w:rsid w:val="0068526D"/>
    <w:rsid w:val="00686D87"/>
    <w:rsid w:val="00687490"/>
    <w:rsid w:val="00687710"/>
    <w:rsid w:val="00687BFF"/>
    <w:rsid w:val="00691858"/>
    <w:rsid w:val="00691D3A"/>
    <w:rsid w:val="0069218E"/>
    <w:rsid w:val="00693499"/>
    <w:rsid w:val="00693C8A"/>
    <w:rsid w:val="00694438"/>
    <w:rsid w:val="006963B0"/>
    <w:rsid w:val="00696D80"/>
    <w:rsid w:val="00697E0E"/>
    <w:rsid w:val="006A012C"/>
    <w:rsid w:val="006A03AA"/>
    <w:rsid w:val="006A422D"/>
    <w:rsid w:val="006A4246"/>
    <w:rsid w:val="006A4490"/>
    <w:rsid w:val="006A547B"/>
    <w:rsid w:val="006A6203"/>
    <w:rsid w:val="006A7754"/>
    <w:rsid w:val="006A775D"/>
    <w:rsid w:val="006A7FE6"/>
    <w:rsid w:val="006B0C6A"/>
    <w:rsid w:val="006B126A"/>
    <w:rsid w:val="006B158C"/>
    <w:rsid w:val="006B28D5"/>
    <w:rsid w:val="006B323E"/>
    <w:rsid w:val="006B4957"/>
    <w:rsid w:val="006B4C75"/>
    <w:rsid w:val="006B4C8B"/>
    <w:rsid w:val="006B5FE6"/>
    <w:rsid w:val="006B7F73"/>
    <w:rsid w:val="006C00B5"/>
    <w:rsid w:val="006C1B79"/>
    <w:rsid w:val="006C2509"/>
    <w:rsid w:val="006C3636"/>
    <w:rsid w:val="006C3E46"/>
    <w:rsid w:val="006C4C7A"/>
    <w:rsid w:val="006C5B1C"/>
    <w:rsid w:val="006C5DF6"/>
    <w:rsid w:val="006C643D"/>
    <w:rsid w:val="006C649F"/>
    <w:rsid w:val="006C668D"/>
    <w:rsid w:val="006C6B93"/>
    <w:rsid w:val="006C7B16"/>
    <w:rsid w:val="006D145E"/>
    <w:rsid w:val="006D19BD"/>
    <w:rsid w:val="006D1C65"/>
    <w:rsid w:val="006D3AB4"/>
    <w:rsid w:val="006D3ADC"/>
    <w:rsid w:val="006D69B3"/>
    <w:rsid w:val="006E0E83"/>
    <w:rsid w:val="006E3502"/>
    <w:rsid w:val="006E435D"/>
    <w:rsid w:val="006E4C8D"/>
    <w:rsid w:val="006E50DD"/>
    <w:rsid w:val="006E6147"/>
    <w:rsid w:val="006E695C"/>
    <w:rsid w:val="006E6ABA"/>
    <w:rsid w:val="006E71D8"/>
    <w:rsid w:val="006E720B"/>
    <w:rsid w:val="006E7DC9"/>
    <w:rsid w:val="006E7F01"/>
    <w:rsid w:val="006F05AB"/>
    <w:rsid w:val="006F05EB"/>
    <w:rsid w:val="006F1151"/>
    <w:rsid w:val="006F1205"/>
    <w:rsid w:val="006F1672"/>
    <w:rsid w:val="006F1DBA"/>
    <w:rsid w:val="006F2291"/>
    <w:rsid w:val="006F29FB"/>
    <w:rsid w:val="006F2BE9"/>
    <w:rsid w:val="006F4EEF"/>
    <w:rsid w:val="006F654F"/>
    <w:rsid w:val="0070023C"/>
    <w:rsid w:val="007007C7"/>
    <w:rsid w:val="00700A50"/>
    <w:rsid w:val="00700A8D"/>
    <w:rsid w:val="00701B0D"/>
    <w:rsid w:val="007030FE"/>
    <w:rsid w:val="00706B7C"/>
    <w:rsid w:val="00706C35"/>
    <w:rsid w:val="0070754A"/>
    <w:rsid w:val="007077D6"/>
    <w:rsid w:val="0071014D"/>
    <w:rsid w:val="00710D2C"/>
    <w:rsid w:val="00711213"/>
    <w:rsid w:val="007119E5"/>
    <w:rsid w:val="007124B5"/>
    <w:rsid w:val="00712648"/>
    <w:rsid w:val="007147AA"/>
    <w:rsid w:val="0071496F"/>
    <w:rsid w:val="007156E9"/>
    <w:rsid w:val="00716666"/>
    <w:rsid w:val="00716B10"/>
    <w:rsid w:val="00721F5A"/>
    <w:rsid w:val="007221BD"/>
    <w:rsid w:val="00724CE7"/>
    <w:rsid w:val="00726E6D"/>
    <w:rsid w:val="00727ADC"/>
    <w:rsid w:val="00727CFA"/>
    <w:rsid w:val="00730B1A"/>
    <w:rsid w:val="007313E4"/>
    <w:rsid w:val="00731982"/>
    <w:rsid w:val="007327C1"/>
    <w:rsid w:val="00732B7C"/>
    <w:rsid w:val="007348E3"/>
    <w:rsid w:val="00734E4F"/>
    <w:rsid w:val="00734F77"/>
    <w:rsid w:val="00736B6D"/>
    <w:rsid w:val="007402E9"/>
    <w:rsid w:val="007425FA"/>
    <w:rsid w:val="007433D4"/>
    <w:rsid w:val="00744C2C"/>
    <w:rsid w:val="00750323"/>
    <w:rsid w:val="00750592"/>
    <w:rsid w:val="0075095E"/>
    <w:rsid w:val="00753330"/>
    <w:rsid w:val="0075372F"/>
    <w:rsid w:val="007538EE"/>
    <w:rsid w:val="0075458D"/>
    <w:rsid w:val="00754FEC"/>
    <w:rsid w:val="007558BC"/>
    <w:rsid w:val="00755DA1"/>
    <w:rsid w:val="00757A93"/>
    <w:rsid w:val="0076048E"/>
    <w:rsid w:val="00761534"/>
    <w:rsid w:val="00761A6F"/>
    <w:rsid w:val="007644E5"/>
    <w:rsid w:val="00765107"/>
    <w:rsid w:val="00767BC2"/>
    <w:rsid w:val="00771A7D"/>
    <w:rsid w:val="00771F5E"/>
    <w:rsid w:val="00772B88"/>
    <w:rsid w:val="00773884"/>
    <w:rsid w:val="0077547C"/>
    <w:rsid w:val="00775A7D"/>
    <w:rsid w:val="007760FC"/>
    <w:rsid w:val="00776F8D"/>
    <w:rsid w:val="00780664"/>
    <w:rsid w:val="007821E6"/>
    <w:rsid w:val="00782953"/>
    <w:rsid w:val="00782CEA"/>
    <w:rsid w:val="0078363B"/>
    <w:rsid w:val="00783991"/>
    <w:rsid w:val="00784A31"/>
    <w:rsid w:val="0078589A"/>
    <w:rsid w:val="007858EF"/>
    <w:rsid w:val="0079189E"/>
    <w:rsid w:val="00791F4C"/>
    <w:rsid w:val="007931E5"/>
    <w:rsid w:val="0079343E"/>
    <w:rsid w:val="00793A83"/>
    <w:rsid w:val="00794836"/>
    <w:rsid w:val="00794E8C"/>
    <w:rsid w:val="00796271"/>
    <w:rsid w:val="00796542"/>
    <w:rsid w:val="0079654C"/>
    <w:rsid w:val="00796792"/>
    <w:rsid w:val="00797662"/>
    <w:rsid w:val="00797936"/>
    <w:rsid w:val="007A2048"/>
    <w:rsid w:val="007A4700"/>
    <w:rsid w:val="007A4C9B"/>
    <w:rsid w:val="007A5A23"/>
    <w:rsid w:val="007A5ED6"/>
    <w:rsid w:val="007B0154"/>
    <w:rsid w:val="007B16D9"/>
    <w:rsid w:val="007B2A69"/>
    <w:rsid w:val="007B323C"/>
    <w:rsid w:val="007B3424"/>
    <w:rsid w:val="007B3A72"/>
    <w:rsid w:val="007B6B6F"/>
    <w:rsid w:val="007B6D81"/>
    <w:rsid w:val="007B6F79"/>
    <w:rsid w:val="007C1C93"/>
    <w:rsid w:val="007C1D04"/>
    <w:rsid w:val="007C4591"/>
    <w:rsid w:val="007C53B5"/>
    <w:rsid w:val="007C5DE8"/>
    <w:rsid w:val="007D128C"/>
    <w:rsid w:val="007D1D5F"/>
    <w:rsid w:val="007D2DAE"/>
    <w:rsid w:val="007D2F83"/>
    <w:rsid w:val="007D4541"/>
    <w:rsid w:val="007D4D83"/>
    <w:rsid w:val="007D5336"/>
    <w:rsid w:val="007D5385"/>
    <w:rsid w:val="007D6106"/>
    <w:rsid w:val="007D7B55"/>
    <w:rsid w:val="007E2174"/>
    <w:rsid w:val="007E232F"/>
    <w:rsid w:val="007E307C"/>
    <w:rsid w:val="007E3E89"/>
    <w:rsid w:val="007E635C"/>
    <w:rsid w:val="007E709A"/>
    <w:rsid w:val="007E7285"/>
    <w:rsid w:val="007E7CE6"/>
    <w:rsid w:val="007F0447"/>
    <w:rsid w:val="007F08FD"/>
    <w:rsid w:val="007F0AA3"/>
    <w:rsid w:val="007F0C96"/>
    <w:rsid w:val="007F1DAD"/>
    <w:rsid w:val="007F1E1E"/>
    <w:rsid w:val="007F1F47"/>
    <w:rsid w:val="007F3B44"/>
    <w:rsid w:val="007F425C"/>
    <w:rsid w:val="007F4349"/>
    <w:rsid w:val="007F5C72"/>
    <w:rsid w:val="007F6541"/>
    <w:rsid w:val="00801425"/>
    <w:rsid w:val="0080214B"/>
    <w:rsid w:val="00802356"/>
    <w:rsid w:val="0080365A"/>
    <w:rsid w:val="00803EE7"/>
    <w:rsid w:val="00805D8F"/>
    <w:rsid w:val="0080603B"/>
    <w:rsid w:val="008069C5"/>
    <w:rsid w:val="00806F30"/>
    <w:rsid w:val="00806FC3"/>
    <w:rsid w:val="00810695"/>
    <w:rsid w:val="00810B1C"/>
    <w:rsid w:val="00811642"/>
    <w:rsid w:val="008116B0"/>
    <w:rsid w:val="00815852"/>
    <w:rsid w:val="00816066"/>
    <w:rsid w:val="008168DC"/>
    <w:rsid w:val="0081698B"/>
    <w:rsid w:val="008178F2"/>
    <w:rsid w:val="00817F0C"/>
    <w:rsid w:val="00820C15"/>
    <w:rsid w:val="0082158E"/>
    <w:rsid w:val="008221A0"/>
    <w:rsid w:val="00822B9B"/>
    <w:rsid w:val="00822F1A"/>
    <w:rsid w:val="008247AF"/>
    <w:rsid w:val="0082513A"/>
    <w:rsid w:val="00825F3A"/>
    <w:rsid w:val="00825F63"/>
    <w:rsid w:val="00826924"/>
    <w:rsid w:val="00826EF0"/>
    <w:rsid w:val="008274CF"/>
    <w:rsid w:val="00831206"/>
    <w:rsid w:val="00831E37"/>
    <w:rsid w:val="0083691F"/>
    <w:rsid w:val="00837213"/>
    <w:rsid w:val="00837DC1"/>
    <w:rsid w:val="00841382"/>
    <w:rsid w:val="0084315B"/>
    <w:rsid w:val="00843A53"/>
    <w:rsid w:val="00845792"/>
    <w:rsid w:val="00850755"/>
    <w:rsid w:val="008509E3"/>
    <w:rsid w:val="00852652"/>
    <w:rsid w:val="00852AA7"/>
    <w:rsid w:val="0085390E"/>
    <w:rsid w:val="00855554"/>
    <w:rsid w:val="00855DAD"/>
    <w:rsid w:val="00856CD5"/>
    <w:rsid w:val="0085742D"/>
    <w:rsid w:val="00857AA0"/>
    <w:rsid w:val="00862E12"/>
    <w:rsid w:val="0086350E"/>
    <w:rsid w:val="00865FF0"/>
    <w:rsid w:val="008670D3"/>
    <w:rsid w:val="008673A2"/>
    <w:rsid w:val="0086770A"/>
    <w:rsid w:val="0087003A"/>
    <w:rsid w:val="00871F32"/>
    <w:rsid w:val="0087335C"/>
    <w:rsid w:val="00873B8E"/>
    <w:rsid w:val="00873E85"/>
    <w:rsid w:val="00874D4F"/>
    <w:rsid w:val="00875352"/>
    <w:rsid w:val="008755E8"/>
    <w:rsid w:val="00875D36"/>
    <w:rsid w:val="008818AB"/>
    <w:rsid w:val="0088304E"/>
    <w:rsid w:val="00883260"/>
    <w:rsid w:val="008848F2"/>
    <w:rsid w:val="00884FD0"/>
    <w:rsid w:val="0088567D"/>
    <w:rsid w:val="008864CD"/>
    <w:rsid w:val="00886F4E"/>
    <w:rsid w:val="00887172"/>
    <w:rsid w:val="00887835"/>
    <w:rsid w:val="00890DE3"/>
    <w:rsid w:val="008918D5"/>
    <w:rsid w:val="00891975"/>
    <w:rsid w:val="0089214A"/>
    <w:rsid w:val="00893054"/>
    <w:rsid w:val="00893FAA"/>
    <w:rsid w:val="00895745"/>
    <w:rsid w:val="00895BAC"/>
    <w:rsid w:val="0089729A"/>
    <w:rsid w:val="008972F9"/>
    <w:rsid w:val="00897693"/>
    <w:rsid w:val="008A0964"/>
    <w:rsid w:val="008A0D8B"/>
    <w:rsid w:val="008A1397"/>
    <w:rsid w:val="008A324A"/>
    <w:rsid w:val="008A3A95"/>
    <w:rsid w:val="008A43B3"/>
    <w:rsid w:val="008A5942"/>
    <w:rsid w:val="008A5E82"/>
    <w:rsid w:val="008A61C8"/>
    <w:rsid w:val="008A67A3"/>
    <w:rsid w:val="008A68EC"/>
    <w:rsid w:val="008A698A"/>
    <w:rsid w:val="008A7ACD"/>
    <w:rsid w:val="008A7EF1"/>
    <w:rsid w:val="008B10B4"/>
    <w:rsid w:val="008B1628"/>
    <w:rsid w:val="008B334D"/>
    <w:rsid w:val="008B4709"/>
    <w:rsid w:val="008C007D"/>
    <w:rsid w:val="008C019E"/>
    <w:rsid w:val="008C0218"/>
    <w:rsid w:val="008C0C2F"/>
    <w:rsid w:val="008C0E51"/>
    <w:rsid w:val="008C239D"/>
    <w:rsid w:val="008C305C"/>
    <w:rsid w:val="008C5405"/>
    <w:rsid w:val="008C5835"/>
    <w:rsid w:val="008C5937"/>
    <w:rsid w:val="008C5BBB"/>
    <w:rsid w:val="008C5E96"/>
    <w:rsid w:val="008C669C"/>
    <w:rsid w:val="008C6A23"/>
    <w:rsid w:val="008C6CD5"/>
    <w:rsid w:val="008C6EED"/>
    <w:rsid w:val="008D15FF"/>
    <w:rsid w:val="008D2A56"/>
    <w:rsid w:val="008D3F71"/>
    <w:rsid w:val="008D50A2"/>
    <w:rsid w:val="008D512D"/>
    <w:rsid w:val="008D64C8"/>
    <w:rsid w:val="008D7417"/>
    <w:rsid w:val="008D7F6B"/>
    <w:rsid w:val="008E11CE"/>
    <w:rsid w:val="008E27F4"/>
    <w:rsid w:val="008E335F"/>
    <w:rsid w:val="008E460A"/>
    <w:rsid w:val="008E4952"/>
    <w:rsid w:val="008E4E55"/>
    <w:rsid w:val="008E517E"/>
    <w:rsid w:val="008E5567"/>
    <w:rsid w:val="008E5A29"/>
    <w:rsid w:val="008E7149"/>
    <w:rsid w:val="008E7F51"/>
    <w:rsid w:val="008F00F6"/>
    <w:rsid w:val="008F091B"/>
    <w:rsid w:val="008F209D"/>
    <w:rsid w:val="008F2856"/>
    <w:rsid w:val="008F34A3"/>
    <w:rsid w:val="008F4E0C"/>
    <w:rsid w:val="008F576B"/>
    <w:rsid w:val="008F623B"/>
    <w:rsid w:val="008F71FA"/>
    <w:rsid w:val="008F73F0"/>
    <w:rsid w:val="00901153"/>
    <w:rsid w:val="00901FC1"/>
    <w:rsid w:val="00902AB3"/>
    <w:rsid w:val="00902AD2"/>
    <w:rsid w:val="00903FBC"/>
    <w:rsid w:val="00906384"/>
    <w:rsid w:val="0090663B"/>
    <w:rsid w:val="0090732F"/>
    <w:rsid w:val="009074A2"/>
    <w:rsid w:val="0091001B"/>
    <w:rsid w:val="00911F97"/>
    <w:rsid w:val="00913F29"/>
    <w:rsid w:val="009145A1"/>
    <w:rsid w:val="00914AE6"/>
    <w:rsid w:val="00915777"/>
    <w:rsid w:val="00916481"/>
    <w:rsid w:val="00916C2C"/>
    <w:rsid w:val="00916FB0"/>
    <w:rsid w:val="00920441"/>
    <w:rsid w:val="009204C3"/>
    <w:rsid w:val="00923A3D"/>
    <w:rsid w:val="0092479F"/>
    <w:rsid w:val="00924A6B"/>
    <w:rsid w:val="00924F80"/>
    <w:rsid w:val="0092514E"/>
    <w:rsid w:val="00925A6C"/>
    <w:rsid w:val="009264BD"/>
    <w:rsid w:val="009265B8"/>
    <w:rsid w:val="009266FC"/>
    <w:rsid w:val="00926C04"/>
    <w:rsid w:val="00926E2C"/>
    <w:rsid w:val="0092743E"/>
    <w:rsid w:val="009275C5"/>
    <w:rsid w:val="00927C49"/>
    <w:rsid w:val="00930762"/>
    <w:rsid w:val="009309B9"/>
    <w:rsid w:val="00930F15"/>
    <w:rsid w:val="00931107"/>
    <w:rsid w:val="0093145D"/>
    <w:rsid w:val="00931FDF"/>
    <w:rsid w:val="00932D25"/>
    <w:rsid w:val="009349A0"/>
    <w:rsid w:val="009353A8"/>
    <w:rsid w:val="00935414"/>
    <w:rsid w:val="009359DD"/>
    <w:rsid w:val="00935E4A"/>
    <w:rsid w:val="009363CC"/>
    <w:rsid w:val="00936920"/>
    <w:rsid w:val="00937CF5"/>
    <w:rsid w:val="00940714"/>
    <w:rsid w:val="00941EEE"/>
    <w:rsid w:val="00942DF2"/>
    <w:rsid w:val="00943642"/>
    <w:rsid w:val="009453A5"/>
    <w:rsid w:val="00945C7B"/>
    <w:rsid w:val="0094658C"/>
    <w:rsid w:val="009465FC"/>
    <w:rsid w:val="00950082"/>
    <w:rsid w:val="009512F3"/>
    <w:rsid w:val="00953663"/>
    <w:rsid w:val="00955F78"/>
    <w:rsid w:val="009563B1"/>
    <w:rsid w:val="0095725F"/>
    <w:rsid w:val="0096094D"/>
    <w:rsid w:val="009627BE"/>
    <w:rsid w:val="00963758"/>
    <w:rsid w:val="00963FC1"/>
    <w:rsid w:val="009641BC"/>
    <w:rsid w:val="00964AF5"/>
    <w:rsid w:val="00964D34"/>
    <w:rsid w:val="00964E85"/>
    <w:rsid w:val="00964E89"/>
    <w:rsid w:val="009655BE"/>
    <w:rsid w:val="00965FB6"/>
    <w:rsid w:val="0096775D"/>
    <w:rsid w:val="00967D4C"/>
    <w:rsid w:val="00970034"/>
    <w:rsid w:val="00970054"/>
    <w:rsid w:val="009716BD"/>
    <w:rsid w:val="00971D9D"/>
    <w:rsid w:val="009723B8"/>
    <w:rsid w:val="009729CF"/>
    <w:rsid w:val="00972CFC"/>
    <w:rsid w:val="00973AE6"/>
    <w:rsid w:val="009741DB"/>
    <w:rsid w:val="00974D67"/>
    <w:rsid w:val="009758BC"/>
    <w:rsid w:val="00982CE1"/>
    <w:rsid w:val="00983451"/>
    <w:rsid w:val="00983476"/>
    <w:rsid w:val="009839A0"/>
    <w:rsid w:val="00987700"/>
    <w:rsid w:val="00987C91"/>
    <w:rsid w:val="0099038D"/>
    <w:rsid w:val="009903F1"/>
    <w:rsid w:val="009907C4"/>
    <w:rsid w:val="00991F7D"/>
    <w:rsid w:val="00992F32"/>
    <w:rsid w:val="0099302C"/>
    <w:rsid w:val="00993B03"/>
    <w:rsid w:val="00993EFB"/>
    <w:rsid w:val="0099461B"/>
    <w:rsid w:val="00994C46"/>
    <w:rsid w:val="009953E5"/>
    <w:rsid w:val="00995819"/>
    <w:rsid w:val="0099659E"/>
    <w:rsid w:val="00996CB3"/>
    <w:rsid w:val="00997699"/>
    <w:rsid w:val="00997773"/>
    <w:rsid w:val="00997CC9"/>
    <w:rsid w:val="009A03A5"/>
    <w:rsid w:val="009A0BE6"/>
    <w:rsid w:val="009A2C8C"/>
    <w:rsid w:val="009A308D"/>
    <w:rsid w:val="009A352C"/>
    <w:rsid w:val="009A4613"/>
    <w:rsid w:val="009A53F3"/>
    <w:rsid w:val="009A6E8F"/>
    <w:rsid w:val="009A70F4"/>
    <w:rsid w:val="009A7BDA"/>
    <w:rsid w:val="009A7BFA"/>
    <w:rsid w:val="009B01AB"/>
    <w:rsid w:val="009B0BAE"/>
    <w:rsid w:val="009B1ED0"/>
    <w:rsid w:val="009B1F73"/>
    <w:rsid w:val="009B2A10"/>
    <w:rsid w:val="009B2B50"/>
    <w:rsid w:val="009B2EAD"/>
    <w:rsid w:val="009B4903"/>
    <w:rsid w:val="009B49BD"/>
    <w:rsid w:val="009B4CC4"/>
    <w:rsid w:val="009B5B16"/>
    <w:rsid w:val="009B6376"/>
    <w:rsid w:val="009B7D92"/>
    <w:rsid w:val="009B7E55"/>
    <w:rsid w:val="009C14C7"/>
    <w:rsid w:val="009C172A"/>
    <w:rsid w:val="009C20E4"/>
    <w:rsid w:val="009C255E"/>
    <w:rsid w:val="009C3C76"/>
    <w:rsid w:val="009C4211"/>
    <w:rsid w:val="009C4602"/>
    <w:rsid w:val="009C4E42"/>
    <w:rsid w:val="009C52B1"/>
    <w:rsid w:val="009C54C6"/>
    <w:rsid w:val="009C65D4"/>
    <w:rsid w:val="009C737F"/>
    <w:rsid w:val="009D0107"/>
    <w:rsid w:val="009D0B33"/>
    <w:rsid w:val="009D1D02"/>
    <w:rsid w:val="009D1E9F"/>
    <w:rsid w:val="009D2603"/>
    <w:rsid w:val="009D2B85"/>
    <w:rsid w:val="009D400B"/>
    <w:rsid w:val="009D411A"/>
    <w:rsid w:val="009D424A"/>
    <w:rsid w:val="009D4340"/>
    <w:rsid w:val="009D55EB"/>
    <w:rsid w:val="009D6D92"/>
    <w:rsid w:val="009D758B"/>
    <w:rsid w:val="009E0565"/>
    <w:rsid w:val="009E15DF"/>
    <w:rsid w:val="009E163D"/>
    <w:rsid w:val="009E1D50"/>
    <w:rsid w:val="009E27E0"/>
    <w:rsid w:val="009E3C29"/>
    <w:rsid w:val="009E3D23"/>
    <w:rsid w:val="009E5291"/>
    <w:rsid w:val="009E58F8"/>
    <w:rsid w:val="009E5FBB"/>
    <w:rsid w:val="009F3AD0"/>
    <w:rsid w:val="009F3E1C"/>
    <w:rsid w:val="009F4625"/>
    <w:rsid w:val="009F4C3A"/>
    <w:rsid w:val="009F779A"/>
    <w:rsid w:val="009F7DF6"/>
    <w:rsid w:val="00A00C95"/>
    <w:rsid w:val="00A020C2"/>
    <w:rsid w:val="00A02473"/>
    <w:rsid w:val="00A039CE"/>
    <w:rsid w:val="00A04A9B"/>
    <w:rsid w:val="00A0555D"/>
    <w:rsid w:val="00A05EE1"/>
    <w:rsid w:val="00A06C35"/>
    <w:rsid w:val="00A06D4C"/>
    <w:rsid w:val="00A073DC"/>
    <w:rsid w:val="00A07F5B"/>
    <w:rsid w:val="00A127FF"/>
    <w:rsid w:val="00A13F86"/>
    <w:rsid w:val="00A14AE4"/>
    <w:rsid w:val="00A175CE"/>
    <w:rsid w:val="00A20D87"/>
    <w:rsid w:val="00A215A3"/>
    <w:rsid w:val="00A217C5"/>
    <w:rsid w:val="00A21A13"/>
    <w:rsid w:val="00A227D0"/>
    <w:rsid w:val="00A23078"/>
    <w:rsid w:val="00A23755"/>
    <w:rsid w:val="00A23981"/>
    <w:rsid w:val="00A23D9F"/>
    <w:rsid w:val="00A24292"/>
    <w:rsid w:val="00A24EB0"/>
    <w:rsid w:val="00A25EB8"/>
    <w:rsid w:val="00A3240F"/>
    <w:rsid w:val="00A32A8C"/>
    <w:rsid w:val="00A32D60"/>
    <w:rsid w:val="00A33D06"/>
    <w:rsid w:val="00A3416D"/>
    <w:rsid w:val="00A342D9"/>
    <w:rsid w:val="00A345B0"/>
    <w:rsid w:val="00A34618"/>
    <w:rsid w:val="00A35643"/>
    <w:rsid w:val="00A36099"/>
    <w:rsid w:val="00A37686"/>
    <w:rsid w:val="00A4064E"/>
    <w:rsid w:val="00A407AA"/>
    <w:rsid w:val="00A40F2D"/>
    <w:rsid w:val="00A41844"/>
    <w:rsid w:val="00A4195C"/>
    <w:rsid w:val="00A41F54"/>
    <w:rsid w:val="00A42E54"/>
    <w:rsid w:val="00A43881"/>
    <w:rsid w:val="00A438A5"/>
    <w:rsid w:val="00A440A4"/>
    <w:rsid w:val="00A44A10"/>
    <w:rsid w:val="00A45122"/>
    <w:rsid w:val="00A4629F"/>
    <w:rsid w:val="00A473E4"/>
    <w:rsid w:val="00A5227F"/>
    <w:rsid w:val="00A53715"/>
    <w:rsid w:val="00A54407"/>
    <w:rsid w:val="00A55046"/>
    <w:rsid w:val="00A55A80"/>
    <w:rsid w:val="00A56459"/>
    <w:rsid w:val="00A56613"/>
    <w:rsid w:val="00A56DC0"/>
    <w:rsid w:val="00A56E95"/>
    <w:rsid w:val="00A5726F"/>
    <w:rsid w:val="00A573E9"/>
    <w:rsid w:val="00A615DE"/>
    <w:rsid w:val="00A628F7"/>
    <w:rsid w:val="00A63401"/>
    <w:rsid w:val="00A63AA7"/>
    <w:rsid w:val="00A641C8"/>
    <w:rsid w:val="00A64B99"/>
    <w:rsid w:val="00A65718"/>
    <w:rsid w:val="00A708C7"/>
    <w:rsid w:val="00A715CB"/>
    <w:rsid w:val="00A72A60"/>
    <w:rsid w:val="00A72B8E"/>
    <w:rsid w:val="00A72C0D"/>
    <w:rsid w:val="00A72EFE"/>
    <w:rsid w:val="00A74051"/>
    <w:rsid w:val="00A74B0F"/>
    <w:rsid w:val="00A75343"/>
    <w:rsid w:val="00A76F88"/>
    <w:rsid w:val="00A77A2A"/>
    <w:rsid w:val="00A80740"/>
    <w:rsid w:val="00A83C9E"/>
    <w:rsid w:val="00A83E6F"/>
    <w:rsid w:val="00A85C52"/>
    <w:rsid w:val="00A85F75"/>
    <w:rsid w:val="00A86079"/>
    <w:rsid w:val="00A8610C"/>
    <w:rsid w:val="00A86813"/>
    <w:rsid w:val="00A86E09"/>
    <w:rsid w:val="00A877AA"/>
    <w:rsid w:val="00A902D0"/>
    <w:rsid w:val="00A90535"/>
    <w:rsid w:val="00A9061A"/>
    <w:rsid w:val="00A90819"/>
    <w:rsid w:val="00A90D86"/>
    <w:rsid w:val="00A92874"/>
    <w:rsid w:val="00A928BC"/>
    <w:rsid w:val="00A92B18"/>
    <w:rsid w:val="00A92B2F"/>
    <w:rsid w:val="00A93241"/>
    <w:rsid w:val="00A94BF7"/>
    <w:rsid w:val="00A95E75"/>
    <w:rsid w:val="00A96130"/>
    <w:rsid w:val="00A9616D"/>
    <w:rsid w:val="00A970BC"/>
    <w:rsid w:val="00A97668"/>
    <w:rsid w:val="00A97CEB"/>
    <w:rsid w:val="00AA0294"/>
    <w:rsid w:val="00AA0299"/>
    <w:rsid w:val="00AA2267"/>
    <w:rsid w:val="00AA2440"/>
    <w:rsid w:val="00AA261D"/>
    <w:rsid w:val="00AA262E"/>
    <w:rsid w:val="00AA26A3"/>
    <w:rsid w:val="00AA2CA3"/>
    <w:rsid w:val="00AA3E51"/>
    <w:rsid w:val="00AA4752"/>
    <w:rsid w:val="00AA5968"/>
    <w:rsid w:val="00AA76F1"/>
    <w:rsid w:val="00AA7A22"/>
    <w:rsid w:val="00AA7DBD"/>
    <w:rsid w:val="00AA7F7C"/>
    <w:rsid w:val="00AB01A7"/>
    <w:rsid w:val="00AB03A8"/>
    <w:rsid w:val="00AB0626"/>
    <w:rsid w:val="00AB06CB"/>
    <w:rsid w:val="00AB25C6"/>
    <w:rsid w:val="00AB2971"/>
    <w:rsid w:val="00AB2A5D"/>
    <w:rsid w:val="00AB2D74"/>
    <w:rsid w:val="00AB599E"/>
    <w:rsid w:val="00AB651F"/>
    <w:rsid w:val="00AB7808"/>
    <w:rsid w:val="00AB7D62"/>
    <w:rsid w:val="00AC15E2"/>
    <w:rsid w:val="00AC1945"/>
    <w:rsid w:val="00AC1988"/>
    <w:rsid w:val="00AC22F6"/>
    <w:rsid w:val="00AC4BCF"/>
    <w:rsid w:val="00AC50BB"/>
    <w:rsid w:val="00AC50E8"/>
    <w:rsid w:val="00AC645E"/>
    <w:rsid w:val="00AC6528"/>
    <w:rsid w:val="00AC7569"/>
    <w:rsid w:val="00AD02AF"/>
    <w:rsid w:val="00AD0B40"/>
    <w:rsid w:val="00AD0F31"/>
    <w:rsid w:val="00AD20DF"/>
    <w:rsid w:val="00AD2486"/>
    <w:rsid w:val="00AD2AB3"/>
    <w:rsid w:val="00AD358C"/>
    <w:rsid w:val="00AD4FFE"/>
    <w:rsid w:val="00AD6D41"/>
    <w:rsid w:val="00AD7B99"/>
    <w:rsid w:val="00AE1448"/>
    <w:rsid w:val="00AE2E4B"/>
    <w:rsid w:val="00AE3307"/>
    <w:rsid w:val="00AE4D81"/>
    <w:rsid w:val="00AE6720"/>
    <w:rsid w:val="00AE68B0"/>
    <w:rsid w:val="00AE707C"/>
    <w:rsid w:val="00AF0812"/>
    <w:rsid w:val="00AF0AB3"/>
    <w:rsid w:val="00AF1145"/>
    <w:rsid w:val="00AF1389"/>
    <w:rsid w:val="00AF1F27"/>
    <w:rsid w:val="00AF227E"/>
    <w:rsid w:val="00AF5704"/>
    <w:rsid w:val="00AF5743"/>
    <w:rsid w:val="00AF75C5"/>
    <w:rsid w:val="00B00351"/>
    <w:rsid w:val="00B00F82"/>
    <w:rsid w:val="00B02044"/>
    <w:rsid w:val="00B04F1E"/>
    <w:rsid w:val="00B07084"/>
    <w:rsid w:val="00B071E4"/>
    <w:rsid w:val="00B072D7"/>
    <w:rsid w:val="00B075FE"/>
    <w:rsid w:val="00B10E08"/>
    <w:rsid w:val="00B115C2"/>
    <w:rsid w:val="00B12092"/>
    <w:rsid w:val="00B12A36"/>
    <w:rsid w:val="00B12ACC"/>
    <w:rsid w:val="00B14120"/>
    <w:rsid w:val="00B1425F"/>
    <w:rsid w:val="00B14ABA"/>
    <w:rsid w:val="00B151DC"/>
    <w:rsid w:val="00B176E4"/>
    <w:rsid w:val="00B2034B"/>
    <w:rsid w:val="00B20A06"/>
    <w:rsid w:val="00B2135A"/>
    <w:rsid w:val="00B21622"/>
    <w:rsid w:val="00B2201F"/>
    <w:rsid w:val="00B22FD7"/>
    <w:rsid w:val="00B2464B"/>
    <w:rsid w:val="00B247C9"/>
    <w:rsid w:val="00B27A47"/>
    <w:rsid w:val="00B3002A"/>
    <w:rsid w:val="00B30E2D"/>
    <w:rsid w:val="00B316F1"/>
    <w:rsid w:val="00B31E91"/>
    <w:rsid w:val="00B32642"/>
    <w:rsid w:val="00B32D9C"/>
    <w:rsid w:val="00B33AF0"/>
    <w:rsid w:val="00B33FDA"/>
    <w:rsid w:val="00B3417F"/>
    <w:rsid w:val="00B355BA"/>
    <w:rsid w:val="00B36B50"/>
    <w:rsid w:val="00B40FB9"/>
    <w:rsid w:val="00B41671"/>
    <w:rsid w:val="00B417CC"/>
    <w:rsid w:val="00B421D1"/>
    <w:rsid w:val="00B441EF"/>
    <w:rsid w:val="00B450BE"/>
    <w:rsid w:val="00B47465"/>
    <w:rsid w:val="00B474D5"/>
    <w:rsid w:val="00B475F1"/>
    <w:rsid w:val="00B47A50"/>
    <w:rsid w:val="00B47B0D"/>
    <w:rsid w:val="00B50BCD"/>
    <w:rsid w:val="00B50C78"/>
    <w:rsid w:val="00B5183C"/>
    <w:rsid w:val="00B51F31"/>
    <w:rsid w:val="00B53C5A"/>
    <w:rsid w:val="00B556D8"/>
    <w:rsid w:val="00B56D9E"/>
    <w:rsid w:val="00B56DCF"/>
    <w:rsid w:val="00B57955"/>
    <w:rsid w:val="00B57C36"/>
    <w:rsid w:val="00B57C90"/>
    <w:rsid w:val="00B60777"/>
    <w:rsid w:val="00B60E63"/>
    <w:rsid w:val="00B62BBE"/>
    <w:rsid w:val="00B62D91"/>
    <w:rsid w:val="00B63821"/>
    <w:rsid w:val="00B6466A"/>
    <w:rsid w:val="00B64F61"/>
    <w:rsid w:val="00B66CDC"/>
    <w:rsid w:val="00B67351"/>
    <w:rsid w:val="00B675A2"/>
    <w:rsid w:val="00B71466"/>
    <w:rsid w:val="00B71547"/>
    <w:rsid w:val="00B71E06"/>
    <w:rsid w:val="00B7239B"/>
    <w:rsid w:val="00B73258"/>
    <w:rsid w:val="00B7380E"/>
    <w:rsid w:val="00B74542"/>
    <w:rsid w:val="00B74F6F"/>
    <w:rsid w:val="00B75E59"/>
    <w:rsid w:val="00B76C6B"/>
    <w:rsid w:val="00B80B54"/>
    <w:rsid w:val="00B80FC9"/>
    <w:rsid w:val="00B824AA"/>
    <w:rsid w:val="00B82CE5"/>
    <w:rsid w:val="00B83E74"/>
    <w:rsid w:val="00B84FB6"/>
    <w:rsid w:val="00B852EB"/>
    <w:rsid w:val="00B85580"/>
    <w:rsid w:val="00B8645B"/>
    <w:rsid w:val="00B867A7"/>
    <w:rsid w:val="00B86CC1"/>
    <w:rsid w:val="00B870A6"/>
    <w:rsid w:val="00B877C2"/>
    <w:rsid w:val="00B901E4"/>
    <w:rsid w:val="00B9049F"/>
    <w:rsid w:val="00B911D1"/>
    <w:rsid w:val="00B928EE"/>
    <w:rsid w:val="00B92BD5"/>
    <w:rsid w:val="00B93362"/>
    <w:rsid w:val="00B9365F"/>
    <w:rsid w:val="00B93A06"/>
    <w:rsid w:val="00B95601"/>
    <w:rsid w:val="00B96429"/>
    <w:rsid w:val="00B971A0"/>
    <w:rsid w:val="00B9728C"/>
    <w:rsid w:val="00B97E70"/>
    <w:rsid w:val="00BA1463"/>
    <w:rsid w:val="00BA3627"/>
    <w:rsid w:val="00BA3BB5"/>
    <w:rsid w:val="00BA3DEC"/>
    <w:rsid w:val="00BA47FC"/>
    <w:rsid w:val="00BA4BF9"/>
    <w:rsid w:val="00BA50DA"/>
    <w:rsid w:val="00BA5634"/>
    <w:rsid w:val="00BA5E97"/>
    <w:rsid w:val="00BA6E96"/>
    <w:rsid w:val="00BA70B9"/>
    <w:rsid w:val="00BA77C0"/>
    <w:rsid w:val="00BA7895"/>
    <w:rsid w:val="00BA7A3A"/>
    <w:rsid w:val="00BB0BE4"/>
    <w:rsid w:val="00BB0C99"/>
    <w:rsid w:val="00BB1429"/>
    <w:rsid w:val="00BB1696"/>
    <w:rsid w:val="00BB1706"/>
    <w:rsid w:val="00BB1CD3"/>
    <w:rsid w:val="00BB1FEA"/>
    <w:rsid w:val="00BB2FC6"/>
    <w:rsid w:val="00BB3F0D"/>
    <w:rsid w:val="00BB575E"/>
    <w:rsid w:val="00BB63A3"/>
    <w:rsid w:val="00BC115F"/>
    <w:rsid w:val="00BC13AC"/>
    <w:rsid w:val="00BC1A44"/>
    <w:rsid w:val="00BC2807"/>
    <w:rsid w:val="00BC309C"/>
    <w:rsid w:val="00BC449C"/>
    <w:rsid w:val="00BC48AA"/>
    <w:rsid w:val="00BD0DB7"/>
    <w:rsid w:val="00BD2F0E"/>
    <w:rsid w:val="00BD3598"/>
    <w:rsid w:val="00BD3612"/>
    <w:rsid w:val="00BD4636"/>
    <w:rsid w:val="00BD46F2"/>
    <w:rsid w:val="00BD502A"/>
    <w:rsid w:val="00BD626F"/>
    <w:rsid w:val="00BD7DC1"/>
    <w:rsid w:val="00BE0A08"/>
    <w:rsid w:val="00BE0B6C"/>
    <w:rsid w:val="00BE1591"/>
    <w:rsid w:val="00BE1A42"/>
    <w:rsid w:val="00BE248C"/>
    <w:rsid w:val="00BE2764"/>
    <w:rsid w:val="00BE458C"/>
    <w:rsid w:val="00BE4927"/>
    <w:rsid w:val="00BE5385"/>
    <w:rsid w:val="00BE571A"/>
    <w:rsid w:val="00BE6CC6"/>
    <w:rsid w:val="00BE6D46"/>
    <w:rsid w:val="00BE6EC9"/>
    <w:rsid w:val="00BE70BD"/>
    <w:rsid w:val="00BE7C91"/>
    <w:rsid w:val="00BE7EF9"/>
    <w:rsid w:val="00BF03A8"/>
    <w:rsid w:val="00BF0BD4"/>
    <w:rsid w:val="00BF0FAC"/>
    <w:rsid w:val="00BF1CE8"/>
    <w:rsid w:val="00BF1D71"/>
    <w:rsid w:val="00BF48D9"/>
    <w:rsid w:val="00BF4A6E"/>
    <w:rsid w:val="00BF4AB3"/>
    <w:rsid w:val="00BF5091"/>
    <w:rsid w:val="00BF559E"/>
    <w:rsid w:val="00C007BD"/>
    <w:rsid w:val="00C00DD0"/>
    <w:rsid w:val="00C03079"/>
    <w:rsid w:val="00C03ECC"/>
    <w:rsid w:val="00C04422"/>
    <w:rsid w:val="00C05615"/>
    <w:rsid w:val="00C10199"/>
    <w:rsid w:val="00C10FC9"/>
    <w:rsid w:val="00C111F3"/>
    <w:rsid w:val="00C12280"/>
    <w:rsid w:val="00C12E11"/>
    <w:rsid w:val="00C13514"/>
    <w:rsid w:val="00C13EA1"/>
    <w:rsid w:val="00C14218"/>
    <w:rsid w:val="00C158EC"/>
    <w:rsid w:val="00C15C33"/>
    <w:rsid w:val="00C168EF"/>
    <w:rsid w:val="00C16D1F"/>
    <w:rsid w:val="00C20F22"/>
    <w:rsid w:val="00C21236"/>
    <w:rsid w:val="00C21A85"/>
    <w:rsid w:val="00C21EE3"/>
    <w:rsid w:val="00C22AC2"/>
    <w:rsid w:val="00C22F32"/>
    <w:rsid w:val="00C244B6"/>
    <w:rsid w:val="00C261CA"/>
    <w:rsid w:val="00C2677C"/>
    <w:rsid w:val="00C27A3D"/>
    <w:rsid w:val="00C3022E"/>
    <w:rsid w:val="00C30971"/>
    <w:rsid w:val="00C30B1F"/>
    <w:rsid w:val="00C32240"/>
    <w:rsid w:val="00C3251F"/>
    <w:rsid w:val="00C33E24"/>
    <w:rsid w:val="00C35D7E"/>
    <w:rsid w:val="00C360AA"/>
    <w:rsid w:val="00C36637"/>
    <w:rsid w:val="00C4011F"/>
    <w:rsid w:val="00C40A98"/>
    <w:rsid w:val="00C40B70"/>
    <w:rsid w:val="00C40D5C"/>
    <w:rsid w:val="00C41B37"/>
    <w:rsid w:val="00C42A66"/>
    <w:rsid w:val="00C42D1A"/>
    <w:rsid w:val="00C42F29"/>
    <w:rsid w:val="00C45A39"/>
    <w:rsid w:val="00C4648B"/>
    <w:rsid w:val="00C467D8"/>
    <w:rsid w:val="00C476D5"/>
    <w:rsid w:val="00C47D91"/>
    <w:rsid w:val="00C47ECE"/>
    <w:rsid w:val="00C50F9E"/>
    <w:rsid w:val="00C5223D"/>
    <w:rsid w:val="00C538E7"/>
    <w:rsid w:val="00C53BE7"/>
    <w:rsid w:val="00C552F1"/>
    <w:rsid w:val="00C5593A"/>
    <w:rsid w:val="00C61848"/>
    <w:rsid w:val="00C61FDB"/>
    <w:rsid w:val="00C631F0"/>
    <w:rsid w:val="00C6353C"/>
    <w:rsid w:val="00C643FD"/>
    <w:rsid w:val="00C64B4A"/>
    <w:rsid w:val="00C661A2"/>
    <w:rsid w:val="00C66C4B"/>
    <w:rsid w:val="00C671E5"/>
    <w:rsid w:val="00C67A12"/>
    <w:rsid w:val="00C714FA"/>
    <w:rsid w:val="00C72186"/>
    <w:rsid w:val="00C73650"/>
    <w:rsid w:val="00C74588"/>
    <w:rsid w:val="00C745B7"/>
    <w:rsid w:val="00C747E6"/>
    <w:rsid w:val="00C749EF"/>
    <w:rsid w:val="00C7547E"/>
    <w:rsid w:val="00C760F5"/>
    <w:rsid w:val="00C77196"/>
    <w:rsid w:val="00C778F6"/>
    <w:rsid w:val="00C77D9C"/>
    <w:rsid w:val="00C80EDE"/>
    <w:rsid w:val="00C822F5"/>
    <w:rsid w:val="00C87268"/>
    <w:rsid w:val="00C8773E"/>
    <w:rsid w:val="00C87AC9"/>
    <w:rsid w:val="00C905AB"/>
    <w:rsid w:val="00C90F61"/>
    <w:rsid w:val="00C93962"/>
    <w:rsid w:val="00C94777"/>
    <w:rsid w:val="00C95E67"/>
    <w:rsid w:val="00C9702D"/>
    <w:rsid w:val="00CA0450"/>
    <w:rsid w:val="00CA0779"/>
    <w:rsid w:val="00CA117F"/>
    <w:rsid w:val="00CA17F1"/>
    <w:rsid w:val="00CA188F"/>
    <w:rsid w:val="00CA266B"/>
    <w:rsid w:val="00CA3075"/>
    <w:rsid w:val="00CA3BCD"/>
    <w:rsid w:val="00CA44CA"/>
    <w:rsid w:val="00CA467F"/>
    <w:rsid w:val="00CA4CAA"/>
    <w:rsid w:val="00CA5C31"/>
    <w:rsid w:val="00CA6069"/>
    <w:rsid w:val="00CA67E0"/>
    <w:rsid w:val="00CA6A5F"/>
    <w:rsid w:val="00CA7027"/>
    <w:rsid w:val="00CB0F64"/>
    <w:rsid w:val="00CB1543"/>
    <w:rsid w:val="00CB1B9A"/>
    <w:rsid w:val="00CB2151"/>
    <w:rsid w:val="00CB2A9A"/>
    <w:rsid w:val="00CB2CDE"/>
    <w:rsid w:val="00CB336F"/>
    <w:rsid w:val="00CB48F7"/>
    <w:rsid w:val="00CB49B8"/>
    <w:rsid w:val="00CB4B1D"/>
    <w:rsid w:val="00CC07D1"/>
    <w:rsid w:val="00CC114F"/>
    <w:rsid w:val="00CC1751"/>
    <w:rsid w:val="00CC1B1E"/>
    <w:rsid w:val="00CC2228"/>
    <w:rsid w:val="00CC2B86"/>
    <w:rsid w:val="00CC3719"/>
    <w:rsid w:val="00CC450D"/>
    <w:rsid w:val="00CC4AE2"/>
    <w:rsid w:val="00CC56AD"/>
    <w:rsid w:val="00CC611F"/>
    <w:rsid w:val="00CC7DFD"/>
    <w:rsid w:val="00CD027F"/>
    <w:rsid w:val="00CD09E8"/>
    <w:rsid w:val="00CD1715"/>
    <w:rsid w:val="00CD17C1"/>
    <w:rsid w:val="00CD2909"/>
    <w:rsid w:val="00CD3A67"/>
    <w:rsid w:val="00CD4C48"/>
    <w:rsid w:val="00CD5F3D"/>
    <w:rsid w:val="00CD6426"/>
    <w:rsid w:val="00CD6498"/>
    <w:rsid w:val="00CD6C5B"/>
    <w:rsid w:val="00CD7067"/>
    <w:rsid w:val="00CD715D"/>
    <w:rsid w:val="00CD71DB"/>
    <w:rsid w:val="00CD7F35"/>
    <w:rsid w:val="00CE099D"/>
    <w:rsid w:val="00CE0D5F"/>
    <w:rsid w:val="00CE10C3"/>
    <w:rsid w:val="00CE10C8"/>
    <w:rsid w:val="00CE2F28"/>
    <w:rsid w:val="00CE46B4"/>
    <w:rsid w:val="00CE7477"/>
    <w:rsid w:val="00CF0791"/>
    <w:rsid w:val="00CF1151"/>
    <w:rsid w:val="00CF121D"/>
    <w:rsid w:val="00CF202B"/>
    <w:rsid w:val="00CF21DA"/>
    <w:rsid w:val="00CF22B8"/>
    <w:rsid w:val="00CF30A9"/>
    <w:rsid w:val="00CF3167"/>
    <w:rsid w:val="00CF45D4"/>
    <w:rsid w:val="00CF68F6"/>
    <w:rsid w:val="00CF6BB2"/>
    <w:rsid w:val="00CF774D"/>
    <w:rsid w:val="00D01DF0"/>
    <w:rsid w:val="00D02AA1"/>
    <w:rsid w:val="00D036BE"/>
    <w:rsid w:val="00D03D35"/>
    <w:rsid w:val="00D041E5"/>
    <w:rsid w:val="00D04721"/>
    <w:rsid w:val="00D04BA5"/>
    <w:rsid w:val="00D0574B"/>
    <w:rsid w:val="00D061CF"/>
    <w:rsid w:val="00D070D1"/>
    <w:rsid w:val="00D07459"/>
    <w:rsid w:val="00D10673"/>
    <w:rsid w:val="00D10D5C"/>
    <w:rsid w:val="00D10EA4"/>
    <w:rsid w:val="00D12697"/>
    <w:rsid w:val="00D12700"/>
    <w:rsid w:val="00D1440E"/>
    <w:rsid w:val="00D1553A"/>
    <w:rsid w:val="00D15AE7"/>
    <w:rsid w:val="00D167BC"/>
    <w:rsid w:val="00D16826"/>
    <w:rsid w:val="00D23311"/>
    <w:rsid w:val="00D2371A"/>
    <w:rsid w:val="00D2569F"/>
    <w:rsid w:val="00D269BE"/>
    <w:rsid w:val="00D3012F"/>
    <w:rsid w:val="00D31A51"/>
    <w:rsid w:val="00D324CB"/>
    <w:rsid w:val="00D3341B"/>
    <w:rsid w:val="00D33D73"/>
    <w:rsid w:val="00D33E8B"/>
    <w:rsid w:val="00D34116"/>
    <w:rsid w:val="00D3413F"/>
    <w:rsid w:val="00D36E8E"/>
    <w:rsid w:val="00D374BC"/>
    <w:rsid w:val="00D43565"/>
    <w:rsid w:val="00D4395E"/>
    <w:rsid w:val="00D4421B"/>
    <w:rsid w:val="00D45D9B"/>
    <w:rsid w:val="00D46145"/>
    <w:rsid w:val="00D47202"/>
    <w:rsid w:val="00D50B4A"/>
    <w:rsid w:val="00D50E82"/>
    <w:rsid w:val="00D51515"/>
    <w:rsid w:val="00D518A0"/>
    <w:rsid w:val="00D528A4"/>
    <w:rsid w:val="00D52FD0"/>
    <w:rsid w:val="00D530E1"/>
    <w:rsid w:val="00D545B3"/>
    <w:rsid w:val="00D57B95"/>
    <w:rsid w:val="00D60875"/>
    <w:rsid w:val="00D61C84"/>
    <w:rsid w:val="00D62142"/>
    <w:rsid w:val="00D64311"/>
    <w:rsid w:val="00D650A6"/>
    <w:rsid w:val="00D66138"/>
    <w:rsid w:val="00D6645F"/>
    <w:rsid w:val="00D679B6"/>
    <w:rsid w:val="00D67D8C"/>
    <w:rsid w:val="00D71E33"/>
    <w:rsid w:val="00D7216A"/>
    <w:rsid w:val="00D73D87"/>
    <w:rsid w:val="00D766CD"/>
    <w:rsid w:val="00D768C8"/>
    <w:rsid w:val="00D77B77"/>
    <w:rsid w:val="00D8035F"/>
    <w:rsid w:val="00D803B5"/>
    <w:rsid w:val="00D803C4"/>
    <w:rsid w:val="00D80963"/>
    <w:rsid w:val="00D80E75"/>
    <w:rsid w:val="00D81513"/>
    <w:rsid w:val="00D8178A"/>
    <w:rsid w:val="00D818CC"/>
    <w:rsid w:val="00D81E01"/>
    <w:rsid w:val="00D81FBC"/>
    <w:rsid w:val="00D8299D"/>
    <w:rsid w:val="00D82E1C"/>
    <w:rsid w:val="00D84BDD"/>
    <w:rsid w:val="00D85865"/>
    <w:rsid w:val="00D867F8"/>
    <w:rsid w:val="00D8788E"/>
    <w:rsid w:val="00D90A68"/>
    <w:rsid w:val="00D914FC"/>
    <w:rsid w:val="00D91AAD"/>
    <w:rsid w:val="00D92667"/>
    <w:rsid w:val="00D92FF8"/>
    <w:rsid w:val="00D94001"/>
    <w:rsid w:val="00D9412B"/>
    <w:rsid w:val="00D9463B"/>
    <w:rsid w:val="00D9564A"/>
    <w:rsid w:val="00DA06A9"/>
    <w:rsid w:val="00DA1810"/>
    <w:rsid w:val="00DA1EA6"/>
    <w:rsid w:val="00DA2032"/>
    <w:rsid w:val="00DA2339"/>
    <w:rsid w:val="00DA48DA"/>
    <w:rsid w:val="00DB0656"/>
    <w:rsid w:val="00DB0A7E"/>
    <w:rsid w:val="00DB11AA"/>
    <w:rsid w:val="00DB14F4"/>
    <w:rsid w:val="00DB164C"/>
    <w:rsid w:val="00DB3336"/>
    <w:rsid w:val="00DB3F19"/>
    <w:rsid w:val="00DB658D"/>
    <w:rsid w:val="00DB6E0B"/>
    <w:rsid w:val="00DC0787"/>
    <w:rsid w:val="00DC2018"/>
    <w:rsid w:val="00DC45CF"/>
    <w:rsid w:val="00DC4F4D"/>
    <w:rsid w:val="00DC4F80"/>
    <w:rsid w:val="00DC5396"/>
    <w:rsid w:val="00DC57C8"/>
    <w:rsid w:val="00DC5B10"/>
    <w:rsid w:val="00DC5BE7"/>
    <w:rsid w:val="00DC61CE"/>
    <w:rsid w:val="00DC638C"/>
    <w:rsid w:val="00DD0244"/>
    <w:rsid w:val="00DD1D05"/>
    <w:rsid w:val="00DD1FE6"/>
    <w:rsid w:val="00DD33C2"/>
    <w:rsid w:val="00DD59F3"/>
    <w:rsid w:val="00DD5C1B"/>
    <w:rsid w:val="00DE037D"/>
    <w:rsid w:val="00DE1028"/>
    <w:rsid w:val="00DE117D"/>
    <w:rsid w:val="00DE3650"/>
    <w:rsid w:val="00DE3F04"/>
    <w:rsid w:val="00DE4391"/>
    <w:rsid w:val="00DE4824"/>
    <w:rsid w:val="00DE51B8"/>
    <w:rsid w:val="00DE5963"/>
    <w:rsid w:val="00DE5D6D"/>
    <w:rsid w:val="00DE5DD3"/>
    <w:rsid w:val="00DE6B41"/>
    <w:rsid w:val="00DF0E66"/>
    <w:rsid w:val="00DF116F"/>
    <w:rsid w:val="00DF1DFF"/>
    <w:rsid w:val="00DF2224"/>
    <w:rsid w:val="00DF2570"/>
    <w:rsid w:val="00DF2DDE"/>
    <w:rsid w:val="00DF4895"/>
    <w:rsid w:val="00DF5985"/>
    <w:rsid w:val="00DF5E86"/>
    <w:rsid w:val="00E005B1"/>
    <w:rsid w:val="00E00839"/>
    <w:rsid w:val="00E009D8"/>
    <w:rsid w:val="00E0241A"/>
    <w:rsid w:val="00E0277D"/>
    <w:rsid w:val="00E053FF"/>
    <w:rsid w:val="00E05460"/>
    <w:rsid w:val="00E0654E"/>
    <w:rsid w:val="00E066B8"/>
    <w:rsid w:val="00E072D4"/>
    <w:rsid w:val="00E11736"/>
    <w:rsid w:val="00E13D72"/>
    <w:rsid w:val="00E1541D"/>
    <w:rsid w:val="00E161CA"/>
    <w:rsid w:val="00E16E23"/>
    <w:rsid w:val="00E201BC"/>
    <w:rsid w:val="00E20216"/>
    <w:rsid w:val="00E21B4B"/>
    <w:rsid w:val="00E21D79"/>
    <w:rsid w:val="00E248C3"/>
    <w:rsid w:val="00E2491A"/>
    <w:rsid w:val="00E24A39"/>
    <w:rsid w:val="00E27C6C"/>
    <w:rsid w:val="00E3129C"/>
    <w:rsid w:val="00E31FBF"/>
    <w:rsid w:val="00E32312"/>
    <w:rsid w:val="00E32B7E"/>
    <w:rsid w:val="00E3392D"/>
    <w:rsid w:val="00E33A28"/>
    <w:rsid w:val="00E33B13"/>
    <w:rsid w:val="00E3434D"/>
    <w:rsid w:val="00E34BFB"/>
    <w:rsid w:val="00E35187"/>
    <w:rsid w:val="00E35B78"/>
    <w:rsid w:val="00E35B81"/>
    <w:rsid w:val="00E35FCC"/>
    <w:rsid w:val="00E3661B"/>
    <w:rsid w:val="00E4116D"/>
    <w:rsid w:val="00E421D9"/>
    <w:rsid w:val="00E434AF"/>
    <w:rsid w:val="00E44226"/>
    <w:rsid w:val="00E458BB"/>
    <w:rsid w:val="00E45D04"/>
    <w:rsid w:val="00E45FA2"/>
    <w:rsid w:val="00E46A44"/>
    <w:rsid w:val="00E50A83"/>
    <w:rsid w:val="00E50D29"/>
    <w:rsid w:val="00E514CE"/>
    <w:rsid w:val="00E5396C"/>
    <w:rsid w:val="00E542AB"/>
    <w:rsid w:val="00E5527C"/>
    <w:rsid w:val="00E55823"/>
    <w:rsid w:val="00E55930"/>
    <w:rsid w:val="00E57022"/>
    <w:rsid w:val="00E57B23"/>
    <w:rsid w:val="00E60256"/>
    <w:rsid w:val="00E60734"/>
    <w:rsid w:val="00E61485"/>
    <w:rsid w:val="00E64218"/>
    <w:rsid w:val="00E669A0"/>
    <w:rsid w:val="00E673CF"/>
    <w:rsid w:val="00E70508"/>
    <w:rsid w:val="00E70C2B"/>
    <w:rsid w:val="00E71F3C"/>
    <w:rsid w:val="00E71FB0"/>
    <w:rsid w:val="00E734F6"/>
    <w:rsid w:val="00E73F67"/>
    <w:rsid w:val="00E74C1A"/>
    <w:rsid w:val="00E758F8"/>
    <w:rsid w:val="00E8032F"/>
    <w:rsid w:val="00E82001"/>
    <w:rsid w:val="00E8293B"/>
    <w:rsid w:val="00E83F19"/>
    <w:rsid w:val="00E840CB"/>
    <w:rsid w:val="00E8429C"/>
    <w:rsid w:val="00E85A7D"/>
    <w:rsid w:val="00E85F2C"/>
    <w:rsid w:val="00E86420"/>
    <w:rsid w:val="00E86586"/>
    <w:rsid w:val="00E87A5F"/>
    <w:rsid w:val="00E95DA2"/>
    <w:rsid w:val="00E96536"/>
    <w:rsid w:val="00E96B0B"/>
    <w:rsid w:val="00E96C02"/>
    <w:rsid w:val="00E96C45"/>
    <w:rsid w:val="00E96D90"/>
    <w:rsid w:val="00EA1A27"/>
    <w:rsid w:val="00EA4949"/>
    <w:rsid w:val="00EA4969"/>
    <w:rsid w:val="00EA4BDA"/>
    <w:rsid w:val="00EA519F"/>
    <w:rsid w:val="00EA567E"/>
    <w:rsid w:val="00EA6607"/>
    <w:rsid w:val="00EA6922"/>
    <w:rsid w:val="00EA7042"/>
    <w:rsid w:val="00EB1AC9"/>
    <w:rsid w:val="00EB261B"/>
    <w:rsid w:val="00EB3893"/>
    <w:rsid w:val="00EB50BC"/>
    <w:rsid w:val="00EB5F8F"/>
    <w:rsid w:val="00EB6677"/>
    <w:rsid w:val="00EB70B0"/>
    <w:rsid w:val="00EB7BC2"/>
    <w:rsid w:val="00EC23CC"/>
    <w:rsid w:val="00EC4522"/>
    <w:rsid w:val="00EC471A"/>
    <w:rsid w:val="00EC4785"/>
    <w:rsid w:val="00EC4DCE"/>
    <w:rsid w:val="00EC5420"/>
    <w:rsid w:val="00EC6F72"/>
    <w:rsid w:val="00EC6FCD"/>
    <w:rsid w:val="00ED1C28"/>
    <w:rsid w:val="00ED20E0"/>
    <w:rsid w:val="00ED36AD"/>
    <w:rsid w:val="00ED370C"/>
    <w:rsid w:val="00ED4369"/>
    <w:rsid w:val="00ED4CAC"/>
    <w:rsid w:val="00ED5E85"/>
    <w:rsid w:val="00ED7E01"/>
    <w:rsid w:val="00EE0450"/>
    <w:rsid w:val="00EE07C4"/>
    <w:rsid w:val="00EE0CCC"/>
    <w:rsid w:val="00EE130B"/>
    <w:rsid w:val="00EE194F"/>
    <w:rsid w:val="00EE2AAA"/>
    <w:rsid w:val="00EE2B58"/>
    <w:rsid w:val="00EE2B6A"/>
    <w:rsid w:val="00EE2CFB"/>
    <w:rsid w:val="00EE2E9E"/>
    <w:rsid w:val="00EE3A0A"/>
    <w:rsid w:val="00EE3CD4"/>
    <w:rsid w:val="00EE3F47"/>
    <w:rsid w:val="00EE4347"/>
    <w:rsid w:val="00EE4AA7"/>
    <w:rsid w:val="00EE510C"/>
    <w:rsid w:val="00EE5A93"/>
    <w:rsid w:val="00EE6FE6"/>
    <w:rsid w:val="00EF019E"/>
    <w:rsid w:val="00EF04CB"/>
    <w:rsid w:val="00EF096D"/>
    <w:rsid w:val="00EF0F9C"/>
    <w:rsid w:val="00EF1F40"/>
    <w:rsid w:val="00EF2228"/>
    <w:rsid w:val="00EF2388"/>
    <w:rsid w:val="00EF2824"/>
    <w:rsid w:val="00EF2CBD"/>
    <w:rsid w:val="00EF2E66"/>
    <w:rsid w:val="00EF3BBB"/>
    <w:rsid w:val="00EF3ED2"/>
    <w:rsid w:val="00EF4B51"/>
    <w:rsid w:val="00EF6000"/>
    <w:rsid w:val="00EF6709"/>
    <w:rsid w:val="00EF6844"/>
    <w:rsid w:val="00EF6E75"/>
    <w:rsid w:val="00EF7912"/>
    <w:rsid w:val="00F03B2F"/>
    <w:rsid w:val="00F04C19"/>
    <w:rsid w:val="00F05907"/>
    <w:rsid w:val="00F05F8E"/>
    <w:rsid w:val="00F07174"/>
    <w:rsid w:val="00F071BB"/>
    <w:rsid w:val="00F07B23"/>
    <w:rsid w:val="00F07C0E"/>
    <w:rsid w:val="00F07E0B"/>
    <w:rsid w:val="00F13097"/>
    <w:rsid w:val="00F13F6D"/>
    <w:rsid w:val="00F155DA"/>
    <w:rsid w:val="00F15D3E"/>
    <w:rsid w:val="00F15F38"/>
    <w:rsid w:val="00F161DD"/>
    <w:rsid w:val="00F162FC"/>
    <w:rsid w:val="00F16A67"/>
    <w:rsid w:val="00F20954"/>
    <w:rsid w:val="00F20A4B"/>
    <w:rsid w:val="00F21EE8"/>
    <w:rsid w:val="00F230A7"/>
    <w:rsid w:val="00F254D9"/>
    <w:rsid w:val="00F258EF"/>
    <w:rsid w:val="00F25BBD"/>
    <w:rsid w:val="00F27B8D"/>
    <w:rsid w:val="00F30274"/>
    <w:rsid w:val="00F30C40"/>
    <w:rsid w:val="00F323A4"/>
    <w:rsid w:val="00F32FFC"/>
    <w:rsid w:val="00F340DE"/>
    <w:rsid w:val="00F34267"/>
    <w:rsid w:val="00F35B31"/>
    <w:rsid w:val="00F35D2A"/>
    <w:rsid w:val="00F375AF"/>
    <w:rsid w:val="00F40B49"/>
    <w:rsid w:val="00F42E89"/>
    <w:rsid w:val="00F44E75"/>
    <w:rsid w:val="00F46334"/>
    <w:rsid w:val="00F46E6B"/>
    <w:rsid w:val="00F510C8"/>
    <w:rsid w:val="00F5191C"/>
    <w:rsid w:val="00F5224E"/>
    <w:rsid w:val="00F52C59"/>
    <w:rsid w:val="00F546BA"/>
    <w:rsid w:val="00F54F9A"/>
    <w:rsid w:val="00F56293"/>
    <w:rsid w:val="00F60981"/>
    <w:rsid w:val="00F62B54"/>
    <w:rsid w:val="00F6325F"/>
    <w:rsid w:val="00F63B6E"/>
    <w:rsid w:val="00F640AA"/>
    <w:rsid w:val="00F65588"/>
    <w:rsid w:val="00F656D0"/>
    <w:rsid w:val="00F663CD"/>
    <w:rsid w:val="00F666C7"/>
    <w:rsid w:val="00F66F42"/>
    <w:rsid w:val="00F676E8"/>
    <w:rsid w:val="00F67819"/>
    <w:rsid w:val="00F701D9"/>
    <w:rsid w:val="00F7027E"/>
    <w:rsid w:val="00F704EF"/>
    <w:rsid w:val="00F708A3"/>
    <w:rsid w:val="00F70E69"/>
    <w:rsid w:val="00F70F4D"/>
    <w:rsid w:val="00F720B7"/>
    <w:rsid w:val="00F72445"/>
    <w:rsid w:val="00F72E1E"/>
    <w:rsid w:val="00F72F22"/>
    <w:rsid w:val="00F73639"/>
    <w:rsid w:val="00F74906"/>
    <w:rsid w:val="00F75CE3"/>
    <w:rsid w:val="00F75D39"/>
    <w:rsid w:val="00F7717E"/>
    <w:rsid w:val="00F80758"/>
    <w:rsid w:val="00F808B6"/>
    <w:rsid w:val="00F812F3"/>
    <w:rsid w:val="00F8339F"/>
    <w:rsid w:val="00F83761"/>
    <w:rsid w:val="00F83921"/>
    <w:rsid w:val="00F8451C"/>
    <w:rsid w:val="00F84526"/>
    <w:rsid w:val="00F857D0"/>
    <w:rsid w:val="00F859B0"/>
    <w:rsid w:val="00F85A70"/>
    <w:rsid w:val="00F864CD"/>
    <w:rsid w:val="00F86842"/>
    <w:rsid w:val="00F90E5E"/>
    <w:rsid w:val="00F91145"/>
    <w:rsid w:val="00F9266B"/>
    <w:rsid w:val="00F94F25"/>
    <w:rsid w:val="00F95DC5"/>
    <w:rsid w:val="00F96215"/>
    <w:rsid w:val="00F97577"/>
    <w:rsid w:val="00F97AE8"/>
    <w:rsid w:val="00F97BF2"/>
    <w:rsid w:val="00FA0182"/>
    <w:rsid w:val="00FA028C"/>
    <w:rsid w:val="00FA0586"/>
    <w:rsid w:val="00FA0697"/>
    <w:rsid w:val="00FA0EAE"/>
    <w:rsid w:val="00FA2BDE"/>
    <w:rsid w:val="00FA3D77"/>
    <w:rsid w:val="00FA3ED9"/>
    <w:rsid w:val="00FA400D"/>
    <w:rsid w:val="00FA52F6"/>
    <w:rsid w:val="00FA5E16"/>
    <w:rsid w:val="00FA64E5"/>
    <w:rsid w:val="00FA6743"/>
    <w:rsid w:val="00FB0346"/>
    <w:rsid w:val="00FB07A5"/>
    <w:rsid w:val="00FB1056"/>
    <w:rsid w:val="00FB228B"/>
    <w:rsid w:val="00FB2605"/>
    <w:rsid w:val="00FB2D8B"/>
    <w:rsid w:val="00FB4B3A"/>
    <w:rsid w:val="00FB5EBD"/>
    <w:rsid w:val="00FC0473"/>
    <w:rsid w:val="00FC096D"/>
    <w:rsid w:val="00FC1B36"/>
    <w:rsid w:val="00FC3161"/>
    <w:rsid w:val="00FC4B0A"/>
    <w:rsid w:val="00FD1DF2"/>
    <w:rsid w:val="00FD2330"/>
    <w:rsid w:val="00FD2482"/>
    <w:rsid w:val="00FD2741"/>
    <w:rsid w:val="00FD2AEA"/>
    <w:rsid w:val="00FD451E"/>
    <w:rsid w:val="00FD47B1"/>
    <w:rsid w:val="00FD52E5"/>
    <w:rsid w:val="00FD6037"/>
    <w:rsid w:val="00FD6225"/>
    <w:rsid w:val="00FD764F"/>
    <w:rsid w:val="00FE0B4C"/>
    <w:rsid w:val="00FE4159"/>
    <w:rsid w:val="00FE4197"/>
    <w:rsid w:val="00FE4309"/>
    <w:rsid w:val="00FE7D52"/>
    <w:rsid w:val="00FE7EB2"/>
    <w:rsid w:val="00FF00C5"/>
    <w:rsid w:val="00FF0C3F"/>
    <w:rsid w:val="00FF1048"/>
    <w:rsid w:val="00FF107E"/>
    <w:rsid w:val="00FF3493"/>
    <w:rsid w:val="00FF3C1E"/>
    <w:rsid w:val="00FF44BE"/>
    <w:rsid w:val="00FF45D3"/>
    <w:rsid w:val="00FF48BE"/>
    <w:rsid w:val="00FF610E"/>
    <w:rsid w:val="00FF6507"/>
    <w:rsid w:val="00FF6D7B"/>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style="mso-position-vertical-relative:page" o:allowoverlap="f"/>
    <o:shapelayout v:ext="edit">
      <o:idmap v:ext="edit" data="1"/>
    </o:shapelayout>
  </w:shapeDefaults>
  <w:decimalSymbol w:val=","/>
  <w:listSeparator w:val=";"/>
  <w14:docId w14:val="0774687B"/>
  <w15:docId w15:val="{CE2C615B-AB26-4955-B3F0-E5AC151121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9728C"/>
    <w:pPr>
      <w:jc w:val="both"/>
    </w:pPr>
    <w:rPr>
      <w:sz w:val="24"/>
    </w:rPr>
  </w:style>
  <w:style w:type="paragraph" w:styleId="Ttulo1">
    <w:name w:val="heading 1"/>
    <w:basedOn w:val="Normal"/>
    <w:next w:val="Normal"/>
    <w:autoRedefine/>
    <w:qFormat/>
    <w:rsid w:val="00E053FF"/>
    <w:pPr>
      <w:numPr>
        <w:numId w:val="1"/>
      </w:numPr>
      <w:spacing w:before="180" w:after="120"/>
      <w:outlineLvl w:val="0"/>
    </w:pPr>
    <w:rPr>
      <w:b/>
      <w:caps/>
    </w:rPr>
  </w:style>
  <w:style w:type="paragraph" w:styleId="Ttulo2">
    <w:name w:val="heading 2"/>
    <w:basedOn w:val="Normal"/>
    <w:next w:val="Normal"/>
    <w:link w:val="Ttulo2Char"/>
    <w:autoRedefine/>
    <w:qFormat/>
    <w:rsid w:val="00434F19"/>
    <w:pPr>
      <w:widowControl w:val="0"/>
      <w:numPr>
        <w:ilvl w:val="1"/>
        <w:numId w:val="1"/>
      </w:numPr>
      <w:spacing w:before="120" w:after="120"/>
      <w:outlineLvl w:val="1"/>
    </w:pPr>
    <w:rPr>
      <w:rFonts w:eastAsia="Calibri"/>
      <w:szCs w:val="24"/>
    </w:rPr>
  </w:style>
  <w:style w:type="paragraph" w:styleId="Ttulo3">
    <w:name w:val="heading 3"/>
    <w:basedOn w:val="Normal"/>
    <w:link w:val="Ttulo3Char"/>
    <w:autoRedefine/>
    <w:qFormat/>
    <w:rsid w:val="00F05F8E"/>
    <w:pPr>
      <w:numPr>
        <w:ilvl w:val="2"/>
        <w:numId w:val="1"/>
      </w:numPr>
      <w:spacing w:before="120" w:after="60"/>
      <w:outlineLvl w:val="2"/>
    </w:pPr>
    <w:rPr>
      <w:rFonts w:eastAsia="Calibri"/>
      <w:szCs w:val="24"/>
    </w:rPr>
  </w:style>
  <w:style w:type="paragraph" w:styleId="Ttulo4">
    <w:name w:val="heading 4"/>
    <w:basedOn w:val="Normal"/>
    <w:next w:val="Normal"/>
    <w:autoRedefine/>
    <w:qFormat/>
    <w:rsid w:val="008E5567"/>
    <w:pPr>
      <w:widowControl w:val="0"/>
      <w:numPr>
        <w:ilvl w:val="3"/>
        <w:numId w:val="1"/>
      </w:numPr>
      <w:spacing w:before="120" w:after="60"/>
      <w:outlineLvl w:val="3"/>
    </w:pPr>
    <w:rPr>
      <w:rFonts w:eastAsia="Calibri"/>
      <w:szCs w:val="24"/>
    </w:rPr>
  </w:style>
  <w:style w:type="paragraph" w:styleId="Ttulo5">
    <w:name w:val="heading 5"/>
    <w:basedOn w:val="Ttulo4"/>
    <w:next w:val="Normal"/>
    <w:autoRedefine/>
    <w:qFormat/>
    <w:rsid w:val="008D7F6B"/>
    <w:pPr>
      <w:numPr>
        <w:ilvl w:val="4"/>
      </w:numPr>
      <w:tabs>
        <w:tab w:val="clear" w:pos="3709"/>
      </w:tabs>
      <w:ind w:left="993" w:hanging="993"/>
      <w:outlineLvl w:val="4"/>
    </w:pPr>
  </w:style>
  <w:style w:type="paragraph" w:styleId="Ttulo6">
    <w:name w:val="heading 6"/>
    <w:basedOn w:val="Ttulo5"/>
    <w:next w:val="Normal"/>
    <w:autoRedefine/>
    <w:qFormat/>
    <w:rsid w:val="00C14218"/>
    <w:pPr>
      <w:numPr>
        <w:ilvl w:val="5"/>
      </w:numPr>
      <w:tabs>
        <w:tab w:val="clear" w:pos="2160"/>
        <w:tab w:val="num" w:pos="1276"/>
      </w:tabs>
      <w:ind w:hanging="1656"/>
      <w:outlineLvl w:val="5"/>
    </w:pPr>
  </w:style>
  <w:style w:type="paragraph" w:styleId="Ttulo7">
    <w:name w:val="heading 7"/>
    <w:basedOn w:val="Normal"/>
    <w:next w:val="Normal"/>
    <w:qFormat/>
    <w:pPr>
      <w:spacing w:before="240" w:after="60"/>
      <w:outlineLvl w:val="6"/>
    </w:pPr>
    <w:rPr>
      <w:szCs w:val="24"/>
    </w:rPr>
  </w:style>
  <w:style w:type="paragraph" w:styleId="Ttulo8">
    <w:name w:val="heading 8"/>
    <w:basedOn w:val="Normal"/>
    <w:next w:val="Normal"/>
    <w:qFormat/>
    <w:pPr>
      <w:spacing w:before="240" w:after="60"/>
      <w:outlineLvl w:val="7"/>
    </w:pPr>
    <w:rPr>
      <w:i/>
      <w:iCs/>
      <w:szCs w:val="24"/>
    </w:rPr>
  </w:style>
  <w:style w:type="paragraph" w:styleId="Ttulo9">
    <w:name w:val="heading 9"/>
    <w:basedOn w:val="Normal"/>
    <w:next w:val="Normal"/>
    <w:qFormat/>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orpodetexto">
    <w:name w:val="Body Text"/>
    <w:basedOn w:val="Normal"/>
    <w:semiHidden/>
    <w:pPr>
      <w:jc w:val="center"/>
    </w:pPr>
    <w:rPr>
      <w:rFonts w:ascii="Arial" w:hAnsi="Arial"/>
      <w:b/>
      <w:sz w:val="32"/>
    </w:rPr>
  </w:style>
  <w:style w:type="paragraph" w:styleId="Recuodecorpodetexto">
    <w:name w:val="Body Text Indent"/>
    <w:basedOn w:val="Normal"/>
    <w:semiHidden/>
    <w:pPr>
      <w:ind w:left="4678"/>
    </w:pPr>
    <w:rPr>
      <w:rFonts w:ascii="Arial" w:hAnsi="Arial"/>
    </w:rPr>
  </w:style>
  <w:style w:type="paragraph" w:styleId="Rodap">
    <w:name w:val="footer"/>
    <w:basedOn w:val="Normal"/>
    <w:link w:val="RodapChar"/>
    <w:uiPriority w:val="99"/>
    <w:pPr>
      <w:tabs>
        <w:tab w:val="center" w:pos="4419"/>
        <w:tab w:val="right" w:pos="8838"/>
      </w:tabs>
    </w:pPr>
  </w:style>
  <w:style w:type="character" w:styleId="Nmerodepgina">
    <w:name w:val="page number"/>
    <w:basedOn w:val="Fontepargpadro"/>
    <w:semiHidden/>
  </w:style>
  <w:style w:type="paragraph" w:styleId="Cabealho">
    <w:name w:val="header"/>
    <w:basedOn w:val="Normal"/>
    <w:link w:val="CabealhoChar"/>
    <w:uiPriority w:val="99"/>
    <w:pPr>
      <w:tabs>
        <w:tab w:val="center" w:pos="4419"/>
        <w:tab w:val="right" w:pos="8838"/>
      </w:tabs>
    </w:pPr>
  </w:style>
  <w:style w:type="paragraph" w:styleId="Recuodecorpodetexto2">
    <w:name w:val="Body Text Indent 2"/>
    <w:basedOn w:val="Normal"/>
    <w:semiHidden/>
    <w:pPr>
      <w:numPr>
        <w:ilvl w:val="2"/>
        <w:numId w:val="8"/>
      </w:numPr>
      <w:spacing w:line="360" w:lineRule="auto"/>
    </w:pPr>
    <w:rPr>
      <w:rFonts w:ascii="Arial" w:hAnsi="Arial"/>
    </w:rPr>
  </w:style>
  <w:style w:type="paragraph" w:styleId="Recuodecorpodetexto3">
    <w:name w:val="Body Text Indent 3"/>
    <w:basedOn w:val="Normal"/>
    <w:semiHidden/>
    <w:pPr>
      <w:ind w:firstLine="709"/>
    </w:pPr>
    <w:rPr>
      <w:szCs w:val="24"/>
    </w:rPr>
  </w:style>
  <w:style w:type="paragraph" w:customStyle="1" w:styleId="corponorma">
    <w:name w:val="corpo norma"/>
    <w:basedOn w:val="Normal"/>
    <w:autoRedefine/>
    <w:pPr>
      <w:tabs>
        <w:tab w:val="left" w:pos="1015"/>
      </w:tabs>
      <w:ind w:left="1015"/>
    </w:pPr>
    <w:rPr>
      <w:sz w:val="26"/>
    </w:rPr>
  </w:style>
  <w:style w:type="paragraph" w:styleId="Ttulo">
    <w:name w:val="Title"/>
    <w:basedOn w:val="Normal"/>
    <w:link w:val="TtuloChar"/>
    <w:qFormat/>
    <w:pPr>
      <w:pageBreakBefore/>
      <w:spacing w:line="360" w:lineRule="auto"/>
      <w:outlineLvl w:val="0"/>
    </w:pPr>
    <w:rPr>
      <w:b/>
      <w:caps/>
      <w:sz w:val="26"/>
    </w:rPr>
  </w:style>
  <w:style w:type="paragraph" w:styleId="Corpodetexto2">
    <w:name w:val="Body Text 2"/>
    <w:basedOn w:val="Normal"/>
    <w:semiHidden/>
    <w:pPr>
      <w:spacing w:line="360" w:lineRule="auto"/>
    </w:pPr>
    <w:rPr>
      <w:sz w:val="26"/>
      <w:szCs w:val="24"/>
    </w:rPr>
  </w:style>
  <w:style w:type="paragraph" w:customStyle="1" w:styleId="T2">
    <w:name w:val="T2"/>
    <w:basedOn w:val="Normal"/>
    <w:next w:val="Recuodecorpodetexto"/>
    <w:pPr>
      <w:numPr>
        <w:numId w:val="9"/>
      </w:numPr>
      <w:spacing w:before="240" w:after="60" w:line="360" w:lineRule="auto"/>
    </w:pPr>
    <w:rPr>
      <w:b/>
      <w:smallCaps/>
      <w:sz w:val="26"/>
      <w:szCs w:val="24"/>
    </w:rPr>
  </w:style>
  <w:style w:type="character" w:styleId="Hyperlink">
    <w:name w:val="Hyperlink"/>
    <w:uiPriority w:val="99"/>
    <w:rPr>
      <w:color w:val="0000FF"/>
      <w:u w:val="single"/>
    </w:rPr>
  </w:style>
  <w:style w:type="paragraph" w:customStyle="1" w:styleId="EQUAES">
    <w:name w:val="EQUAÇÕES"/>
    <w:basedOn w:val="corponorma"/>
    <w:pPr>
      <w:jc w:val="center"/>
    </w:pPr>
  </w:style>
  <w:style w:type="paragraph" w:styleId="Sumrio5">
    <w:name w:val="toc 5"/>
    <w:basedOn w:val="Ttulo4"/>
    <w:next w:val="Normal"/>
    <w:autoRedefine/>
    <w:uiPriority w:val="39"/>
    <w:pPr>
      <w:numPr>
        <w:ilvl w:val="0"/>
        <w:numId w:val="0"/>
      </w:numPr>
      <w:spacing w:before="0" w:after="0"/>
      <w:ind w:left="780"/>
      <w:jc w:val="left"/>
      <w:outlineLvl w:val="9"/>
    </w:pPr>
    <w:rPr>
      <w:sz w:val="26"/>
    </w:rPr>
  </w:style>
  <w:style w:type="paragraph" w:styleId="Sumrio1">
    <w:name w:val="toc 1"/>
    <w:basedOn w:val="Ttulo"/>
    <w:next w:val="Normal"/>
    <w:link w:val="Sumrio1Char"/>
    <w:autoRedefine/>
    <w:uiPriority w:val="39"/>
    <w:rsid w:val="008F71FA"/>
    <w:pPr>
      <w:pageBreakBefore w:val="0"/>
      <w:tabs>
        <w:tab w:val="left" w:pos="520"/>
        <w:tab w:val="right" w:leader="dot" w:pos="9344"/>
      </w:tabs>
      <w:outlineLvl w:val="9"/>
    </w:pPr>
    <w:rPr>
      <w:rFonts w:ascii="Arial" w:hAnsi="Arial"/>
      <w:bCs/>
      <w:szCs w:val="28"/>
    </w:rPr>
  </w:style>
  <w:style w:type="paragraph" w:styleId="Sumrio2">
    <w:name w:val="toc 2"/>
    <w:basedOn w:val="Ttulo1"/>
    <w:next w:val="Normal"/>
    <w:autoRedefine/>
    <w:uiPriority w:val="39"/>
    <w:pPr>
      <w:numPr>
        <w:numId w:val="0"/>
      </w:numPr>
      <w:spacing w:after="0"/>
      <w:outlineLvl w:val="9"/>
    </w:pPr>
    <w:rPr>
      <w:bCs/>
      <w:caps w:val="0"/>
      <w:sz w:val="26"/>
      <w:szCs w:val="24"/>
    </w:rPr>
  </w:style>
  <w:style w:type="paragraph" w:styleId="Sumrio3">
    <w:name w:val="toc 3"/>
    <w:basedOn w:val="Ttulo2"/>
    <w:next w:val="Normal"/>
    <w:autoRedefine/>
    <w:uiPriority w:val="39"/>
    <w:pPr>
      <w:numPr>
        <w:ilvl w:val="0"/>
        <w:numId w:val="0"/>
      </w:numPr>
      <w:spacing w:before="0" w:after="0"/>
      <w:ind w:left="260"/>
      <w:jc w:val="left"/>
      <w:outlineLvl w:val="9"/>
    </w:pPr>
    <w:rPr>
      <w:sz w:val="26"/>
    </w:rPr>
  </w:style>
  <w:style w:type="paragraph" w:styleId="Sumrio4">
    <w:name w:val="toc 4"/>
    <w:basedOn w:val="Ttulo3"/>
    <w:next w:val="Normal"/>
    <w:autoRedefine/>
    <w:uiPriority w:val="39"/>
    <w:pPr>
      <w:numPr>
        <w:ilvl w:val="0"/>
        <w:numId w:val="0"/>
      </w:numPr>
      <w:spacing w:before="0" w:after="0"/>
      <w:ind w:left="520"/>
      <w:jc w:val="left"/>
      <w:outlineLvl w:val="9"/>
    </w:pPr>
    <w:rPr>
      <w:bCs/>
      <w:sz w:val="26"/>
    </w:rPr>
  </w:style>
  <w:style w:type="paragraph" w:styleId="Sumrio6">
    <w:name w:val="toc 6"/>
    <w:basedOn w:val="Normal"/>
    <w:next w:val="Normal"/>
    <w:autoRedefine/>
    <w:uiPriority w:val="39"/>
    <w:pPr>
      <w:ind w:left="1040"/>
    </w:pPr>
    <w:rPr>
      <w:szCs w:val="24"/>
    </w:rPr>
  </w:style>
  <w:style w:type="paragraph" w:styleId="Sumrio7">
    <w:name w:val="toc 7"/>
    <w:basedOn w:val="Normal"/>
    <w:next w:val="Normal"/>
    <w:autoRedefine/>
    <w:uiPriority w:val="39"/>
    <w:pPr>
      <w:ind w:left="1300"/>
    </w:pPr>
    <w:rPr>
      <w:szCs w:val="24"/>
    </w:rPr>
  </w:style>
  <w:style w:type="paragraph" w:styleId="Sumrio8">
    <w:name w:val="toc 8"/>
    <w:basedOn w:val="Normal"/>
    <w:next w:val="Normal"/>
    <w:autoRedefine/>
    <w:uiPriority w:val="39"/>
    <w:pPr>
      <w:ind w:left="1560"/>
    </w:pPr>
    <w:rPr>
      <w:szCs w:val="24"/>
    </w:rPr>
  </w:style>
  <w:style w:type="paragraph" w:styleId="Sumrio9">
    <w:name w:val="toc 9"/>
    <w:basedOn w:val="Normal"/>
    <w:next w:val="Normal"/>
    <w:autoRedefine/>
    <w:uiPriority w:val="39"/>
    <w:pPr>
      <w:ind w:left="1820"/>
    </w:pPr>
    <w:rPr>
      <w:szCs w:val="24"/>
    </w:rPr>
  </w:style>
  <w:style w:type="paragraph" w:styleId="MapadoDocumento">
    <w:name w:val="Document Map"/>
    <w:basedOn w:val="Normal"/>
    <w:semiHidden/>
    <w:pPr>
      <w:shd w:val="clear" w:color="auto" w:fill="000080"/>
    </w:pPr>
    <w:rPr>
      <w:rFonts w:ascii="Tahoma" w:hAnsi="Tahoma" w:cs="Tahoma"/>
    </w:rPr>
  </w:style>
  <w:style w:type="paragraph" w:styleId="Legenda">
    <w:name w:val="caption"/>
    <w:basedOn w:val="Normal"/>
    <w:next w:val="Normal"/>
    <w:autoRedefine/>
    <w:qFormat/>
    <w:rsid w:val="004A1BF6"/>
    <w:pPr>
      <w:tabs>
        <w:tab w:val="center" w:pos="4677"/>
        <w:tab w:val="left" w:pos="7995"/>
      </w:tabs>
      <w:spacing w:before="20" w:after="20"/>
      <w:jc w:val="center"/>
      <w:outlineLvl w:val="0"/>
    </w:pPr>
    <w:rPr>
      <w:b/>
      <w:w w:val="90"/>
      <w:kern w:val="24"/>
    </w:rPr>
  </w:style>
  <w:style w:type="paragraph" w:styleId="ndicedeilustraes">
    <w:name w:val="table of figures"/>
    <w:basedOn w:val="Sumrio1"/>
    <w:next w:val="Listadecontinuao"/>
    <w:autoRedefine/>
    <w:uiPriority w:val="99"/>
    <w:pPr>
      <w:tabs>
        <w:tab w:val="clear" w:pos="9344"/>
        <w:tab w:val="right" w:leader="dot" w:pos="9356"/>
      </w:tabs>
      <w:ind w:left="1418" w:right="-1" w:hanging="1418"/>
    </w:pPr>
    <w:rPr>
      <w:rFonts w:ascii="Times New Roman" w:hAnsi="Times New Roman"/>
      <w:b w:val="0"/>
      <w:noProof/>
      <w:sz w:val="20"/>
    </w:rPr>
  </w:style>
  <w:style w:type="paragraph" w:styleId="Listadecontinuao">
    <w:name w:val="List Continue"/>
    <w:basedOn w:val="Normal"/>
    <w:semiHidden/>
    <w:pPr>
      <w:spacing w:after="120"/>
      <w:ind w:left="283"/>
    </w:pPr>
  </w:style>
  <w:style w:type="paragraph" w:styleId="NormalWeb">
    <w:name w:val="Normal (Web)"/>
    <w:basedOn w:val="Normal"/>
    <w:uiPriority w:val="99"/>
    <w:pPr>
      <w:spacing w:before="100" w:beforeAutospacing="1" w:after="100" w:afterAutospacing="1"/>
    </w:pPr>
    <w:rPr>
      <w:szCs w:val="24"/>
    </w:rPr>
  </w:style>
  <w:style w:type="character" w:styleId="Refdecomentrio">
    <w:name w:val="annotation reference"/>
    <w:semiHidden/>
    <w:rPr>
      <w:sz w:val="16"/>
      <w:szCs w:val="16"/>
    </w:rPr>
  </w:style>
  <w:style w:type="paragraph" w:customStyle="1" w:styleId="LEGENDADEDFIGURAS">
    <w:name w:val="LEGENDA DE DFIGURAS"/>
    <w:basedOn w:val="Legenda"/>
    <w:autoRedefine/>
    <w:pPr>
      <w:framePr w:w="6144" w:h="789" w:hSpace="180" w:wrap="notBeside" w:vAnchor="text" w:hAnchor="text" w:x="1554" w:y="1488"/>
      <w:shd w:val="solid" w:color="FFFFFF" w:fill="FFFFFF"/>
      <w:spacing w:after="60"/>
    </w:pPr>
    <w:rPr>
      <w:sz w:val="22"/>
    </w:rPr>
  </w:style>
  <w:style w:type="paragraph" w:customStyle="1" w:styleId="LEGENDAPARAQUADROS">
    <w:name w:val="LEGENDA PARA QUADROS"/>
    <w:basedOn w:val="Legenda"/>
    <w:autoRedefine/>
    <w:rsid w:val="00285687"/>
    <w:rPr>
      <w:b w:val="0"/>
      <w:w w:val="100"/>
    </w:rPr>
  </w:style>
  <w:style w:type="paragraph" w:customStyle="1" w:styleId="ndicedequadrosetabelas">
    <w:name w:val="índice de quadros e tabelas"/>
    <w:basedOn w:val="ndicedeilustraes"/>
    <w:autoRedefine/>
  </w:style>
  <w:style w:type="paragraph" w:styleId="Textodecomentrio">
    <w:name w:val="annotation text"/>
    <w:basedOn w:val="Normal"/>
    <w:semiHidden/>
  </w:style>
  <w:style w:type="character" w:styleId="HiperlinkVisitado">
    <w:name w:val="FollowedHyperlink"/>
    <w:uiPriority w:val="99"/>
    <w:semiHidden/>
    <w:rPr>
      <w:color w:val="800080"/>
      <w:u w:val="single"/>
    </w:rPr>
  </w:style>
  <w:style w:type="paragraph" w:customStyle="1" w:styleId="LEGENDAPARAGRAFICOS">
    <w:name w:val="LEGENDA PARA GRAFICOS"/>
    <w:basedOn w:val="Legenda"/>
    <w:pPr>
      <w:widowControl w:val="0"/>
    </w:pPr>
  </w:style>
  <w:style w:type="paragraph" w:customStyle="1" w:styleId="LEGENDAPARATABELAS">
    <w:name w:val="LEGENDA PARA TABELAS"/>
    <w:basedOn w:val="Legenda"/>
    <w:autoRedefine/>
  </w:style>
  <w:style w:type="paragraph" w:customStyle="1" w:styleId="SIGLAS">
    <w:name w:val="SIGLAS"/>
    <w:basedOn w:val="corponorma"/>
    <w:pPr>
      <w:jc w:val="left"/>
    </w:pPr>
  </w:style>
  <w:style w:type="paragraph" w:customStyle="1" w:styleId="AU-PARAGRAFODEAUTOR">
    <w:name w:val="AU-PARAGRAFO DE AUTOR"/>
    <w:pPr>
      <w:spacing w:line="480" w:lineRule="exact"/>
      <w:jc w:val="center"/>
    </w:pPr>
    <w:rPr>
      <w:b/>
      <w:caps/>
      <w:sz w:val="26"/>
    </w:rPr>
  </w:style>
  <w:style w:type="paragraph" w:customStyle="1" w:styleId="FR-PARAGRAFOTITULOFOLHAROSTO">
    <w:name w:val="FR-PARAGRAFO TITULO FOLHA ROSTO"/>
    <w:pPr>
      <w:spacing w:before="4600" w:line="480" w:lineRule="exact"/>
      <w:jc w:val="center"/>
    </w:pPr>
    <w:rPr>
      <w:b/>
      <w:caps/>
      <w:sz w:val="28"/>
    </w:rPr>
  </w:style>
  <w:style w:type="paragraph" w:customStyle="1" w:styleId="NT-TTULODENOTAFOLHAROSTO">
    <w:name w:val="NT-TÍTULO DE NOTA FOLHA ROSTO"/>
    <w:pPr>
      <w:spacing w:before="960" w:line="280" w:lineRule="exact"/>
      <w:ind w:left="4536"/>
      <w:jc w:val="both"/>
    </w:pPr>
    <w:rPr>
      <w:b/>
      <w:sz w:val="26"/>
    </w:rPr>
  </w:style>
  <w:style w:type="paragraph" w:customStyle="1" w:styleId="PO-PARGRAFODOORIENTADOR">
    <w:name w:val="PO-PARÁGRAFO DO ORIENTADOR"/>
    <w:pPr>
      <w:spacing w:before="240" w:line="240" w:lineRule="exact"/>
      <w:ind w:left="4536"/>
    </w:pPr>
    <w:rPr>
      <w:b/>
      <w:sz w:val="26"/>
    </w:rPr>
  </w:style>
  <w:style w:type="paragraph" w:styleId="Remissivo3">
    <w:name w:val="index 3"/>
    <w:basedOn w:val="Normal"/>
    <w:next w:val="Normal"/>
    <w:autoRedefine/>
    <w:semiHidden/>
    <w:pPr>
      <w:ind w:left="780" w:hanging="260"/>
    </w:pPr>
    <w:rPr>
      <w:szCs w:val="21"/>
    </w:rPr>
  </w:style>
  <w:style w:type="paragraph" w:customStyle="1" w:styleId="INDICENORMA">
    <w:name w:val="INDICE NORMA"/>
    <w:basedOn w:val="Sumrio1"/>
    <w:pPr>
      <w:tabs>
        <w:tab w:val="left" w:pos="1000"/>
        <w:tab w:val="right" w:leader="dot" w:pos="9062"/>
      </w:tabs>
    </w:pPr>
    <w:rPr>
      <w:b w:val="0"/>
      <w:caps w:val="0"/>
    </w:rPr>
  </w:style>
  <w:style w:type="paragraph" w:customStyle="1" w:styleId="Courier12">
    <w:name w:val="Courier12"/>
    <w:basedOn w:val="Normal"/>
    <w:rPr>
      <w:rFonts w:ascii="Courier New" w:hAnsi="Courier New"/>
    </w:rPr>
  </w:style>
  <w:style w:type="paragraph" w:styleId="Corpodetexto3">
    <w:name w:val="Body Text 3"/>
    <w:basedOn w:val="Normal"/>
    <w:semiHidden/>
    <w:pPr>
      <w:jc w:val="center"/>
    </w:pPr>
    <w:rPr>
      <w:sz w:val="56"/>
    </w:rPr>
  </w:style>
  <w:style w:type="paragraph" w:styleId="Remissivo4">
    <w:name w:val="index 4"/>
    <w:basedOn w:val="Normal"/>
    <w:next w:val="Normal"/>
    <w:autoRedefine/>
    <w:semiHidden/>
    <w:pPr>
      <w:ind w:left="1040" w:hanging="260"/>
    </w:pPr>
    <w:rPr>
      <w:szCs w:val="21"/>
    </w:rPr>
  </w:style>
  <w:style w:type="paragraph" w:customStyle="1" w:styleId="xl26">
    <w:name w:val="xl26"/>
    <w:basedOn w:val="Normal"/>
    <w:pPr>
      <w:pBdr>
        <w:top w:val="single" w:sz="4" w:space="0" w:color="auto"/>
        <w:bottom w:val="single" w:sz="4" w:space="0" w:color="auto"/>
        <w:right w:val="single" w:sz="4" w:space="0" w:color="auto"/>
      </w:pBdr>
      <w:shd w:val="clear" w:color="auto" w:fill="C0C0C0"/>
      <w:spacing w:before="100" w:beforeAutospacing="1" w:after="100" w:afterAutospacing="1"/>
    </w:pPr>
    <w:rPr>
      <w:rFonts w:ascii="Arial Unicode MS" w:eastAsia="Arial Unicode MS" w:hAnsi="Arial Unicode MS" w:cs="Courier New"/>
      <w:szCs w:val="24"/>
    </w:rPr>
  </w:style>
  <w:style w:type="paragraph" w:customStyle="1" w:styleId="xl27">
    <w:name w:val="xl27"/>
    <w:basedOn w:val="Normal"/>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pPr>
    <w:rPr>
      <w:rFonts w:ascii="Arial" w:eastAsia="Arial Unicode MS" w:hAnsi="Arial" w:cs="Arial"/>
      <w:b/>
      <w:bCs/>
      <w:sz w:val="18"/>
      <w:szCs w:val="18"/>
    </w:rPr>
  </w:style>
  <w:style w:type="paragraph" w:customStyle="1" w:styleId="xl28">
    <w:name w:val="xl28"/>
    <w:basedOn w:val="Normal"/>
    <w:pPr>
      <w:pBdr>
        <w:top w:val="single" w:sz="4" w:space="0" w:color="auto"/>
        <w:bottom w:val="single" w:sz="4" w:space="0" w:color="auto"/>
        <w:right w:val="single" w:sz="4" w:space="0" w:color="auto"/>
      </w:pBdr>
      <w:shd w:val="clear" w:color="auto" w:fill="C0C0C0"/>
      <w:spacing w:before="100" w:beforeAutospacing="1" w:after="100" w:afterAutospacing="1"/>
      <w:jc w:val="center"/>
    </w:pPr>
    <w:rPr>
      <w:rFonts w:ascii="Arial" w:eastAsia="Arial Unicode MS" w:hAnsi="Arial" w:cs="Arial"/>
      <w:b/>
      <w:bCs/>
      <w:sz w:val="18"/>
      <w:szCs w:val="18"/>
    </w:rPr>
  </w:style>
  <w:style w:type="paragraph" w:customStyle="1" w:styleId="xl29">
    <w:name w:val="xl29"/>
    <w:basedOn w:val="Normal"/>
    <w:pPr>
      <w:pBdr>
        <w:left w:val="single" w:sz="4" w:space="0" w:color="auto"/>
        <w:bottom w:val="single" w:sz="4" w:space="0" w:color="auto"/>
        <w:right w:val="single" w:sz="4" w:space="0" w:color="auto"/>
      </w:pBdr>
      <w:shd w:val="clear" w:color="auto" w:fill="C0C0C0"/>
      <w:spacing w:before="100" w:beforeAutospacing="1" w:after="100" w:afterAutospacing="1"/>
      <w:jc w:val="center"/>
    </w:pPr>
    <w:rPr>
      <w:rFonts w:ascii="Arial" w:eastAsia="Arial Unicode MS" w:hAnsi="Arial" w:cs="Arial"/>
      <w:b/>
      <w:bCs/>
      <w:sz w:val="18"/>
      <w:szCs w:val="18"/>
    </w:rPr>
  </w:style>
  <w:style w:type="paragraph" w:customStyle="1" w:styleId="xl30">
    <w:name w:val="xl30"/>
    <w:basedOn w:val="Normal"/>
    <w:pPr>
      <w:pBdr>
        <w:top w:val="single" w:sz="4" w:space="0" w:color="auto"/>
        <w:left w:val="single" w:sz="4" w:space="0" w:color="auto"/>
        <w:right w:val="single" w:sz="4" w:space="0" w:color="auto"/>
      </w:pBdr>
      <w:shd w:val="clear" w:color="auto" w:fill="C0C0C0"/>
      <w:spacing w:before="100" w:beforeAutospacing="1" w:after="100" w:afterAutospacing="1"/>
      <w:jc w:val="center"/>
    </w:pPr>
    <w:rPr>
      <w:rFonts w:ascii="Arial" w:eastAsia="Arial Unicode MS" w:hAnsi="Arial" w:cs="Arial"/>
      <w:b/>
      <w:bCs/>
      <w:szCs w:val="24"/>
    </w:rPr>
  </w:style>
  <w:style w:type="paragraph" w:customStyle="1" w:styleId="xl31">
    <w:name w:val="xl31"/>
    <w:basedOn w:val="Normal"/>
    <w:pPr>
      <w:spacing w:before="100" w:beforeAutospacing="1" w:after="100" w:afterAutospacing="1"/>
    </w:pPr>
    <w:rPr>
      <w:rFonts w:ascii="Arial" w:eastAsia="Arial Unicode MS" w:hAnsi="Arial" w:cs="Arial"/>
      <w:b/>
      <w:bCs/>
      <w:szCs w:val="24"/>
    </w:rPr>
  </w:style>
  <w:style w:type="paragraph" w:customStyle="1" w:styleId="xl32">
    <w:name w:val="xl32"/>
    <w:basedOn w:val="Normal"/>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pPr>
    <w:rPr>
      <w:rFonts w:ascii="Arial" w:eastAsia="Arial Unicode MS" w:hAnsi="Arial" w:cs="Arial"/>
      <w:sz w:val="16"/>
      <w:szCs w:val="16"/>
    </w:rPr>
  </w:style>
  <w:style w:type="paragraph" w:customStyle="1" w:styleId="xl33">
    <w:name w:val="xl33"/>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i/>
      <w:iCs/>
      <w:sz w:val="16"/>
      <w:szCs w:val="16"/>
    </w:rPr>
  </w:style>
  <w:style w:type="paragraph" w:customStyle="1" w:styleId="xl34">
    <w:name w:val="xl34"/>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35">
    <w:name w:val="xl35"/>
    <w:basedOn w:val="Normal"/>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textAlignment w:val="center"/>
    </w:pPr>
    <w:rPr>
      <w:rFonts w:ascii="Arial" w:eastAsia="Arial Unicode MS" w:hAnsi="Arial" w:cs="Arial"/>
      <w:b/>
      <w:bCs/>
      <w:sz w:val="16"/>
      <w:szCs w:val="16"/>
    </w:rPr>
  </w:style>
  <w:style w:type="paragraph" w:customStyle="1" w:styleId="xl36">
    <w:name w:val="xl36"/>
    <w:basedOn w:val="Normal"/>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pPr>
    <w:rPr>
      <w:rFonts w:ascii="Arial" w:eastAsia="Arial Unicode MS" w:hAnsi="Arial" w:cs="Arial"/>
      <w:b/>
      <w:bCs/>
      <w:sz w:val="16"/>
      <w:szCs w:val="16"/>
    </w:rPr>
  </w:style>
  <w:style w:type="paragraph" w:customStyle="1" w:styleId="xl37">
    <w:name w:val="xl37"/>
    <w:basedOn w:val="Normal"/>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pPr>
    <w:rPr>
      <w:rFonts w:ascii="Arial" w:eastAsia="Arial Unicode MS" w:hAnsi="Arial" w:cs="Arial"/>
      <w:b/>
      <w:bCs/>
      <w:sz w:val="16"/>
      <w:szCs w:val="16"/>
    </w:rPr>
  </w:style>
  <w:style w:type="paragraph" w:customStyle="1" w:styleId="xl38">
    <w:name w:val="xl38"/>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39">
    <w:name w:val="xl39"/>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40">
    <w:name w:val="xl40"/>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Courier New"/>
      <w:szCs w:val="24"/>
    </w:rPr>
  </w:style>
  <w:style w:type="paragraph" w:customStyle="1" w:styleId="xl41">
    <w:name w:val="xl41"/>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42">
    <w:name w:val="xl42"/>
    <w:basedOn w:val="Normal"/>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right"/>
    </w:pPr>
    <w:rPr>
      <w:rFonts w:ascii="Arial" w:eastAsia="Arial Unicode MS" w:hAnsi="Arial" w:cs="Arial"/>
      <w:b/>
      <w:bCs/>
      <w:sz w:val="16"/>
      <w:szCs w:val="16"/>
    </w:rPr>
  </w:style>
  <w:style w:type="paragraph" w:customStyle="1" w:styleId="xl43">
    <w:name w:val="xl43"/>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44">
    <w:name w:val="xl44"/>
    <w:basedOn w:val="Normal"/>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right"/>
    </w:pPr>
    <w:rPr>
      <w:rFonts w:ascii="Arial" w:eastAsia="Arial Unicode MS" w:hAnsi="Arial" w:cs="Arial"/>
      <w:b/>
      <w:bCs/>
      <w:sz w:val="16"/>
      <w:szCs w:val="16"/>
    </w:rPr>
  </w:style>
  <w:style w:type="paragraph" w:customStyle="1" w:styleId="xl45">
    <w:name w:val="xl45"/>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Incluso">
    <w:name w:val="Inclusão"/>
    <w:basedOn w:val="Corpodetexto"/>
    <w:next w:val="Normal"/>
    <w:pPr>
      <w:jc w:val="left"/>
    </w:pPr>
    <w:rPr>
      <w:rFonts w:ascii="Courier New" w:hAnsi="Courier New"/>
      <w:b w:val="0"/>
      <w:sz w:val="24"/>
    </w:rPr>
  </w:style>
  <w:style w:type="paragraph" w:customStyle="1" w:styleId="Corpodetexto21">
    <w:name w:val="Corpo de texto 21"/>
    <w:basedOn w:val="Normal"/>
    <w:pPr>
      <w:spacing w:after="60" w:line="300" w:lineRule="exact"/>
      <w:ind w:left="851"/>
    </w:pPr>
    <w:rPr>
      <w:sz w:val="26"/>
    </w:rPr>
  </w:style>
  <w:style w:type="paragraph" w:styleId="Textoembloco">
    <w:name w:val="Block Text"/>
    <w:basedOn w:val="Normal"/>
    <w:semiHidden/>
    <w:pPr>
      <w:ind w:left="284" w:right="113" w:hanging="284"/>
    </w:pPr>
    <w:rPr>
      <w:sz w:val="18"/>
    </w:rPr>
  </w:style>
  <w:style w:type="paragraph" w:styleId="Numerada">
    <w:name w:val="List Number"/>
    <w:basedOn w:val="Normal"/>
    <w:link w:val="NumeradaChar"/>
    <w:autoRedefine/>
    <w:semiHidden/>
    <w:rsid w:val="00A039CE"/>
    <w:pPr>
      <w:numPr>
        <w:numId w:val="34"/>
      </w:numPr>
      <w:spacing w:before="60" w:after="60"/>
    </w:pPr>
    <w:rPr>
      <w:rFonts w:eastAsia="Calibri"/>
      <w:szCs w:val="24"/>
    </w:rPr>
  </w:style>
  <w:style w:type="paragraph" w:customStyle="1" w:styleId="Recuodecorpodetexto31">
    <w:name w:val="Recuo de corpo de texto 31"/>
    <w:basedOn w:val="Normal"/>
    <w:pPr>
      <w:spacing w:line="300" w:lineRule="exact"/>
      <w:ind w:left="1418"/>
    </w:pPr>
  </w:style>
  <w:style w:type="paragraph" w:styleId="Numerada2">
    <w:name w:val="List Number 2"/>
    <w:basedOn w:val="Normal"/>
    <w:autoRedefine/>
    <w:semiHidden/>
    <w:pPr>
      <w:numPr>
        <w:numId w:val="11"/>
      </w:numPr>
      <w:spacing w:before="60" w:after="120"/>
    </w:pPr>
    <w:rPr>
      <w:color w:val="0000FF"/>
    </w:rPr>
  </w:style>
  <w:style w:type="paragraph" w:styleId="Numerada3">
    <w:name w:val="List Number 3"/>
    <w:basedOn w:val="Normal"/>
    <w:autoRedefine/>
    <w:semiHidden/>
    <w:pPr>
      <w:numPr>
        <w:numId w:val="6"/>
      </w:numPr>
      <w:spacing w:after="60"/>
    </w:pPr>
  </w:style>
  <w:style w:type="paragraph" w:styleId="Numerada4">
    <w:name w:val="List Number 4"/>
    <w:basedOn w:val="Normal"/>
    <w:autoRedefine/>
    <w:semiHidden/>
    <w:pPr>
      <w:numPr>
        <w:numId w:val="7"/>
      </w:numPr>
    </w:pPr>
  </w:style>
  <w:style w:type="paragraph" w:customStyle="1" w:styleId="Recuodecorpodetexto21">
    <w:name w:val="Recuo de corpo de texto 21"/>
    <w:basedOn w:val="Normal"/>
    <w:pPr>
      <w:spacing w:line="300" w:lineRule="exact"/>
      <w:ind w:left="709" w:hanging="709"/>
    </w:pPr>
  </w:style>
  <w:style w:type="paragraph" w:customStyle="1" w:styleId="Textoembloco1">
    <w:name w:val="Texto em bloco1"/>
    <w:basedOn w:val="Normal"/>
    <w:pPr>
      <w:widowControl w:val="0"/>
      <w:spacing w:line="-270" w:lineRule="auto"/>
      <w:ind w:left="1843" w:right="-288" w:hanging="259"/>
    </w:pPr>
  </w:style>
  <w:style w:type="paragraph" w:styleId="Numerada5">
    <w:name w:val="List Number 5"/>
    <w:basedOn w:val="Normal"/>
    <w:autoRedefine/>
    <w:semiHidden/>
    <w:rsid w:val="00B870A6"/>
    <w:pPr>
      <w:numPr>
        <w:numId w:val="12"/>
      </w:numPr>
    </w:pPr>
  </w:style>
  <w:style w:type="paragraph" w:styleId="Remissivo1">
    <w:name w:val="index 1"/>
    <w:basedOn w:val="Normal"/>
    <w:next w:val="Normal"/>
    <w:autoRedefine/>
    <w:semiHidden/>
    <w:pPr>
      <w:ind w:left="260" w:hanging="260"/>
    </w:pPr>
    <w:rPr>
      <w:szCs w:val="21"/>
    </w:rPr>
  </w:style>
  <w:style w:type="paragraph" w:styleId="Remissivo2">
    <w:name w:val="index 2"/>
    <w:basedOn w:val="Normal"/>
    <w:next w:val="Normal"/>
    <w:autoRedefine/>
    <w:semiHidden/>
    <w:pPr>
      <w:ind w:left="520" w:hanging="260"/>
    </w:pPr>
    <w:rPr>
      <w:szCs w:val="21"/>
    </w:rPr>
  </w:style>
  <w:style w:type="paragraph" w:styleId="Remissivo5">
    <w:name w:val="index 5"/>
    <w:basedOn w:val="Normal"/>
    <w:next w:val="Normal"/>
    <w:autoRedefine/>
    <w:semiHidden/>
    <w:pPr>
      <w:ind w:left="1300" w:hanging="260"/>
    </w:pPr>
    <w:rPr>
      <w:szCs w:val="21"/>
    </w:rPr>
  </w:style>
  <w:style w:type="paragraph" w:styleId="Remissivo6">
    <w:name w:val="index 6"/>
    <w:basedOn w:val="Normal"/>
    <w:next w:val="Normal"/>
    <w:autoRedefine/>
    <w:semiHidden/>
    <w:pPr>
      <w:ind w:left="1560" w:hanging="260"/>
    </w:pPr>
    <w:rPr>
      <w:szCs w:val="21"/>
    </w:rPr>
  </w:style>
  <w:style w:type="paragraph" w:styleId="Remissivo7">
    <w:name w:val="index 7"/>
    <w:basedOn w:val="Normal"/>
    <w:next w:val="Normal"/>
    <w:autoRedefine/>
    <w:semiHidden/>
    <w:pPr>
      <w:ind w:left="1820" w:hanging="260"/>
    </w:pPr>
    <w:rPr>
      <w:szCs w:val="21"/>
    </w:rPr>
  </w:style>
  <w:style w:type="paragraph" w:styleId="Remissivo8">
    <w:name w:val="index 8"/>
    <w:basedOn w:val="Normal"/>
    <w:next w:val="Normal"/>
    <w:autoRedefine/>
    <w:semiHidden/>
    <w:pPr>
      <w:ind w:left="2080" w:hanging="260"/>
    </w:pPr>
    <w:rPr>
      <w:szCs w:val="21"/>
    </w:rPr>
  </w:style>
  <w:style w:type="paragraph" w:styleId="Remissivo9">
    <w:name w:val="index 9"/>
    <w:basedOn w:val="Normal"/>
    <w:next w:val="Normal"/>
    <w:autoRedefine/>
    <w:semiHidden/>
    <w:pPr>
      <w:ind w:left="2340" w:hanging="260"/>
    </w:pPr>
    <w:rPr>
      <w:szCs w:val="21"/>
    </w:rPr>
  </w:style>
  <w:style w:type="paragraph" w:styleId="Ttulodendiceremissivo">
    <w:name w:val="index heading"/>
    <w:basedOn w:val="Normal"/>
    <w:next w:val="Remissivo1"/>
    <w:semiHidden/>
    <w:pPr>
      <w:pBdr>
        <w:top w:val="double" w:sz="6" w:space="0" w:color="auto" w:shadow="1"/>
        <w:left w:val="double" w:sz="6" w:space="0" w:color="auto" w:shadow="1"/>
        <w:bottom w:val="double" w:sz="6" w:space="0" w:color="auto" w:shadow="1"/>
        <w:right w:val="double" w:sz="6" w:space="0" w:color="auto" w:shadow="1"/>
      </w:pBdr>
      <w:spacing w:before="240" w:after="120"/>
      <w:jc w:val="center"/>
    </w:pPr>
    <w:rPr>
      <w:rFonts w:ascii="Arial" w:hAnsi="Arial"/>
      <w:b/>
      <w:bCs/>
      <w:szCs w:val="26"/>
    </w:rPr>
  </w:style>
  <w:style w:type="paragraph" w:styleId="Lista2">
    <w:name w:val="List 2"/>
    <w:basedOn w:val="Normal"/>
    <w:semiHidden/>
    <w:pPr>
      <w:ind w:left="566" w:hanging="283"/>
    </w:pPr>
    <w:rPr>
      <w:sz w:val="20"/>
    </w:rPr>
  </w:style>
  <w:style w:type="paragraph" w:styleId="Lista4">
    <w:name w:val="List 4"/>
    <w:basedOn w:val="Normal"/>
    <w:semiHidden/>
    <w:pPr>
      <w:ind w:left="1132" w:hanging="283"/>
    </w:pPr>
    <w:rPr>
      <w:sz w:val="20"/>
    </w:rPr>
  </w:style>
  <w:style w:type="paragraph" w:styleId="Commarcadores4">
    <w:name w:val="List Bullet 4"/>
    <w:basedOn w:val="Normal"/>
    <w:autoRedefine/>
    <w:semiHidden/>
    <w:pPr>
      <w:ind w:left="1985" w:right="57" w:hanging="283"/>
    </w:pPr>
    <w:rPr>
      <w:rFonts w:ascii="Arial" w:hAnsi="Arial"/>
      <w:sz w:val="22"/>
    </w:rPr>
  </w:style>
  <w:style w:type="paragraph" w:customStyle="1" w:styleId="Estilo1">
    <w:name w:val="Estilo1"/>
    <w:basedOn w:val="Recuodecorpodetexto3"/>
    <w:pPr>
      <w:numPr>
        <w:numId w:val="3"/>
      </w:numPr>
      <w:spacing w:after="120"/>
    </w:pPr>
    <w:rPr>
      <w:rFonts w:ascii="Arial" w:hAnsi="Arial"/>
      <w:sz w:val="28"/>
      <w:szCs w:val="20"/>
    </w:rPr>
  </w:style>
  <w:style w:type="paragraph" w:styleId="Textodenotaderodap">
    <w:name w:val="footnote text"/>
    <w:aliases w:val=" Char Char, Char, Char Char Char Char"/>
    <w:basedOn w:val="Normal"/>
    <w:semiHidden/>
  </w:style>
  <w:style w:type="paragraph" w:customStyle="1" w:styleId="Numerada6">
    <w:name w:val="Numerada 6"/>
    <w:basedOn w:val="Normal"/>
    <w:autoRedefine/>
    <w:rsid w:val="00C40D5C"/>
    <w:pPr>
      <w:tabs>
        <w:tab w:val="left" w:pos="2398"/>
      </w:tabs>
      <w:spacing w:before="60"/>
      <w:ind w:left="1276" w:hanging="2"/>
    </w:pPr>
    <w:rPr>
      <w:color w:val="FF0000"/>
    </w:rPr>
  </w:style>
  <w:style w:type="paragraph" w:styleId="Textodebalo">
    <w:name w:val="Balloon Text"/>
    <w:basedOn w:val="Normal"/>
    <w:link w:val="TextodebaloChar"/>
    <w:semiHidden/>
    <w:rPr>
      <w:rFonts w:ascii="Tahoma" w:hAnsi="Tahoma"/>
      <w:sz w:val="16"/>
    </w:rPr>
  </w:style>
  <w:style w:type="character" w:customStyle="1" w:styleId="WW8Num58z1">
    <w:name w:val="WW8Num58z1"/>
    <w:rPr>
      <w:rFonts w:ascii="Courier New" w:hAnsi="Courier New"/>
    </w:rPr>
  </w:style>
  <w:style w:type="character" w:customStyle="1" w:styleId="WW8Num59z1">
    <w:name w:val="WW8Num59z1"/>
    <w:rPr>
      <w:rFonts w:ascii="Symbol" w:hAnsi="Symbol"/>
    </w:rPr>
  </w:style>
  <w:style w:type="paragraph" w:customStyle="1" w:styleId="NUMERADA0">
    <w:name w:val="NUMERADA"/>
    <w:basedOn w:val="Normal"/>
    <w:autoRedefine/>
    <w:pPr>
      <w:numPr>
        <w:numId w:val="5"/>
      </w:numPr>
      <w:spacing w:before="60" w:after="60"/>
      <w:ind w:left="1372" w:hanging="357"/>
    </w:pPr>
  </w:style>
  <w:style w:type="paragraph" w:customStyle="1" w:styleId="xl66">
    <w:name w:val="xl66"/>
    <w:basedOn w:val="Normal"/>
    <w:pPr>
      <w:pBdr>
        <w:left w:val="single" w:sz="4" w:space="0" w:color="auto"/>
        <w:bottom w:val="single" w:sz="4" w:space="0" w:color="auto"/>
      </w:pBdr>
      <w:spacing w:before="100" w:beforeAutospacing="1" w:after="100" w:afterAutospacing="1"/>
      <w:jc w:val="center"/>
      <w:textAlignment w:val="top"/>
    </w:pPr>
    <w:rPr>
      <w:rFonts w:ascii="Arial" w:eastAsia="Arial Unicode MS" w:hAnsi="Arial" w:cs="Arial"/>
      <w:sz w:val="16"/>
      <w:szCs w:val="16"/>
    </w:rPr>
  </w:style>
  <w:style w:type="paragraph" w:customStyle="1" w:styleId="font6">
    <w:name w:val="font6"/>
    <w:basedOn w:val="Normal"/>
    <w:pPr>
      <w:spacing w:before="100" w:beforeAutospacing="1" w:after="100" w:afterAutospacing="1"/>
    </w:pPr>
    <w:rPr>
      <w:rFonts w:ascii="Arial" w:eastAsia="Arial Unicode MS" w:hAnsi="Arial" w:cs="Arial"/>
      <w:b/>
      <w:bCs/>
      <w:sz w:val="16"/>
      <w:szCs w:val="16"/>
    </w:rPr>
  </w:style>
  <w:style w:type="paragraph" w:customStyle="1" w:styleId="xl77">
    <w:name w:val="xl77"/>
    <w:basedOn w:val="Normal"/>
    <w:pPr>
      <w:pBdr>
        <w:left w:val="single" w:sz="4" w:space="0" w:color="auto"/>
        <w:bottom w:val="single" w:sz="4" w:space="0" w:color="auto"/>
      </w:pBdr>
      <w:spacing w:before="100" w:beforeAutospacing="1" w:after="100" w:afterAutospacing="1"/>
      <w:jc w:val="center"/>
      <w:textAlignment w:val="top"/>
    </w:pPr>
    <w:rPr>
      <w:rFonts w:ascii="Arial" w:eastAsia="Arial Unicode MS" w:hAnsi="Arial" w:cs="Arial"/>
      <w:b/>
      <w:bCs/>
      <w:szCs w:val="24"/>
    </w:rPr>
  </w:style>
  <w:style w:type="paragraph" w:customStyle="1" w:styleId="xl46">
    <w:name w:val="xl46"/>
    <w:basedOn w:val="Normal"/>
    <w:pPr>
      <w:pBdr>
        <w:top w:val="double" w:sz="6"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4"/>
      <w:szCs w:val="14"/>
    </w:rPr>
  </w:style>
  <w:style w:type="paragraph" w:customStyle="1" w:styleId="xl47">
    <w:name w:val="xl47"/>
    <w:basedOn w:val="Normal"/>
    <w:pPr>
      <w:pBdr>
        <w:bottom w:val="double" w:sz="6" w:space="0" w:color="auto"/>
        <w:right w:val="single" w:sz="4" w:space="0" w:color="auto"/>
      </w:pBdr>
      <w:shd w:val="clear" w:color="auto" w:fill="C0C0C0"/>
      <w:spacing w:before="100" w:beforeAutospacing="1" w:after="100" w:afterAutospacing="1"/>
      <w:jc w:val="center"/>
      <w:textAlignment w:val="center"/>
    </w:pPr>
    <w:rPr>
      <w:rFonts w:ascii="Arial" w:eastAsia="Arial Unicode MS" w:hAnsi="Arial" w:cs="Arial"/>
      <w:b/>
      <w:bCs/>
      <w:sz w:val="28"/>
      <w:szCs w:val="28"/>
    </w:rPr>
  </w:style>
  <w:style w:type="paragraph" w:customStyle="1" w:styleId="xl48">
    <w:name w:val="xl48"/>
    <w:basedOn w:val="Normal"/>
    <w:pPr>
      <w:pBdr>
        <w:left w:val="single" w:sz="4" w:space="0" w:color="auto"/>
        <w:bottom w:val="single" w:sz="4" w:space="0" w:color="auto"/>
      </w:pBdr>
      <w:spacing w:before="100" w:beforeAutospacing="1" w:after="100" w:afterAutospacing="1"/>
      <w:textAlignment w:val="top"/>
    </w:pPr>
    <w:rPr>
      <w:rFonts w:ascii="Arial" w:eastAsia="Arial Unicode MS" w:hAnsi="Arial" w:cs="Arial"/>
      <w:sz w:val="14"/>
      <w:szCs w:val="14"/>
    </w:rPr>
  </w:style>
  <w:style w:type="paragraph" w:customStyle="1" w:styleId="xl49">
    <w:name w:val="xl49"/>
    <w:basedOn w:val="Normal"/>
    <w:pPr>
      <w:pBdr>
        <w:top w:val="single" w:sz="4" w:space="0" w:color="auto"/>
        <w:left w:val="single" w:sz="4" w:space="0" w:color="auto"/>
      </w:pBdr>
      <w:spacing w:before="100" w:beforeAutospacing="1" w:after="100" w:afterAutospacing="1"/>
      <w:textAlignment w:val="top"/>
    </w:pPr>
    <w:rPr>
      <w:rFonts w:ascii="Arial" w:eastAsia="Arial Unicode MS" w:hAnsi="Arial" w:cs="Arial"/>
      <w:sz w:val="14"/>
      <w:szCs w:val="14"/>
    </w:rPr>
  </w:style>
  <w:style w:type="paragraph" w:customStyle="1" w:styleId="xl50">
    <w:name w:val="xl50"/>
    <w:basedOn w:val="Normal"/>
    <w:pPr>
      <w:pBdr>
        <w:top w:val="single" w:sz="4" w:space="0" w:color="auto"/>
        <w:right w:val="single" w:sz="4" w:space="0" w:color="auto"/>
      </w:pBdr>
      <w:spacing w:before="100" w:beforeAutospacing="1" w:after="100" w:afterAutospacing="1"/>
      <w:textAlignment w:val="top"/>
    </w:pPr>
    <w:rPr>
      <w:rFonts w:ascii="Arial" w:eastAsia="Arial Unicode MS" w:hAnsi="Arial" w:cs="Arial"/>
      <w:sz w:val="14"/>
      <w:szCs w:val="14"/>
    </w:rPr>
  </w:style>
  <w:style w:type="paragraph" w:customStyle="1" w:styleId="xl51">
    <w:name w:val="xl51"/>
    <w:basedOn w:val="Normal"/>
    <w:pPr>
      <w:pBdr>
        <w:top w:val="single" w:sz="4" w:space="0" w:color="auto"/>
      </w:pBdr>
      <w:spacing w:before="100" w:beforeAutospacing="1" w:after="100" w:afterAutospacing="1"/>
      <w:textAlignment w:val="top"/>
    </w:pPr>
    <w:rPr>
      <w:rFonts w:ascii="Arial" w:eastAsia="Arial Unicode MS" w:hAnsi="Arial" w:cs="Arial"/>
      <w:sz w:val="14"/>
      <w:szCs w:val="14"/>
    </w:rPr>
  </w:style>
  <w:style w:type="paragraph" w:customStyle="1" w:styleId="xl52">
    <w:name w:val="xl52"/>
    <w:basedOn w:val="Normal"/>
    <w:pPr>
      <w:pBdr>
        <w:left w:val="single" w:sz="4" w:space="0" w:color="auto"/>
        <w:bottom w:val="double" w:sz="6" w:space="0" w:color="auto"/>
      </w:pBdr>
      <w:spacing w:before="100" w:beforeAutospacing="1" w:after="100" w:afterAutospacing="1"/>
      <w:textAlignment w:val="top"/>
    </w:pPr>
    <w:rPr>
      <w:rFonts w:ascii="Arial" w:eastAsia="Arial Unicode MS" w:hAnsi="Arial" w:cs="Arial"/>
      <w:sz w:val="14"/>
      <w:szCs w:val="14"/>
    </w:rPr>
  </w:style>
  <w:style w:type="paragraph" w:customStyle="1" w:styleId="xl53">
    <w:name w:val="xl53"/>
    <w:basedOn w:val="Normal"/>
    <w:pPr>
      <w:pBdr>
        <w:bottom w:val="double" w:sz="6" w:space="0" w:color="auto"/>
        <w:right w:val="single" w:sz="4" w:space="0" w:color="auto"/>
      </w:pBdr>
      <w:spacing w:before="100" w:beforeAutospacing="1" w:after="100" w:afterAutospacing="1"/>
      <w:textAlignment w:val="top"/>
    </w:pPr>
    <w:rPr>
      <w:rFonts w:ascii="Arial" w:eastAsia="Arial Unicode MS" w:hAnsi="Arial" w:cs="Arial"/>
      <w:sz w:val="14"/>
      <w:szCs w:val="14"/>
    </w:rPr>
  </w:style>
  <w:style w:type="paragraph" w:customStyle="1" w:styleId="xl54">
    <w:name w:val="xl54"/>
    <w:basedOn w:val="Normal"/>
    <w:pPr>
      <w:pBdr>
        <w:top w:val="double" w:sz="6" w:space="0" w:color="auto"/>
        <w:bottom w:val="single" w:sz="4" w:space="0" w:color="auto"/>
      </w:pBdr>
      <w:spacing w:before="100" w:beforeAutospacing="1" w:after="100" w:afterAutospacing="1"/>
      <w:jc w:val="center"/>
      <w:textAlignment w:val="center"/>
    </w:pPr>
    <w:rPr>
      <w:rFonts w:ascii="Arial" w:eastAsia="Arial Unicode MS" w:hAnsi="Arial" w:cs="Arial"/>
      <w:sz w:val="14"/>
      <w:szCs w:val="14"/>
    </w:rPr>
  </w:style>
  <w:style w:type="paragraph" w:customStyle="1" w:styleId="xl55">
    <w:name w:val="xl55"/>
    <w:basedOn w:val="Normal"/>
    <w:pPr>
      <w:pBdr>
        <w:top w:val="single" w:sz="4" w:space="0" w:color="auto"/>
        <w:right w:val="single" w:sz="4" w:space="0" w:color="auto"/>
      </w:pBdr>
      <w:shd w:val="clear" w:color="auto" w:fill="C0C0C0"/>
      <w:spacing w:before="100" w:beforeAutospacing="1" w:after="100" w:afterAutospacing="1"/>
      <w:jc w:val="center"/>
      <w:textAlignment w:val="center"/>
    </w:pPr>
    <w:rPr>
      <w:rFonts w:ascii="Arial" w:eastAsia="Arial Unicode MS" w:hAnsi="Arial" w:cs="Arial"/>
      <w:b/>
      <w:bCs/>
      <w:sz w:val="28"/>
      <w:szCs w:val="28"/>
    </w:rPr>
  </w:style>
  <w:style w:type="paragraph" w:customStyle="1" w:styleId="xl56">
    <w:name w:val="xl56"/>
    <w:basedOn w:val="Normal"/>
    <w:pPr>
      <w:pBdr>
        <w:left w:val="single" w:sz="4" w:space="0" w:color="auto"/>
        <w:bottom w:val="double" w:sz="6" w:space="0" w:color="auto"/>
      </w:pBdr>
      <w:shd w:val="clear" w:color="auto" w:fill="C0C0C0"/>
      <w:spacing w:before="100" w:beforeAutospacing="1" w:after="100" w:afterAutospacing="1"/>
      <w:jc w:val="center"/>
      <w:textAlignment w:val="center"/>
    </w:pPr>
    <w:rPr>
      <w:rFonts w:ascii="Arial" w:eastAsia="Arial Unicode MS" w:hAnsi="Arial" w:cs="Arial"/>
      <w:b/>
      <w:bCs/>
      <w:sz w:val="28"/>
      <w:szCs w:val="28"/>
    </w:rPr>
  </w:style>
  <w:style w:type="paragraph" w:customStyle="1" w:styleId="xl57">
    <w:name w:val="xl57"/>
    <w:basedOn w:val="Normal"/>
    <w:pPr>
      <w:pBdr>
        <w:bottom w:val="double" w:sz="6" w:space="0" w:color="auto"/>
      </w:pBdr>
      <w:shd w:val="clear" w:color="auto" w:fill="C0C0C0"/>
      <w:spacing w:before="100" w:beforeAutospacing="1" w:after="100" w:afterAutospacing="1"/>
      <w:jc w:val="center"/>
      <w:textAlignment w:val="center"/>
    </w:pPr>
    <w:rPr>
      <w:rFonts w:ascii="Arial" w:eastAsia="Arial Unicode MS" w:hAnsi="Arial" w:cs="Arial"/>
      <w:b/>
      <w:bCs/>
      <w:sz w:val="28"/>
      <w:szCs w:val="28"/>
    </w:rPr>
  </w:style>
  <w:style w:type="paragraph" w:customStyle="1" w:styleId="xl58">
    <w:name w:val="xl58"/>
    <w:basedOn w:val="Normal"/>
    <w:pPr>
      <w:pBdr>
        <w:bottom w:val="double" w:sz="6" w:space="0" w:color="auto"/>
        <w:right w:val="single" w:sz="4" w:space="0" w:color="auto"/>
      </w:pBdr>
      <w:shd w:val="clear" w:color="auto" w:fill="C0C0C0"/>
      <w:spacing w:before="100" w:beforeAutospacing="1" w:after="100" w:afterAutospacing="1"/>
      <w:jc w:val="center"/>
      <w:textAlignment w:val="center"/>
    </w:pPr>
    <w:rPr>
      <w:rFonts w:ascii="Arial" w:eastAsia="Arial Unicode MS" w:hAnsi="Arial" w:cs="Arial"/>
      <w:b/>
      <w:bCs/>
      <w:sz w:val="28"/>
      <w:szCs w:val="28"/>
    </w:rPr>
  </w:style>
  <w:style w:type="paragraph" w:customStyle="1" w:styleId="xl59">
    <w:name w:val="xl59"/>
    <w:basedOn w:val="Normal"/>
    <w:pPr>
      <w:pBdr>
        <w:top w:val="single" w:sz="4" w:space="0" w:color="auto"/>
        <w:right w:val="single" w:sz="4" w:space="0" w:color="auto"/>
      </w:pBdr>
      <w:shd w:val="clear" w:color="auto" w:fill="C0C0C0"/>
      <w:spacing w:before="100" w:beforeAutospacing="1" w:after="100" w:afterAutospacing="1"/>
      <w:textAlignment w:val="top"/>
    </w:pPr>
    <w:rPr>
      <w:rFonts w:ascii="Arial" w:eastAsia="Arial Unicode MS" w:hAnsi="Arial" w:cs="Arial"/>
      <w:sz w:val="16"/>
      <w:szCs w:val="16"/>
    </w:rPr>
  </w:style>
  <w:style w:type="paragraph" w:customStyle="1" w:styleId="xl60">
    <w:name w:val="xl60"/>
    <w:basedOn w:val="Normal"/>
    <w:pPr>
      <w:pBdr>
        <w:top w:val="single" w:sz="4" w:space="0" w:color="auto"/>
        <w:left w:val="single" w:sz="4" w:space="0" w:color="auto"/>
      </w:pBdr>
      <w:shd w:val="clear" w:color="auto" w:fill="C0C0C0"/>
      <w:spacing w:before="100" w:beforeAutospacing="1" w:after="100" w:afterAutospacing="1"/>
      <w:jc w:val="center"/>
      <w:textAlignment w:val="center"/>
    </w:pPr>
    <w:rPr>
      <w:rFonts w:ascii="Arial" w:eastAsia="Arial Unicode MS" w:hAnsi="Arial" w:cs="Arial"/>
      <w:b/>
      <w:bCs/>
      <w:sz w:val="28"/>
      <w:szCs w:val="28"/>
    </w:rPr>
  </w:style>
  <w:style w:type="paragraph" w:customStyle="1" w:styleId="xl61">
    <w:name w:val="xl61"/>
    <w:basedOn w:val="Normal"/>
    <w:pPr>
      <w:pBdr>
        <w:top w:val="single" w:sz="4" w:space="0" w:color="auto"/>
      </w:pBdr>
      <w:shd w:val="clear" w:color="auto" w:fill="C0C0C0"/>
      <w:spacing w:before="100" w:beforeAutospacing="1" w:after="100" w:afterAutospacing="1"/>
      <w:jc w:val="center"/>
      <w:textAlignment w:val="center"/>
    </w:pPr>
    <w:rPr>
      <w:rFonts w:ascii="Arial" w:eastAsia="Arial Unicode MS" w:hAnsi="Arial" w:cs="Arial"/>
      <w:b/>
      <w:bCs/>
      <w:sz w:val="28"/>
      <w:szCs w:val="28"/>
    </w:rPr>
  </w:style>
  <w:style w:type="paragraph" w:customStyle="1" w:styleId="xl62">
    <w:name w:val="xl62"/>
    <w:basedOn w:val="Normal"/>
    <w:pPr>
      <w:pBdr>
        <w:bottom w:val="single" w:sz="4" w:space="0" w:color="auto"/>
      </w:pBdr>
      <w:spacing w:before="100" w:beforeAutospacing="1" w:after="100" w:afterAutospacing="1"/>
      <w:textAlignment w:val="top"/>
    </w:pPr>
    <w:rPr>
      <w:rFonts w:ascii="Arial" w:eastAsia="Arial Unicode MS" w:hAnsi="Arial" w:cs="Arial"/>
      <w:sz w:val="14"/>
      <w:szCs w:val="14"/>
    </w:rPr>
  </w:style>
  <w:style w:type="paragraph" w:customStyle="1" w:styleId="xl63">
    <w:name w:val="xl63"/>
    <w:basedOn w:val="Normal"/>
    <w:pPr>
      <w:pBdr>
        <w:bottom w:val="single" w:sz="4" w:space="0" w:color="auto"/>
        <w:right w:val="single" w:sz="4" w:space="0" w:color="auto"/>
      </w:pBdr>
      <w:spacing w:before="100" w:beforeAutospacing="1" w:after="100" w:afterAutospacing="1"/>
      <w:textAlignment w:val="top"/>
    </w:pPr>
    <w:rPr>
      <w:rFonts w:ascii="Arial" w:eastAsia="Arial Unicode MS" w:hAnsi="Arial" w:cs="Arial"/>
      <w:sz w:val="14"/>
      <w:szCs w:val="14"/>
    </w:rPr>
  </w:style>
  <w:style w:type="paragraph" w:customStyle="1" w:styleId="xl64">
    <w:name w:val="xl64"/>
    <w:basedOn w:val="Normal"/>
    <w:pPr>
      <w:pBdr>
        <w:top w:val="double" w:sz="6" w:space="0" w:color="auto"/>
        <w:left w:val="single" w:sz="4" w:space="0" w:color="auto"/>
      </w:pBdr>
      <w:spacing w:before="100" w:beforeAutospacing="1" w:after="100" w:afterAutospacing="1"/>
      <w:textAlignment w:val="top"/>
    </w:pPr>
    <w:rPr>
      <w:rFonts w:ascii="Arial" w:eastAsia="Arial Unicode MS" w:hAnsi="Arial" w:cs="Arial"/>
      <w:sz w:val="14"/>
      <w:szCs w:val="14"/>
    </w:rPr>
  </w:style>
  <w:style w:type="paragraph" w:customStyle="1" w:styleId="xl65">
    <w:name w:val="xl65"/>
    <w:basedOn w:val="Normal"/>
    <w:pPr>
      <w:pBdr>
        <w:top w:val="double" w:sz="6" w:space="0" w:color="auto"/>
      </w:pBdr>
      <w:spacing w:before="100" w:beforeAutospacing="1" w:after="100" w:afterAutospacing="1"/>
      <w:textAlignment w:val="top"/>
    </w:pPr>
    <w:rPr>
      <w:rFonts w:ascii="Arial" w:eastAsia="Arial Unicode MS" w:hAnsi="Arial" w:cs="Arial"/>
      <w:sz w:val="14"/>
      <w:szCs w:val="14"/>
    </w:rPr>
  </w:style>
  <w:style w:type="paragraph" w:customStyle="1" w:styleId="xl67">
    <w:name w:val="xl67"/>
    <w:basedOn w:val="Normal"/>
    <w:pPr>
      <w:pBdr>
        <w:bottom w:val="double" w:sz="6" w:space="0" w:color="auto"/>
      </w:pBdr>
      <w:spacing w:before="100" w:beforeAutospacing="1" w:after="100" w:afterAutospacing="1"/>
      <w:textAlignment w:val="center"/>
    </w:pPr>
    <w:rPr>
      <w:rFonts w:ascii="Arial" w:eastAsia="Arial Unicode MS" w:hAnsi="Arial" w:cs="Arial"/>
      <w:sz w:val="16"/>
      <w:szCs w:val="16"/>
    </w:rPr>
  </w:style>
  <w:style w:type="paragraph" w:customStyle="1" w:styleId="xl68">
    <w:name w:val="xl68"/>
    <w:basedOn w:val="Normal"/>
    <w:pPr>
      <w:pBdr>
        <w:bottom w:val="double" w:sz="6" w:space="0" w:color="auto"/>
        <w:right w:val="single" w:sz="4" w:space="0" w:color="auto"/>
      </w:pBdr>
      <w:spacing w:before="100" w:beforeAutospacing="1" w:after="100" w:afterAutospacing="1"/>
      <w:textAlignment w:val="center"/>
    </w:pPr>
    <w:rPr>
      <w:rFonts w:ascii="Arial" w:eastAsia="Arial Unicode MS" w:hAnsi="Arial" w:cs="Arial"/>
      <w:sz w:val="16"/>
      <w:szCs w:val="16"/>
    </w:rPr>
  </w:style>
  <w:style w:type="paragraph" w:customStyle="1" w:styleId="xl69">
    <w:name w:val="xl69"/>
    <w:basedOn w:val="Normal"/>
    <w:pPr>
      <w:pBdr>
        <w:left w:val="single" w:sz="4" w:space="0" w:color="auto"/>
        <w:bottom w:val="single" w:sz="4" w:space="0" w:color="auto"/>
      </w:pBdr>
      <w:spacing w:before="100" w:beforeAutospacing="1" w:after="100" w:afterAutospacing="1"/>
      <w:textAlignment w:val="top"/>
    </w:pPr>
    <w:rPr>
      <w:rFonts w:ascii="Arial" w:eastAsia="Arial Unicode MS" w:hAnsi="Arial" w:cs="Arial"/>
      <w:sz w:val="15"/>
      <w:szCs w:val="15"/>
    </w:rPr>
  </w:style>
  <w:style w:type="paragraph" w:customStyle="1" w:styleId="xl70">
    <w:name w:val="xl70"/>
    <w:basedOn w:val="Normal"/>
    <w:pPr>
      <w:pBdr>
        <w:bottom w:val="single" w:sz="4" w:space="0" w:color="auto"/>
      </w:pBdr>
      <w:spacing w:before="100" w:beforeAutospacing="1" w:after="100" w:afterAutospacing="1"/>
      <w:textAlignment w:val="top"/>
    </w:pPr>
    <w:rPr>
      <w:rFonts w:ascii="Arial" w:eastAsia="Arial Unicode MS" w:hAnsi="Arial" w:cs="Arial"/>
      <w:sz w:val="15"/>
      <w:szCs w:val="15"/>
    </w:rPr>
  </w:style>
  <w:style w:type="paragraph" w:customStyle="1" w:styleId="xl71">
    <w:name w:val="xl71"/>
    <w:basedOn w:val="Normal"/>
    <w:pPr>
      <w:pBdr>
        <w:bottom w:val="single" w:sz="4" w:space="0" w:color="auto"/>
        <w:right w:val="single" w:sz="4" w:space="0" w:color="auto"/>
      </w:pBdr>
      <w:spacing w:before="100" w:beforeAutospacing="1" w:after="100" w:afterAutospacing="1"/>
      <w:textAlignment w:val="top"/>
    </w:pPr>
    <w:rPr>
      <w:rFonts w:ascii="Arial" w:eastAsia="Arial Unicode MS" w:hAnsi="Arial" w:cs="Arial"/>
      <w:sz w:val="15"/>
      <w:szCs w:val="15"/>
    </w:rPr>
  </w:style>
  <w:style w:type="paragraph" w:customStyle="1" w:styleId="xl72">
    <w:name w:val="xl72"/>
    <w:basedOn w:val="Normal"/>
    <w:pPr>
      <w:pBdr>
        <w:left w:val="single" w:sz="4" w:space="0" w:color="auto"/>
        <w:bottom w:val="single" w:sz="4" w:space="0" w:color="auto"/>
      </w:pBdr>
      <w:spacing w:before="100" w:beforeAutospacing="1" w:after="100" w:afterAutospacing="1"/>
    </w:pPr>
    <w:rPr>
      <w:rFonts w:ascii="Arial" w:eastAsia="Arial Unicode MS" w:hAnsi="Arial" w:cs="Arial"/>
      <w:sz w:val="16"/>
      <w:szCs w:val="16"/>
    </w:rPr>
  </w:style>
  <w:style w:type="paragraph" w:customStyle="1" w:styleId="xl73">
    <w:name w:val="xl73"/>
    <w:basedOn w:val="Normal"/>
    <w:pPr>
      <w:pBdr>
        <w:left w:val="single" w:sz="4" w:space="0" w:color="auto"/>
      </w:pBdr>
      <w:spacing w:before="100" w:beforeAutospacing="1" w:after="100" w:afterAutospacing="1"/>
      <w:textAlignment w:val="top"/>
    </w:pPr>
    <w:rPr>
      <w:rFonts w:ascii="Arial" w:eastAsia="Arial Unicode MS" w:hAnsi="Arial" w:cs="Arial"/>
      <w:sz w:val="14"/>
      <w:szCs w:val="14"/>
    </w:rPr>
  </w:style>
  <w:style w:type="paragraph" w:customStyle="1" w:styleId="xl74">
    <w:name w:val="xl74"/>
    <w:basedOn w:val="Normal"/>
    <w:pPr>
      <w:spacing w:before="100" w:beforeAutospacing="1" w:after="100" w:afterAutospacing="1"/>
      <w:textAlignment w:val="top"/>
    </w:pPr>
    <w:rPr>
      <w:rFonts w:ascii="Arial" w:eastAsia="Arial Unicode MS" w:hAnsi="Arial" w:cs="Arial"/>
      <w:sz w:val="14"/>
      <w:szCs w:val="14"/>
    </w:rPr>
  </w:style>
  <w:style w:type="paragraph" w:customStyle="1" w:styleId="xl75">
    <w:name w:val="xl75"/>
    <w:basedOn w:val="Normal"/>
    <w:pPr>
      <w:pBdr>
        <w:right w:val="single" w:sz="4" w:space="0" w:color="auto"/>
      </w:pBdr>
      <w:spacing w:before="100" w:beforeAutospacing="1" w:after="100" w:afterAutospacing="1"/>
      <w:textAlignment w:val="top"/>
    </w:pPr>
    <w:rPr>
      <w:rFonts w:ascii="Arial" w:eastAsia="Arial Unicode MS" w:hAnsi="Arial" w:cs="Arial"/>
      <w:sz w:val="14"/>
      <w:szCs w:val="14"/>
    </w:rPr>
  </w:style>
  <w:style w:type="paragraph" w:customStyle="1" w:styleId="xl76">
    <w:name w:val="xl76"/>
    <w:basedOn w:val="Normal"/>
    <w:pPr>
      <w:pBdr>
        <w:top w:val="single" w:sz="4" w:space="0" w:color="auto"/>
        <w:left w:val="single" w:sz="4" w:space="0" w:color="auto"/>
      </w:pBdr>
      <w:shd w:val="clear" w:color="auto" w:fill="C0C0C0"/>
      <w:spacing w:before="100" w:beforeAutospacing="1" w:after="100" w:afterAutospacing="1"/>
      <w:textAlignment w:val="top"/>
    </w:pPr>
    <w:rPr>
      <w:rFonts w:ascii="Arial" w:eastAsia="Arial Unicode MS" w:hAnsi="Arial" w:cs="Arial"/>
      <w:sz w:val="16"/>
      <w:szCs w:val="16"/>
    </w:rPr>
  </w:style>
  <w:style w:type="paragraph" w:customStyle="1" w:styleId="xl78">
    <w:name w:val="xl78"/>
    <w:basedOn w:val="Normal"/>
    <w:pPr>
      <w:pBdr>
        <w:bottom w:val="double" w:sz="6" w:space="0" w:color="auto"/>
      </w:pBdr>
      <w:spacing w:before="100" w:beforeAutospacing="1" w:after="100" w:afterAutospacing="1"/>
      <w:textAlignment w:val="top"/>
    </w:pPr>
    <w:rPr>
      <w:rFonts w:ascii="Arial" w:eastAsia="Arial Unicode MS" w:hAnsi="Arial" w:cs="Arial"/>
      <w:sz w:val="14"/>
      <w:szCs w:val="14"/>
    </w:rPr>
  </w:style>
  <w:style w:type="paragraph" w:customStyle="1" w:styleId="xl79">
    <w:name w:val="xl79"/>
    <w:basedOn w:val="Normal"/>
    <w:pPr>
      <w:pBdr>
        <w:left w:val="single" w:sz="4" w:space="0" w:color="auto"/>
        <w:bottom w:val="single" w:sz="4" w:space="0" w:color="auto"/>
      </w:pBdr>
      <w:spacing w:before="100" w:beforeAutospacing="1" w:after="100" w:afterAutospacing="1"/>
      <w:jc w:val="center"/>
      <w:textAlignment w:val="top"/>
    </w:pPr>
    <w:rPr>
      <w:rFonts w:ascii="Arial" w:eastAsia="Arial Unicode MS" w:hAnsi="Arial" w:cs="Arial"/>
      <w:sz w:val="14"/>
      <w:szCs w:val="14"/>
    </w:rPr>
  </w:style>
  <w:style w:type="paragraph" w:customStyle="1" w:styleId="xl80">
    <w:name w:val="xl80"/>
    <w:basedOn w:val="Normal"/>
    <w:pPr>
      <w:pBdr>
        <w:top w:val="double" w:sz="6" w:space="0" w:color="auto"/>
        <w:bottom w:val="single" w:sz="4" w:space="0" w:color="auto"/>
      </w:pBdr>
      <w:spacing w:before="100" w:beforeAutospacing="1" w:after="100" w:afterAutospacing="1"/>
      <w:jc w:val="center"/>
      <w:textAlignment w:val="center"/>
    </w:pPr>
    <w:rPr>
      <w:rFonts w:ascii="Arial" w:eastAsia="Arial Unicode MS" w:hAnsi="Arial" w:cs="Arial"/>
      <w:sz w:val="16"/>
      <w:szCs w:val="16"/>
    </w:rPr>
  </w:style>
  <w:style w:type="paragraph" w:customStyle="1" w:styleId="xl81">
    <w:name w:val="xl81"/>
    <w:basedOn w:val="Normal"/>
    <w:pPr>
      <w:pBdr>
        <w:top w:val="double" w:sz="6"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6"/>
      <w:szCs w:val="16"/>
    </w:rPr>
  </w:style>
  <w:style w:type="paragraph" w:customStyle="1" w:styleId="xl82">
    <w:name w:val="xl82"/>
    <w:basedOn w:val="Normal"/>
    <w:pPr>
      <w:pBdr>
        <w:top w:val="single" w:sz="4" w:space="0" w:color="auto"/>
        <w:left w:val="single" w:sz="4" w:space="0" w:color="auto"/>
        <w:bottom w:val="single" w:sz="4" w:space="0" w:color="auto"/>
      </w:pBdr>
      <w:spacing w:before="100" w:beforeAutospacing="1" w:after="100" w:afterAutospacing="1"/>
      <w:textAlignment w:val="center"/>
    </w:pPr>
    <w:rPr>
      <w:rFonts w:ascii="Arial" w:eastAsia="Arial Unicode MS" w:hAnsi="Arial" w:cs="Arial"/>
      <w:sz w:val="16"/>
      <w:szCs w:val="16"/>
    </w:rPr>
  </w:style>
  <w:style w:type="paragraph" w:customStyle="1" w:styleId="xl83">
    <w:name w:val="xl83"/>
    <w:basedOn w:val="Normal"/>
    <w:pPr>
      <w:pBdr>
        <w:top w:val="single" w:sz="4" w:space="0" w:color="auto"/>
        <w:bottom w:val="single" w:sz="4" w:space="0" w:color="auto"/>
      </w:pBdr>
      <w:spacing w:before="100" w:beforeAutospacing="1" w:after="100" w:afterAutospacing="1"/>
      <w:textAlignment w:val="center"/>
    </w:pPr>
    <w:rPr>
      <w:rFonts w:ascii="Arial" w:eastAsia="Arial Unicode MS" w:hAnsi="Arial" w:cs="Arial"/>
      <w:sz w:val="16"/>
      <w:szCs w:val="16"/>
    </w:rPr>
  </w:style>
  <w:style w:type="paragraph" w:customStyle="1" w:styleId="xl84">
    <w:name w:val="xl84"/>
    <w:basedOn w:val="Normal"/>
    <w:pPr>
      <w:pBdr>
        <w:top w:val="single" w:sz="4" w:space="0" w:color="auto"/>
        <w:bottom w:val="single" w:sz="4" w:space="0" w:color="auto"/>
        <w:right w:val="single" w:sz="4" w:space="0" w:color="auto"/>
      </w:pBdr>
      <w:spacing w:before="100" w:beforeAutospacing="1" w:after="100" w:afterAutospacing="1"/>
      <w:textAlignment w:val="center"/>
    </w:pPr>
    <w:rPr>
      <w:rFonts w:ascii="Arial" w:eastAsia="Arial Unicode MS" w:hAnsi="Arial" w:cs="Arial"/>
      <w:sz w:val="16"/>
      <w:szCs w:val="16"/>
    </w:rPr>
  </w:style>
  <w:style w:type="paragraph" w:customStyle="1" w:styleId="xl85">
    <w:name w:val="xl85"/>
    <w:basedOn w:val="Normal"/>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Arial Unicode MS" w:hAnsi="Arial" w:cs="Arial"/>
      <w:sz w:val="16"/>
      <w:szCs w:val="16"/>
    </w:rPr>
  </w:style>
  <w:style w:type="paragraph" w:customStyle="1" w:styleId="xl86">
    <w:name w:val="xl86"/>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6"/>
      <w:szCs w:val="16"/>
    </w:rPr>
  </w:style>
  <w:style w:type="paragraph" w:customStyle="1" w:styleId="xl87">
    <w:name w:val="xl87"/>
    <w:basedOn w:val="Normal"/>
    <w:pPr>
      <w:pBdr>
        <w:top w:val="single" w:sz="4" w:space="0" w:color="auto"/>
        <w:left w:val="single" w:sz="4" w:space="0" w:color="auto"/>
        <w:bottom w:val="single" w:sz="4" w:space="0" w:color="auto"/>
      </w:pBdr>
      <w:spacing w:before="100" w:beforeAutospacing="1" w:after="100" w:afterAutospacing="1"/>
      <w:jc w:val="center"/>
      <w:textAlignment w:val="center"/>
    </w:pPr>
    <w:rPr>
      <w:rFonts w:eastAsia="Arial Unicode MS"/>
      <w:szCs w:val="24"/>
    </w:rPr>
  </w:style>
  <w:style w:type="paragraph" w:customStyle="1" w:styleId="xl88">
    <w:name w:val="xl88"/>
    <w:basedOn w:val="Normal"/>
    <w:pPr>
      <w:pBdr>
        <w:top w:val="single" w:sz="4" w:space="0" w:color="auto"/>
        <w:left w:val="single" w:sz="4" w:space="0" w:color="auto"/>
        <w:bottom w:val="single" w:sz="4" w:space="0" w:color="auto"/>
      </w:pBdr>
      <w:spacing w:before="100" w:beforeAutospacing="1" w:after="100" w:afterAutospacing="1"/>
      <w:jc w:val="center"/>
      <w:textAlignment w:val="center"/>
    </w:pPr>
    <w:rPr>
      <w:rFonts w:eastAsia="Arial Unicode MS"/>
      <w:szCs w:val="24"/>
    </w:rPr>
  </w:style>
  <w:style w:type="paragraph" w:customStyle="1" w:styleId="xl89">
    <w:name w:val="xl89"/>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szCs w:val="24"/>
    </w:rPr>
  </w:style>
  <w:style w:type="paragraph" w:customStyle="1" w:styleId="xl90">
    <w:name w:val="xl90"/>
    <w:basedOn w:val="Normal"/>
    <w:pPr>
      <w:pBdr>
        <w:top w:val="single" w:sz="4" w:space="0" w:color="auto"/>
        <w:left w:val="single" w:sz="4" w:space="0" w:color="auto"/>
        <w:bottom w:val="double" w:sz="6" w:space="0" w:color="auto"/>
      </w:pBdr>
      <w:spacing w:before="100" w:beforeAutospacing="1" w:after="100" w:afterAutospacing="1"/>
      <w:jc w:val="center"/>
      <w:textAlignment w:val="center"/>
    </w:pPr>
    <w:rPr>
      <w:rFonts w:eastAsia="Arial Unicode MS"/>
      <w:szCs w:val="24"/>
    </w:rPr>
  </w:style>
  <w:style w:type="paragraph" w:customStyle="1" w:styleId="xl91">
    <w:name w:val="xl91"/>
    <w:basedOn w:val="Normal"/>
    <w:pPr>
      <w:pBdr>
        <w:top w:val="single" w:sz="4" w:space="0" w:color="auto"/>
        <w:bottom w:val="double" w:sz="6" w:space="0" w:color="auto"/>
        <w:right w:val="single" w:sz="4" w:space="0" w:color="auto"/>
      </w:pBdr>
      <w:spacing w:before="100" w:beforeAutospacing="1" w:after="100" w:afterAutospacing="1"/>
      <w:jc w:val="center"/>
      <w:textAlignment w:val="center"/>
    </w:pPr>
    <w:rPr>
      <w:rFonts w:eastAsia="Arial Unicode MS"/>
      <w:szCs w:val="24"/>
    </w:rPr>
  </w:style>
  <w:style w:type="paragraph" w:customStyle="1" w:styleId="xl92">
    <w:name w:val="xl92"/>
    <w:basedOn w:val="Normal"/>
    <w:pPr>
      <w:pBdr>
        <w:top w:val="single" w:sz="4" w:space="0" w:color="auto"/>
        <w:left w:val="single" w:sz="4" w:space="0" w:color="auto"/>
        <w:bottom w:val="single" w:sz="4" w:space="0" w:color="auto"/>
      </w:pBdr>
      <w:spacing w:before="100" w:beforeAutospacing="1" w:after="100" w:afterAutospacing="1"/>
      <w:jc w:val="center"/>
      <w:textAlignment w:val="center"/>
    </w:pPr>
    <w:rPr>
      <w:rFonts w:eastAsia="Arial Unicode MS"/>
      <w:szCs w:val="24"/>
    </w:rPr>
  </w:style>
  <w:style w:type="paragraph" w:customStyle="1" w:styleId="xl93">
    <w:name w:val="xl93"/>
    <w:basedOn w:val="Normal"/>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szCs w:val="24"/>
    </w:rPr>
  </w:style>
  <w:style w:type="paragraph" w:customStyle="1" w:styleId="xl94">
    <w:name w:val="xl94"/>
    <w:basedOn w:val="Normal"/>
    <w:pPr>
      <w:pBdr>
        <w:top w:val="single" w:sz="4" w:space="0" w:color="auto"/>
        <w:left w:val="single" w:sz="4" w:space="0" w:color="auto"/>
        <w:bottom w:val="double" w:sz="6" w:space="0" w:color="auto"/>
      </w:pBdr>
      <w:spacing w:before="100" w:beforeAutospacing="1" w:after="100" w:afterAutospacing="1"/>
      <w:jc w:val="center"/>
      <w:textAlignment w:val="center"/>
    </w:pPr>
    <w:rPr>
      <w:rFonts w:eastAsia="Arial Unicode MS"/>
      <w:szCs w:val="24"/>
    </w:rPr>
  </w:style>
  <w:style w:type="paragraph" w:customStyle="1" w:styleId="xl95">
    <w:name w:val="xl95"/>
    <w:basedOn w:val="Normal"/>
    <w:pPr>
      <w:pBdr>
        <w:top w:val="single" w:sz="4" w:space="0" w:color="auto"/>
        <w:bottom w:val="double" w:sz="6" w:space="0" w:color="auto"/>
        <w:right w:val="single" w:sz="4" w:space="0" w:color="auto"/>
      </w:pBdr>
      <w:spacing w:before="100" w:beforeAutospacing="1" w:after="100" w:afterAutospacing="1"/>
      <w:jc w:val="center"/>
      <w:textAlignment w:val="center"/>
    </w:pPr>
    <w:rPr>
      <w:rFonts w:eastAsia="Arial Unicode MS"/>
      <w:szCs w:val="24"/>
    </w:rPr>
  </w:style>
  <w:style w:type="paragraph" w:customStyle="1" w:styleId="xl96">
    <w:name w:val="xl96"/>
    <w:basedOn w:val="Normal"/>
    <w:pPr>
      <w:pBdr>
        <w:top w:val="single" w:sz="4" w:space="0" w:color="auto"/>
      </w:pBdr>
      <w:spacing w:before="100" w:beforeAutospacing="1" w:after="100" w:afterAutospacing="1"/>
      <w:textAlignment w:val="center"/>
    </w:pPr>
    <w:rPr>
      <w:rFonts w:ascii="Arial" w:eastAsia="Arial Unicode MS" w:hAnsi="Arial" w:cs="Arial"/>
      <w:sz w:val="14"/>
      <w:szCs w:val="14"/>
    </w:rPr>
  </w:style>
  <w:style w:type="paragraph" w:customStyle="1" w:styleId="xl97">
    <w:name w:val="xl97"/>
    <w:basedOn w:val="Normal"/>
    <w:pPr>
      <w:pBdr>
        <w:top w:val="single" w:sz="4" w:space="0" w:color="auto"/>
        <w:right w:val="single" w:sz="4" w:space="0" w:color="auto"/>
      </w:pBdr>
      <w:spacing w:before="100" w:beforeAutospacing="1" w:after="100" w:afterAutospacing="1"/>
      <w:textAlignment w:val="center"/>
    </w:pPr>
    <w:rPr>
      <w:rFonts w:ascii="Arial" w:eastAsia="Arial Unicode MS" w:hAnsi="Arial" w:cs="Arial"/>
      <w:sz w:val="14"/>
      <w:szCs w:val="14"/>
    </w:rPr>
  </w:style>
  <w:style w:type="paragraph" w:customStyle="1" w:styleId="xl98">
    <w:name w:val="xl98"/>
    <w:basedOn w:val="Normal"/>
    <w:pPr>
      <w:pBdr>
        <w:top w:val="single" w:sz="4" w:space="0" w:color="auto"/>
        <w:left w:val="single" w:sz="4" w:space="0" w:color="auto"/>
        <w:bottom w:val="single" w:sz="4" w:space="0" w:color="auto"/>
      </w:pBdr>
      <w:spacing w:before="100" w:beforeAutospacing="1" w:after="100" w:afterAutospacing="1"/>
      <w:jc w:val="center"/>
      <w:textAlignment w:val="center"/>
    </w:pPr>
    <w:rPr>
      <w:rFonts w:eastAsia="Arial Unicode MS"/>
      <w:sz w:val="14"/>
      <w:szCs w:val="14"/>
    </w:rPr>
  </w:style>
  <w:style w:type="paragraph" w:customStyle="1" w:styleId="xl99">
    <w:name w:val="xl99"/>
    <w:basedOn w:val="Normal"/>
    <w:pPr>
      <w:pBdr>
        <w:top w:val="single" w:sz="4" w:space="0" w:color="auto"/>
        <w:left w:val="single" w:sz="4" w:space="0" w:color="auto"/>
        <w:bottom w:val="single" w:sz="4" w:space="0" w:color="auto"/>
      </w:pBdr>
      <w:spacing w:before="100" w:beforeAutospacing="1" w:after="100" w:afterAutospacing="1"/>
      <w:jc w:val="center"/>
      <w:textAlignment w:val="top"/>
    </w:pPr>
    <w:rPr>
      <w:rFonts w:eastAsia="Arial Unicode MS"/>
      <w:sz w:val="14"/>
      <w:szCs w:val="14"/>
    </w:rPr>
  </w:style>
  <w:style w:type="paragraph" w:customStyle="1" w:styleId="xl100">
    <w:name w:val="xl100"/>
    <w:basedOn w:val="Normal"/>
    <w:pPr>
      <w:pBdr>
        <w:top w:val="single" w:sz="4" w:space="0" w:color="auto"/>
        <w:bottom w:val="single" w:sz="4" w:space="0" w:color="auto"/>
        <w:right w:val="single" w:sz="4" w:space="0" w:color="auto"/>
      </w:pBdr>
      <w:spacing w:before="100" w:beforeAutospacing="1" w:after="100" w:afterAutospacing="1"/>
      <w:jc w:val="center"/>
      <w:textAlignment w:val="top"/>
    </w:pPr>
    <w:rPr>
      <w:rFonts w:eastAsia="Arial Unicode MS"/>
      <w:sz w:val="14"/>
      <w:szCs w:val="14"/>
    </w:rPr>
  </w:style>
  <w:style w:type="paragraph" w:customStyle="1" w:styleId="xl101">
    <w:name w:val="xl101"/>
    <w:basedOn w:val="Normal"/>
    <w:pPr>
      <w:pBdr>
        <w:top w:val="single" w:sz="4" w:space="0" w:color="auto"/>
        <w:left w:val="single" w:sz="4" w:space="0" w:color="auto"/>
        <w:bottom w:val="single" w:sz="4" w:space="0" w:color="auto"/>
      </w:pBdr>
      <w:spacing w:before="100" w:beforeAutospacing="1" w:after="100" w:afterAutospacing="1"/>
      <w:jc w:val="center"/>
      <w:textAlignment w:val="center"/>
    </w:pPr>
    <w:rPr>
      <w:rFonts w:eastAsia="Arial Unicode MS"/>
      <w:szCs w:val="24"/>
    </w:rPr>
  </w:style>
  <w:style w:type="paragraph" w:customStyle="1" w:styleId="xl102">
    <w:name w:val="xl102"/>
    <w:basedOn w:val="Normal"/>
    <w:pPr>
      <w:pBdr>
        <w:top w:val="single" w:sz="4" w:space="0" w:color="auto"/>
        <w:left w:val="single" w:sz="4" w:space="0" w:color="auto"/>
        <w:bottom w:val="single" w:sz="4" w:space="0" w:color="auto"/>
      </w:pBdr>
      <w:spacing w:before="100" w:beforeAutospacing="1" w:after="100" w:afterAutospacing="1"/>
      <w:jc w:val="center"/>
      <w:textAlignment w:val="top"/>
    </w:pPr>
    <w:rPr>
      <w:rFonts w:eastAsia="Arial Unicode MS"/>
      <w:sz w:val="14"/>
      <w:szCs w:val="14"/>
    </w:rPr>
  </w:style>
  <w:style w:type="paragraph" w:customStyle="1" w:styleId="xl103">
    <w:name w:val="xl103"/>
    <w:basedOn w:val="Normal"/>
    <w:pPr>
      <w:pBdr>
        <w:top w:val="single" w:sz="4" w:space="0" w:color="auto"/>
        <w:bottom w:val="single" w:sz="4" w:space="0" w:color="auto"/>
        <w:right w:val="single" w:sz="4" w:space="0" w:color="auto"/>
      </w:pBdr>
      <w:spacing w:before="100" w:beforeAutospacing="1" w:after="100" w:afterAutospacing="1"/>
      <w:jc w:val="center"/>
      <w:textAlignment w:val="top"/>
    </w:pPr>
    <w:rPr>
      <w:rFonts w:eastAsia="Arial Unicode MS"/>
      <w:sz w:val="14"/>
      <w:szCs w:val="14"/>
    </w:rPr>
  </w:style>
  <w:style w:type="paragraph" w:customStyle="1" w:styleId="font5">
    <w:name w:val="font5"/>
    <w:basedOn w:val="Normal"/>
    <w:pPr>
      <w:spacing w:before="100" w:beforeAutospacing="1" w:after="100" w:afterAutospacing="1"/>
    </w:pPr>
    <w:rPr>
      <w:rFonts w:ascii="Helv" w:eastAsia="Arial Unicode MS" w:hAnsi="Helv" w:cs="Arial Unicode MS"/>
      <w:sz w:val="16"/>
      <w:szCs w:val="16"/>
    </w:rPr>
  </w:style>
  <w:style w:type="paragraph" w:customStyle="1" w:styleId="xl104">
    <w:name w:val="xl104"/>
    <w:basedOn w:val="Normal"/>
    <w:pPr>
      <w:pBdr>
        <w:top w:val="single" w:sz="4" w:space="0" w:color="auto"/>
        <w:left w:val="single" w:sz="4" w:space="0" w:color="auto"/>
      </w:pBdr>
      <w:spacing w:before="100" w:beforeAutospacing="1" w:after="100" w:afterAutospacing="1"/>
      <w:jc w:val="center"/>
      <w:textAlignment w:val="center"/>
    </w:pPr>
    <w:rPr>
      <w:rFonts w:ascii="Arial" w:eastAsia="Arial Unicode MS" w:hAnsi="Arial" w:cs="Arial"/>
      <w:sz w:val="14"/>
      <w:szCs w:val="14"/>
    </w:rPr>
  </w:style>
  <w:style w:type="paragraph" w:customStyle="1" w:styleId="xl105">
    <w:name w:val="xl105"/>
    <w:basedOn w:val="Normal"/>
    <w:pPr>
      <w:pBdr>
        <w:top w:val="single" w:sz="4" w:space="0" w:color="auto"/>
        <w:right w:val="single" w:sz="4" w:space="0" w:color="auto"/>
      </w:pBdr>
      <w:spacing w:before="100" w:beforeAutospacing="1" w:after="100" w:afterAutospacing="1"/>
      <w:jc w:val="center"/>
      <w:textAlignment w:val="center"/>
    </w:pPr>
    <w:rPr>
      <w:rFonts w:ascii="Arial" w:eastAsia="Arial Unicode MS" w:hAnsi="Arial" w:cs="Arial"/>
      <w:sz w:val="14"/>
      <w:szCs w:val="14"/>
    </w:rPr>
  </w:style>
  <w:style w:type="paragraph" w:customStyle="1" w:styleId="xl106">
    <w:name w:val="xl106"/>
    <w:basedOn w:val="Normal"/>
    <w:pPr>
      <w:pBdr>
        <w:top w:val="single" w:sz="4" w:space="0" w:color="auto"/>
        <w:left w:val="single" w:sz="4" w:space="0" w:color="auto"/>
        <w:bottom w:val="single" w:sz="4" w:space="0" w:color="auto"/>
      </w:pBdr>
      <w:spacing w:before="100" w:beforeAutospacing="1" w:after="100" w:afterAutospacing="1"/>
      <w:textAlignment w:val="center"/>
    </w:pPr>
    <w:rPr>
      <w:rFonts w:ascii="Arial" w:eastAsia="Arial Unicode MS" w:hAnsi="Arial" w:cs="Arial"/>
      <w:sz w:val="14"/>
      <w:szCs w:val="14"/>
    </w:rPr>
  </w:style>
  <w:style w:type="paragraph" w:customStyle="1" w:styleId="xl107">
    <w:name w:val="xl107"/>
    <w:basedOn w:val="Normal"/>
    <w:pPr>
      <w:pBdr>
        <w:top w:val="single" w:sz="4" w:space="0" w:color="auto"/>
        <w:bottom w:val="single" w:sz="4" w:space="0" w:color="auto"/>
        <w:right w:val="single" w:sz="4" w:space="0" w:color="auto"/>
      </w:pBdr>
      <w:spacing w:before="100" w:beforeAutospacing="1" w:after="100" w:afterAutospacing="1"/>
      <w:textAlignment w:val="center"/>
    </w:pPr>
    <w:rPr>
      <w:rFonts w:ascii="Arial" w:eastAsia="Arial Unicode MS" w:hAnsi="Arial" w:cs="Arial"/>
      <w:sz w:val="14"/>
      <w:szCs w:val="14"/>
    </w:rPr>
  </w:style>
  <w:style w:type="paragraph" w:customStyle="1" w:styleId="xl108">
    <w:name w:val="xl108"/>
    <w:basedOn w:val="Normal"/>
    <w:pPr>
      <w:pBdr>
        <w:left w:val="single" w:sz="4" w:space="0" w:color="auto"/>
      </w:pBdr>
      <w:spacing w:before="100" w:beforeAutospacing="1" w:after="100" w:afterAutospacing="1"/>
      <w:textAlignment w:val="center"/>
    </w:pPr>
    <w:rPr>
      <w:rFonts w:ascii="Arial" w:eastAsia="Arial Unicode MS" w:hAnsi="Arial" w:cs="Arial"/>
      <w:sz w:val="14"/>
      <w:szCs w:val="14"/>
    </w:rPr>
  </w:style>
  <w:style w:type="paragraph" w:customStyle="1" w:styleId="xl109">
    <w:name w:val="xl109"/>
    <w:basedOn w:val="Normal"/>
    <w:pPr>
      <w:spacing w:before="100" w:beforeAutospacing="1" w:after="100" w:afterAutospacing="1"/>
      <w:textAlignment w:val="center"/>
    </w:pPr>
    <w:rPr>
      <w:rFonts w:ascii="Arial" w:eastAsia="Arial Unicode MS" w:hAnsi="Arial" w:cs="Arial"/>
      <w:sz w:val="14"/>
      <w:szCs w:val="14"/>
    </w:rPr>
  </w:style>
  <w:style w:type="paragraph" w:customStyle="1" w:styleId="xl110">
    <w:name w:val="xl110"/>
    <w:basedOn w:val="Normal"/>
    <w:pPr>
      <w:pBdr>
        <w:right w:val="single" w:sz="4" w:space="0" w:color="auto"/>
      </w:pBdr>
      <w:spacing w:before="100" w:beforeAutospacing="1" w:after="100" w:afterAutospacing="1"/>
      <w:textAlignment w:val="center"/>
    </w:pPr>
    <w:rPr>
      <w:rFonts w:ascii="Arial" w:eastAsia="Arial Unicode MS" w:hAnsi="Arial" w:cs="Arial"/>
      <w:sz w:val="14"/>
      <w:szCs w:val="14"/>
    </w:rPr>
  </w:style>
  <w:style w:type="paragraph" w:customStyle="1" w:styleId="xl111">
    <w:name w:val="xl111"/>
    <w:basedOn w:val="Normal"/>
    <w:pPr>
      <w:pBdr>
        <w:left w:val="single" w:sz="4" w:space="0" w:color="auto"/>
      </w:pBdr>
      <w:spacing w:before="100" w:beforeAutospacing="1" w:after="100" w:afterAutospacing="1"/>
      <w:textAlignment w:val="center"/>
    </w:pPr>
    <w:rPr>
      <w:rFonts w:ascii="Arial" w:eastAsia="Arial Unicode MS" w:hAnsi="Arial" w:cs="Arial"/>
      <w:sz w:val="14"/>
      <w:szCs w:val="14"/>
    </w:rPr>
  </w:style>
  <w:style w:type="paragraph" w:customStyle="1" w:styleId="xl112">
    <w:name w:val="xl112"/>
    <w:basedOn w:val="Normal"/>
    <w:pPr>
      <w:spacing w:before="100" w:beforeAutospacing="1" w:after="100" w:afterAutospacing="1"/>
      <w:textAlignment w:val="center"/>
    </w:pPr>
    <w:rPr>
      <w:rFonts w:ascii="Arial" w:eastAsia="Arial Unicode MS" w:hAnsi="Arial" w:cs="Arial"/>
      <w:sz w:val="14"/>
      <w:szCs w:val="14"/>
    </w:rPr>
  </w:style>
  <w:style w:type="paragraph" w:customStyle="1" w:styleId="xl113">
    <w:name w:val="xl113"/>
    <w:basedOn w:val="Normal"/>
    <w:pPr>
      <w:pBdr>
        <w:right w:val="single" w:sz="4" w:space="0" w:color="auto"/>
      </w:pBdr>
      <w:spacing w:before="100" w:beforeAutospacing="1" w:after="100" w:afterAutospacing="1"/>
      <w:textAlignment w:val="center"/>
    </w:pPr>
    <w:rPr>
      <w:rFonts w:ascii="Arial" w:eastAsia="Arial Unicode MS" w:hAnsi="Arial" w:cs="Arial"/>
      <w:sz w:val="14"/>
      <w:szCs w:val="14"/>
    </w:rPr>
  </w:style>
  <w:style w:type="character" w:customStyle="1" w:styleId="WW8Num98z1">
    <w:name w:val="WW8Num98z1"/>
    <w:rPr>
      <w:rFonts w:ascii="Times New Roman" w:hAnsi="Times New Roman" w:cs="Times New Roman"/>
      <w:b w:val="0"/>
      <w:i w:val="0"/>
      <w:sz w:val="26"/>
    </w:rPr>
  </w:style>
  <w:style w:type="paragraph" w:styleId="Commarcadores2">
    <w:name w:val="List Bullet 2"/>
    <w:basedOn w:val="Normal"/>
    <w:semiHidden/>
    <w:pPr>
      <w:numPr>
        <w:numId w:val="2"/>
      </w:numPr>
      <w:suppressAutoHyphens/>
      <w:spacing w:after="220" w:line="320" w:lineRule="exact"/>
      <w:ind w:left="360" w:firstLine="0"/>
    </w:pPr>
    <w:rPr>
      <w:rFonts w:ascii="ZapfHumnst BT" w:hAnsi="ZapfHumnst BT"/>
      <w:lang w:eastAsia="ar-SA"/>
    </w:rPr>
  </w:style>
  <w:style w:type="paragraph" w:styleId="Assuntodocomentrio">
    <w:name w:val="annotation subject"/>
    <w:basedOn w:val="Textodecomentrio"/>
    <w:next w:val="Textodecomentrio"/>
    <w:semiHidden/>
    <w:unhideWhenUsed/>
    <w:rPr>
      <w:b/>
      <w:bCs/>
      <w:sz w:val="20"/>
    </w:rPr>
  </w:style>
  <w:style w:type="paragraph" w:customStyle="1" w:styleId="Estilo2">
    <w:name w:val="Estilo2"/>
    <w:basedOn w:val="Normal"/>
    <w:pPr>
      <w:numPr>
        <w:numId w:val="4"/>
      </w:numPr>
      <w:tabs>
        <w:tab w:val="clear" w:pos="990"/>
        <w:tab w:val="left" w:pos="-2552"/>
      </w:tabs>
      <w:ind w:right="-171"/>
    </w:pPr>
    <w:rPr>
      <w:b/>
      <w:color w:val="3366FF"/>
    </w:rPr>
  </w:style>
  <w:style w:type="character" w:customStyle="1" w:styleId="TextodecomentrioChar">
    <w:name w:val="Texto de comentário Char"/>
    <w:semiHidden/>
    <w:rPr>
      <w:sz w:val="24"/>
    </w:rPr>
  </w:style>
  <w:style w:type="character" w:customStyle="1" w:styleId="AssuntodocomentrioChar">
    <w:name w:val="Assunto do comentário Char"/>
    <w:basedOn w:val="TextodecomentrioChar"/>
    <w:rPr>
      <w:sz w:val="24"/>
    </w:rPr>
  </w:style>
  <w:style w:type="paragraph" w:customStyle="1" w:styleId="Numerada1">
    <w:name w:val="Numerada1"/>
    <w:basedOn w:val="Normal"/>
    <w:pPr>
      <w:widowControl w:val="0"/>
      <w:tabs>
        <w:tab w:val="num" w:pos="1474"/>
      </w:tabs>
      <w:suppressAutoHyphens/>
      <w:spacing w:after="60"/>
      <w:ind w:left="1474" w:hanging="459"/>
    </w:pPr>
    <w:rPr>
      <w:rFonts w:eastAsia="Lucida Sans Unicode"/>
      <w:kern w:val="1"/>
      <w:szCs w:val="24"/>
      <w:lang w:eastAsia="hi-IN"/>
    </w:rPr>
  </w:style>
  <w:style w:type="paragraph" w:customStyle="1" w:styleId="BodyText21">
    <w:name w:val="Body Text 21"/>
    <w:basedOn w:val="Normal"/>
    <w:pPr>
      <w:widowControl w:val="0"/>
      <w:autoSpaceDE w:val="0"/>
      <w:autoSpaceDN w:val="0"/>
      <w:adjustRightInd w:val="0"/>
    </w:pPr>
    <w:rPr>
      <w:sz w:val="28"/>
      <w:szCs w:val="28"/>
    </w:rPr>
  </w:style>
  <w:style w:type="character" w:customStyle="1" w:styleId="apple-converted-space">
    <w:name w:val="apple-converted-space"/>
    <w:basedOn w:val="Fontepargpadro"/>
  </w:style>
  <w:style w:type="character" w:customStyle="1" w:styleId="link-mailto">
    <w:name w:val="link-mailto"/>
    <w:basedOn w:val="Fontepargpadro"/>
  </w:style>
  <w:style w:type="paragraph" w:customStyle="1" w:styleId="Estilo5">
    <w:name w:val="Estilo 5"/>
    <w:basedOn w:val="Normal"/>
  </w:style>
  <w:style w:type="paragraph" w:styleId="PargrafodaLista">
    <w:name w:val="List Paragraph"/>
    <w:aliases w:val="Segundo,Lista Itens"/>
    <w:basedOn w:val="Normal"/>
    <w:uiPriority w:val="1"/>
    <w:qFormat/>
    <w:rsid w:val="006506DA"/>
    <w:pPr>
      <w:spacing w:line="300" w:lineRule="auto"/>
    </w:pPr>
  </w:style>
  <w:style w:type="paragraph" w:customStyle="1" w:styleId="Corpodetexto211">
    <w:name w:val="Corpo de texto 211"/>
    <w:basedOn w:val="Normal"/>
    <w:pPr>
      <w:spacing w:after="60" w:line="300" w:lineRule="exact"/>
      <w:ind w:left="851"/>
    </w:pPr>
    <w:rPr>
      <w:sz w:val="26"/>
    </w:rPr>
  </w:style>
  <w:style w:type="paragraph" w:customStyle="1" w:styleId="Recuodecorpodetexto311">
    <w:name w:val="Recuo de corpo de texto 311"/>
    <w:basedOn w:val="Normal"/>
    <w:pPr>
      <w:spacing w:line="300" w:lineRule="exact"/>
      <w:ind w:left="1418"/>
    </w:pPr>
  </w:style>
  <w:style w:type="paragraph" w:customStyle="1" w:styleId="Recuodecorpodetexto211">
    <w:name w:val="Recuo de corpo de texto 211"/>
    <w:basedOn w:val="Normal"/>
    <w:pPr>
      <w:spacing w:line="300" w:lineRule="exact"/>
      <w:ind w:left="709" w:hanging="709"/>
    </w:pPr>
  </w:style>
  <w:style w:type="paragraph" w:customStyle="1" w:styleId="Textoembloco11">
    <w:name w:val="Texto em bloco11"/>
    <w:basedOn w:val="Normal"/>
    <w:pPr>
      <w:widowControl w:val="0"/>
      <w:spacing w:line="-270" w:lineRule="auto"/>
      <w:ind w:left="1843" w:right="-288" w:hanging="259"/>
    </w:pPr>
  </w:style>
  <w:style w:type="paragraph" w:customStyle="1" w:styleId="Ttulo31">
    <w:name w:val="Título 31"/>
    <w:basedOn w:val="Normal"/>
    <w:next w:val="Normal"/>
    <w:pPr>
      <w:suppressAutoHyphens/>
      <w:autoSpaceDN w:val="0"/>
      <w:spacing w:before="120" w:after="60"/>
      <w:ind w:left="1015"/>
      <w:textAlignment w:val="baseline"/>
      <w:outlineLvl w:val="2"/>
    </w:pPr>
    <w:rPr>
      <w:kern w:val="3"/>
    </w:rPr>
  </w:style>
  <w:style w:type="paragraph" w:customStyle="1" w:styleId="Ttulo41">
    <w:name w:val="Título 41"/>
    <w:basedOn w:val="Normal"/>
    <w:next w:val="Normal"/>
    <w:pPr>
      <w:suppressAutoHyphens/>
      <w:autoSpaceDN w:val="0"/>
      <w:spacing w:before="120" w:after="60"/>
      <w:textAlignment w:val="baseline"/>
      <w:outlineLvl w:val="3"/>
    </w:pPr>
    <w:rPr>
      <w:kern w:val="3"/>
    </w:rPr>
  </w:style>
  <w:style w:type="paragraph" w:customStyle="1" w:styleId="Ttulo21">
    <w:name w:val="Título 21"/>
    <w:basedOn w:val="Normal"/>
    <w:next w:val="Normal"/>
    <w:pPr>
      <w:suppressAutoHyphens/>
      <w:autoSpaceDN w:val="0"/>
      <w:spacing w:before="120"/>
      <w:textAlignment w:val="baseline"/>
      <w:outlineLvl w:val="1"/>
    </w:pPr>
    <w:rPr>
      <w:kern w:val="3"/>
    </w:rPr>
  </w:style>
  <w:style w:type="character" w:customStyle="1" w:styleId="Ttulo4Char">
    <w:name w:val="Título 4 Char"/>
    <w:rPr>
      <w:sz w:val="24"/>
    </w:rPr>
  </w:style>
  <w:style w:type="paragraph" w:customStyle="1" w:styleId="Padro">
    <w:name w:val="Padrão"/>
    <w:pPr>
      <w:suppressAutoHyphens/>
      <w:spacing w:after="200" w:line="276" w:lineRule="auto"/>
    </w:pPr>
    <w:rPr>
      <w:rFonts w:ascii="Calibri" w:hAnsi="Calibri"/>
      <w:sz w:val="22"/>
      <w:szCs w:val="22"/>
      <w:lang w:eastAsia="en-US"/>
    </w:rPr>
  </w:style>
  <w:style w:type="character" w:customStyle="1" w:styleId="Corpodetexto2Char">
    <w:name w:val="Corpo de texto 2 Char"/>
    <w:semiHidden/>
    <w:rPr>
      <w:sz w:val="26"/>
      <w:szCs w:val="24"/>
    </w:rPr>
  </w:style>
  <w:style w:type="paragraph" w:customStyle="1" w:styleId="SubtitulosNivel26">
    <w:name w:val="Subtitulos Nivel 2 (6)"/>
    <w:basedOn w:val="Normal"/>
    <w:pPr>
      <w:numPr>
        <w:ilvl w:val="1"/>
        <w:numId w:val="10"/>
      </w:numPr>
      <w:spacing w:before="60" w:after="60"/>
      <w:ind w:left="624" w:hanging="454"/>
      <w:outlineLvl w:val="1"/>
    </w:pPr>
    <w:rPr>
      <w:rFonts w:ascii="Arial" w:hAnsi="Arial"/>
      <w:sz w:val="22"/>
    </w:rPr>
  </w:style>
  <w:style w:type="paragraph" w:customStyle="1" w:styleId="TextoParagrafo">
    <w:name w:val="Texto Paragrafo"/>
    <w:basedOn w:val="Corpodetexto"/>
    <w:pPr>
      <w:spacing w:before="120" w:after="120"/>
      <w:ind w:firstLine="624"/>
      <w:jc w:val="both"/>
    </w:pPr>
    <w:rPr>
      <w:b w:val="0"/>
      <w:sz w:val="22"/>
    </w:rPr>
  </w:style>
  <w:style w:type="character" w:customStyle="1" w:styleId="TextodenotaderodapChar">
    <w:name w:val="Texto de nota de rodapé Char"/>
    <w:aliases w:val=" Char Char Char, Char Char1, Char Char Char Char Char"/>
    <w:rPr>
      <w:sz w:val="24"/>
    </w:rPr>
  </w:style>
  <w:style w:type="character" w:styleId="Refdenotaderodap">
    <w:name w:val="footnote reference"/>
    <w:semiHidden/>
    <w:rPr>
      <w:vertAlign w:val="superscript"/>
    </w:rPr>
  </w:style>
  <w:style w:type="paragraph" w:customStyle="1" w:styleId="Default">
    <w:name w:val="Default"/>
    <w:pPr>
      <w:autoSpaceDE w:val="0"/>
      <w:autoSpaceDN w:val="0"/>
      <w:adjustRightInd w:val="0"/>
    </w:pPr>
    <w:rPr>
      <w:rFonts w:ascii="Calibri" w:hAnsi="Calibri"/>
      <w:color w:val="000000"/>
      <w:sz w:val="24"/>
      <w:szCs w:val="24"/>
    </w:rPr>
  </w:style>
  <w:style w:type="paragraph" w:customStyle="1" w:styleId="Style1">
    <w:name w:val="Style 1"/>
    <w:pPr>
      <w:widowControl w:val="0"/>
      <w:autoSpaceDE w:val="0"/>
      <w:autoSpaceDN w:val="0"/>
      <w:adjustRightInd w:val="0"/>
    </w:pPr>
    <w:rPr>
      <w:lang w:val="en-US" w:eastAsia="en-US"/>
    </w:rPr>
  </w:style>
  <w:style w:type="paragraph" w:customStyle="1" w:styleId="Style14">
    <w:name w:val="Style 14"/>
    <w:pPr>
      <w:widowControl w:val="0"/>
      <w:autoSpaceDE w:val="0"/>
      <w:autoSpaceDN w:val="0"/>
      <w:spacing w:before="216"/>
    </w:pPr>
    <w:rPr>
      <w:rFonts w:ascii="Arial" w:hAnsi="Arial" w:cs="Arial"/>
      <w:sz w:val="22"/>
      <w:szCs w:val="22"/>
      <w:lang w:val="en-US" w:eastAsia="en-US"/>
    </w:rPr>
  </w:style>
  <w:style w:type="character" w:customStyle="1" w:styleId="CharacterStyle1">
    <w:name w:val="Character Style 1"/>
    <w:rPr>
      <w:rFonts w:ascii="Arial" w:hAnsi="Arial"/>
      <w:sz w:val="22"/>
    </w:rPr>
  </w:style>
  <w:style w:type="paragraph" w:styleId="Textodenotadefim">
    <w:name w:val="endnote text"/>
    <w:basedOn w:val="Normal"/>
    <w:semiHidden/>
    <w:unhideWhenUsed/>
    <w:rPr>
      <w:sz w:val="20"/>
    </w:rPr>
  </w:style>
  <w:style w:type="character" w:customStyle="1" w:styleId="TextodenotadefimChar">
    <w:name w:val="Texto de nota de fim Char"/>
    <w:basedOn w:val="Fontepargpadro"/>
    <w:semiHidden/>
  </w:style>
  <w:style w:type="character" w:styleId="Refdenotadefim">
    <w:name w:val="endnote reference"/>
    <w:semiHidden/>
    <w:unhideWhenUsed/>
    <w:rPr>
      <w:vertAlign w:val="superscript"/>
    </w:rPr>
  </w:style>
  <w:style w:type="paragraph" w:customStyle="1" w:styleId="xl22">
    <w:name w:val="xl22"/>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szCs w:val="24"/>
    </w:rPr>
  </w:style>
  <w:style w:type="paragraph" w:customStyle="1" w:styleId="xl23">
    <w:name w:val="xl23"/>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szCs w:val="24"/>
    </w:rPr>
  </w:style>
  <w:style w:type="paragraph" w:customStyle="1" w:styleId="xl24">
    <w:name w:val="xl2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Cs w:val="24"/>
    </w:rPr>
  </w:style>
  <w:style w:type="paragraph" w:customStyle="1" w:styleId="xl25">
    <w:name w:val="xl25"/>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b/>
      <w:bCs/>
      <w:szCs w:val="24"/>
    </w:rPr>
  </w:style>
  <w:style w:type="paragraph" w:customStyle="1" w:styleId="PargrafodaLista1">
    <w:name w:val="Parágrafo da Lista1"/>
    <w:basedOn w:val="Normal"/>
    <w:pPr>
      <w:spacing w:after="200" w:line="276" w:lineRule="auto"/>
      <w:ind w:left="720"/>
    </w:pPr>
    <w:rPr>
      <w:rFonts w:ascii="Calibri" w:hAnsi="Calibri"/>
      <w:sz w:val="22"/>
      <w:szCs w:val="22"/>
      <w:lang w:eastAsia="en-US"/>
    </w:rPr>
  </w:style>
  <w:style w:type="character" w:styleId="Forte">
    <w:name w:val="Strong"/>
    <w:qFormat/>
    <w:rPr>
      <w:b/>
      <w:bCs/>
    </w:rPr>
  </w:style>
  <w:style w:type="paragraph" w:customStyle="1" w:styleId="Finaldepgina">
    <w:name w:val="Final de página"/>
    <w:pPr>
      <w:spacing w:line="240" w:lineRule="exact"/>
      <w:jc w:val="both"/>
    </w:pPr>
    <w:rPr>
      <w:rFonts w:ascii="Courier" w:hAnsi="Courier"/>
      <w:sz w:val="24"/>
      <w:lang w:val="pt-PT"/>
    </w:rPr>
  </w:style>
  <w:style w:type="paragraph" w:styleId="Reviso">
    <w:name w:val="Revision"/>
    <w:hidden/>
    <w:semiHidden/>
    <w:rPr>
      <w:sz w:val="24"/>
    </w:rPr>
  </w:style>
  <w:style w:type="paragraph" w:customStyle="1" w:styleId="Pargrafo">
    <w:name w:val="Parágrafo"/>
    <w:basedOn w:val="Normal"/>
    <w:pPr>
      <w:spacing w:after="240"/>
      <w:ind w:firstLine="1701"/>
    </w:pPr>
    <w:rPr>
      <w:rFonts w:ascii="Arial" w:hAnsi="Arial"/>
    </w:rPr>
  </w:style>
  <w:style w:type="character" w:customStyle="1" w:styleId="RodapChar">
    <w:name w:val="Rodapé Char"/>
    <w:basedOn w:val="Fontepargpadro"/>
    <w:link w:val="Rodap"/>
    <w:uiPriority w:val="99"/>
    <w:rsid w:val="00F5224E"/>
    <w:rPr>
      <w:sz w:val="24"/>
    </w:rPr>
  </w:style>
  <w:style w:type="paragraph" w:customStyle="1" w:styleId="Sumario">
    <w:name w:val="Sumario"/>
    <w:basedOn w:val="Sumrio1"/>
    <w:link w:val="SumarioChar"/>
    <w:qFormat/>
    <w:rsid w:val="003A4B12"/>
    <w:rPr>
      <w:rFonts w:ascii="Times New Roman" w:hAnsi="Times New Roman"/>
      <w:b w:val="0"/>
      <w:noProof/>
      <w:sz w:val="24"/>
      <w:szCs w:val="20"/>
    </w:rPr>
  </w:style>
  <w:style w:type="character" w:customStyle="1" w:styleId="TtuloChar">
    <w:name w:val="Título Char"/>
    <w:basedOn w:val="Fontepargpadro"/>
    <w:link w:val="Ttulo"/>
    <w:rsid w:val="00192876"/>
    <w:rPr>
      <w:b/>
      <w:caps/>
      <w:sz w:val="26"/>
    </w:rPr>
  </w:style>
  <w:style w:type="character" w:customStyle="1" w:styleId="Sumrio1Char">
    <w:name w:val="Sumário 1 Char"/>
    <w:basedOn w:val="TtuloChar"/>
    <w:link w:val="Sumrio1"/>
    <w:uiPriority w:val="39"/>
    <w:rsid w:val="008F71FA"/>
    <w:rPr>
      <w:rFonts w:ascii="Arial" w:hAnsi="Arial"/>
      <w:b/>
      <w:bCs/>
      <w:caps/>
      <w:sz w:val="26"/>
      <w:szCs w:val="28"/>
    </w:rPr>
  </w:style>
  <w:style w:type="character" w:customStyle="1" w:styleId="SumarioChar">
    <w:name w:val="Sumario Char"/>
    <w:basedOn w:val="Sumrio1Char"/>
    <w:link w:val="Sumario"/>
    <w:rsid w:val="003A4B12"/>
    <w:rPr>
      <w:rFonts w:ascii="Arial" w:hAnsi="Arial"/>
      <w:b w:val="0"/>
      <w:bCs/>
      <w:caps/>
      <w:noProof/>
      <w:sz w:val="24"/>
      <w:szCs w:val="28"/>
    </w:rPr>
  </w:style>
  <w:style w:type="paragraph" w:customStyle="1" w:styleId="PargrafodaLista2">
    <w:name w:val="Parágrafo da Lista2"/>
    <w:basedOn w:val="Normal"/>
    <w:rsid w:val="00A43881"/>
    <w:pPr>
      <w:widowControl w:val="0"/>
      <w:suppressAutoHyphens/>
      <w:overflowPunct w:val="0"/>
      <w:autoSpaceDE w:val="0"/>
      <w:autoSpaceDN w:val="0"/>
      <w:adjustRightInd w:val="0"/>
      <w:ind w:left="720"/>
      <w:textAlignment w:val="baseline"/>
    </w:pPr>
    <w:rPr>
      <w:rFonts w:ascii="SimSun" w:eastAsia="SimSun"/>
      <w:kern w:val="1"/>
    </w:rPr>
  </w:style>
  <w:style w:type="character" w:customStyle="1" w:styleId="CabealhoChar">
    <w:name w:val="Cabeçalho Char"/>
    <w:basedOn w:val="Fontepargpadro"/>
    <w:link w:val="Cabealho"/>
    <w:uiPriority w:val="99"/>
    <w:rsid w:val="00FD6037"/>
    <w:rPr>
      <w:sz w:val="24"/>
    </w:rPr>
  </w:style>
  <w:style w:type="paragraph" w:styleId="CabealhodoSumrio">
    <w:name w:val="TOC Heading"/>
    <w:basedOn w:val="Ttulo1"/>
    <w:next w:val="Normal"/>
    <w:uiPriority w:val="39"/>
    <w:unhideWhenUsed/>
    <w:qFormat/>
    <w:rsid w:val="00D10D5C"/>
    <w:pPr>
      <w:keepNext/>
      <w:keepLines/>
      <w:numPr>
        <w:numId w:val="0"/>
      </w:numPr>
      <w:spacing w:after="0" w:line="259" w:lineRule="auto"/>
      <w:outlineLvl w:val="9"/>
    </w:pPr>
    <w:rPr>
      <w:rFonts w:asciiTheme="majorHAnsi" w:eastAsiaTheme="majorEastAsia" w:hAnsiTheme="majorHAnsi" w:cstheme="majorBidi"/>
      <w:b w:val="0"/>
      <w:caps w:val="0"/>
      <w:color w:val="2E74B5" w:themeColor="accent1" w:themeShade="BF"/>
      <w:sz w:val="32"/>
      <w:szCs w:val="32"/>
    </w:rPr>
  </w:style>
  <w:style w:type="character" w:styleId="TextodoEspaoReservado">
    <w:name w:val="Placeholder Text"/>
    <w:basedOn w:val="Fontepargpadro"/>
    <w:uiPriority w:val="99"/>
    <w:semiHidden/>
    <w:rsid w:val="00A95E75"/>
    <w:rPr>
      <w:color w:val="808080"/>
    </w:rPr>
  </w:style>
  <w:style w:type="character" w:customStyle="1" w:styleId="Ttulo2Char">
    <w:name w:val="Título 2 Char"/>
    <w:basedOn w:val="Fontepargpadro"/>
    <w:link w:val="Ttulo2"/>
    <w:rsid w:val="00434F19"/>
    <w:rPr>
      <w:rFonts w:eastAsia="Calibri"/>
      <w:sz w:val="24"/>
      <w:szCs w:val="24"/>
    </w:rPr>
  </w:style>
  <w:style w:type="character" w:customStyle="1" w:styleId="Ttulo3Char">
    <w:name w:val="Título 3 Char"/>
    <w:basedOn w:val="Fontepargpadro"/>
    <w:link w:val="Ttulo3"/>
    <w:rsid w:val="00F05F8E"/>
    <w:rPr>
      <w:rFonts w:eastAsia="Calibri"/>
      <w:sz w:val="24"/>
      <w:szCs w:val="24"/>
    </w:rPr>
  </w:style>
  <w:style w:type="paragraph" w:customStyle="1" w:styleId="Titulo6">
    <w:name w:val="Titulo6"/>
    <w:basedOn w:val="Numerada"/>
    <w:link w:val="Titulo6Char"/>
    <w:qFormat/>
    <w:rsid w:val="00C538E7"/>
  </w:style>
  <w:style w:type="character" w:customStyle="1" w:styleId="NumeradaChar">
    <w:name w:val="Numerada Char"/>
    <w:basedOn w:val="Fontepargpadro"/>
    <w:link w:val="Numerada"/>
    <w:semiHidden/>
    <w:rsid w:val="00A039CE"/>
    <w:rPr>
      <w:rFonts w:eastAsia="Calibri"/>
      <w:sz w:val="24"/>
      <w:szCs w:val="24"/>
    </w:rPr>
  </w:style>
  <w:style w:type="character" w:customStyle="1" w:styleId="Titulo6Char">
    <w:name w:val="Titulo6 Char"/>
    <w:basedOn w:val="NumeradaChar"/>
    <w:link w:val="Titulo6"/>
    <w:rsid w:val="00C538E7"/>
    <w:rPr>
      <w:rFonts w:eastAsia="Calibri"/>
      <w:sz w:val="24"/>
      <w:szCs w:val="24"/>
    </w:rPr>
  </w:style>
  <w:style w:type="character" w:customStyle="1" w:styleId="TextodebaloChar">
    <w:name w:val="Texto de balão Char"/>
    <w:basedOn w:val="Fontepargpadro"/>
    <w:link w:val="Textodebalo"/>
    <w:semiHidden/>
    <w:rsid w:val="00C168EF"/>
    <w:rPr>
      <w:rFonts w:ascii="Tahoma" w:hAnsi="Tahoma"/>
      <w:sz w:val="16"/>
    </w:rPr>
  </w:style>
  <w:style w:type="paragraph" w:customStyle="1" w:styleId="western">
    <w:name w:val="western"/>
    <w:basedOn w:val="Normal"/>
    <w:rsid w:val="00555669"/>
    <w:pPr>
      <w:spacing w:before="100" w:line="100" w:lineRule="atLeast"/>
      <w:jc w:val="left"/>
    </w:pPr>
    <w:rPr>
      <w:color w:val="FF0000"/>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803833">
      <w:bodyDiv w:val="1"/>
      <w:marLeft w:val="0"/>
      <w:marRight w:val="0"/>
      <w:marTop w:val="0"/>
      <w:marBottom w:val="0"/>
      <w:divBdr>
        <w:top w:val="none" w:sz="0" w:space="0" w:color="auto"/>
        <w:left w:val="none" w:sz="0" w:space="0" w:color="auto"/>
        <w:bottom w:val="none" w:sz="0" w:space="0" w:color="auto"/>
        <w:right w:val="none" w:sz="0" w:space="0" w:color="auto"/>
      </w:divBdr>
    </w:div>
    <w:div w:id="28335733">
      <w:bodyDiv w:val="1"/>
      <w:marLeft w:val="0"/>
      <w:marRight w:val="0"/>
      <w:marTop w:val="0"/>
      <w:marBottom w:val="0"/>
      <w:divBdr>
        <w:top w:val="none" w:sz="0" w:space="0" w:color="auto"/>
        <w:left w:val="none" w:sz="0" w:space="0" w:color="auto"/>
        <w:bottom w:val="none" w:sz="0" w:space="0" w:color="auto"/>
        <w:right w:val="none" w:sz="0" w:space="0" w:color="auto"/>
      </w:divBdr>
    </w:div>
    <w:div w:id="76486177">
      <w:bodyDiv w:val="1"/>
      <w:marLeft w:val="0"/>
      <w:marRight w:val="0"/>
      <w:marTop w:val="0"/>
      <w:marBottom w:val="0"/>
      <w:divBdr>
        <w:top w:val="none" w:sz="0" w:space="0" w:color="auto"/>
        <w:left w:val="none" w:sz="0" w:space="0" w:color="auto"/>
        <w:bottom w:val="none" w:sz="0" w:space="0" w:color="auto"/>
        <w:right w:val="none" w:sz="0" w:space="0" w:color="auto"/>
      </w:divBdr>
    </w:div>
    <w:div w:id="99378138">
      <w:bodyDiv w:val="1"/>
      <w:marLeft w:val="0"/>
      <w:marRight w:val="0"/>
      <w:marTop w:val="0"/>
      <w:marBottom w:val="0"/>
      <w:divBdr>
        <w:top w:val="none" w:sz="0" w:space="0" w:color="auto"/>
        <w:left w:val="none" w:sz="0" w:space="0" w:color="auto"/>
        <w:bottom w:val="none" w:sz="0" w:space="0" w:color="auto"/>
        <w:right w:val="none" w:sz="0" w:space="0" w:color="auto"/>
      </w:divBdr>
    </w:div>
    <w:div w:id="106971400">
      <w:bodyDiv w:val="1"/>
      <w:marLeft w:val="0"/>
      <w:marRight w:val="0"/>
      <w:marTop w:val="0"/>
      <w:marBottom w:val="0"/>
      <w:divBdr>
        <w:top w:val="none" w:sz="0" w:space="0" w:color="auto"/>
        <w:left w:val="none" w:sz="0" w:space="0" w:color="auto"/>
        <w:bottom w:val="none" w:sz="0" w:space="0" w:color="auto"/>
        <w:right w:val="none" w:sz="0" w:space="0" w:color="auto"/>
      </w:divBdr>
    </w:div>
    <w:div w:id="131945784">
      <w:bodyDiv w:val="1"/>
      <w:marLeft w:val="0"/>
      <w:marRight w:val="0"/>
      <w:marTop w:val="0"/>
      <w:marBottom w:val="0"/>
      <w:divBdr>
        <w:top w:val="none" w:sz="0" w:space="0" w:color="auto"/>
        <w:left w:val="none" w:sz="0" w:space="0" w:color="auto"/>
        <w:bottom w:val="none" w:sz="0" w:space="0" w:color="auto"/>
        <w:right w:val="none" w:sz="0" w:space="0" w:color="auto"/>
      </w:divBdr>
    </w:div>
    <w:div w:id="139423954">
      <w:bodyDiv w:val="1"/>
      <w:marLeft w:val="0"/>
      <w:marRight w:val="0"/>
      <w:marTop w:val="0"/>
      <w:marBottom w:val="0"/>
      <w:divBdr>
        <w:top w:val="none" w:sz="0" w:space="0" w:color="auto"/>
        <w:left w:val="none" w:sz="0" w:space="0" w:color="auto"/>
        <w:bottom w:val="none" w:sz="0" w:space="0" w:color="auto"/>
        <w:right w:val="none" w:sz="0" w:space="0" w:color="auto"/>
      </w:divBdr>
    </w:div>
    <w:div w:id="140313569">
      <w:bodyDiv w:val="1"/>
      <w:marLeft w:val="0"/>
      <w:marRight w:val="0"/>
      <w:marTop w:val="0"/>
      <w:marBottom w:val="0"/>
      <w:divBdr>
        <w:top w:val="none" w:sz="0" w:space="0" w:color="auto"/>
        <w:left w:val="none" w:sz="0" w:space="0" w:color="auto"/>
        <w:bottom w:val="none" w:sz="0" w:space="0" w:color="auto"/>
        <w:right w:val="none" w:sz="0" w:space="0" w:color="auto"/>
      </w:divBdr>
    </w:div>
    <w:div w:id="218710078">
      <w:bodyDiv w:val="1"/>
      <w:marLeft w:val="0"/>
      <w:marRight w:val="0"/>
      <w:marTop w:val="0"/>
      <w:marBottom w:val="0"/>
      <w:divBdr>
        <w:top w:val="none" w:sz="0" w:space="0" w:color="auto"/>
        <w:left w:val="none" w:sz="0" w:space="0" w:color="auto"/>
        <w:bottom w:val="none" w:sz="0" w:space="0" w:color="auto"/>
        <w:right w:val="none" w:sz="0" w:space="0" w:color="auto"/>
      </w:divBdr>
    </w:div>
    <w:div w:id="244650080">
      <w:bodyDiv w:val="1"/>
      <w:marLeft w:val="0"/>
      <w:marRight w:val="0"/>
      <w:marTop w:val="0"/>
      <w:marBottom w:val="0"/>
      <w:divBdr>
        <w:top w:val="none" w:sz="0" w:space="0" w:color="auto"/>
        <w:left w:val="none" w:sz="0" w:space="0" w:color="auto"/>
        <w:bottom w:val="none" w:sz="0" w:space="0" w:color="auto"/>
        <w:right w:val="none" w:sz="0" w:space="0" w:color="auto"/>
      </w:divBdr>
    </w:div>
    <w:div w:id="294530624">
      <w:bodyDiv w:val="1"/>
      <w:marLeft w:val="0"/>
      <w:marRight w:val="0"/>
      <w:marTop w:val="0"/>
      <w:marBottom w:val="0"/>
      <w:divBdr>
        <w:top w:val="none" w:sz="0" w:space="0" w:color="auto"/>
        <w:left w:val="none" w:sz="0" w:space="0" w:color="auto"/>
        <w:bottom w:val="none" w:sz="0" w:space="0" w:color="auto"/>
        <w:right w:val="none" w:sz="0" w:space="0" w:color="auto"/>
      </w:divBdr>
    </w:div>
    <w:div w:id="345133296">
      <w:bodyDiv w:val="1"/>
      <w:marLeft w:val="0"/>
      <w:marRight w:val="0"/>
      <w:marTop w:val="0"/>
      <w:marBottom w:val="0"/>
      <w:divBdr>
        <w:top w:val="none" w:sz="0" w:space="0" w:color="auto"/>
        <w:left w:val="none" w:sz="0" w:space="0" w:color="auto"/>
        <w:bottom w:val="none" w:sz="0" w:space="0" w:color="auto"/>
        <w:right w:val="none" w:sz="0" w:space="0" w:color="auto"/>
      </w:divBdr>
    </w:div>
    <w:div w:id="377096422">
      <w:bodyDiv w:val="1"/>
      <w:marLeft w:val="0"/>
      <w:marRight w:val="0"/>
      <w:marTop w:val="0"/>
      <w:marBottom w:val="0"/>
      <w:divBdr>
        <w:top w:val="none" w:sz="0" w:space="0" w:color="auto"/>
        <w:left w:val="none" w:sz="0" w:space="0" w:color="auto"/>
        <w:bottom w:val="none" w:sz="0" w:space="0" w:color="auto"/>
        <w:right w:val="none" w:sz="0" w:space="0" w:color="auto"/>
      </w:divBdr>
    </w:div>
    <w:div w:id="389888376">
      <w:bodyDiv w:val="1"/>
      <w:marLeft w:val="0"/>
      <w:marRight w:val="0"/>
      <w:marTop w:val="0"/>
      <w:marBottom w:val="0"/>
      <w:divBdr>
        <w:top w:val="none" w:sz="0" w:space="0" w:color="auto"/>
        <w:left w:val="none" w:sz="0" w:space="0" w:color="auto"/>
        <w:bottom w:val="none" w:sz="0" w:space="0" w:color="auto"/>
        <w:right w:val="none" w:sz="0" w:space="0" w:color="auto"/>
      </w:divBdr>
    </w:div>
    <w:div w:id="391344084">
      <w:bodyDiv w:val="1"/>
      <w:marLeft w:val="0"/>
      <w:marRight w:val="0"/>
      <w:marTop w:val="0"/>
      <w:marBottom w:val="0"/>
      <w:divBdr>
        <w:top w:val="none" w:sz="0" w:space="0" w:color="auto"/>
        <w:left w:val="none" w:sz="0" w:space="0" w:color="auto"/>
        <w:bottom w:val="none" w:sz="0" w:space="0" w:color="auto"/>
        <w:right w:val="none" w:sz="0" w:space="0" w:color="auto"/>
      </w:divBdr>
    </w:div>
    <w:div w:id="399638801">
      <w:bodyDiv w:val="1"/>
      <w:marLeft w:val="0"/>
      <w:marRight w:val="0"/>
      <w:marTop w:val="0"/>
      <w:marBottom w:val="0"/>
      <w:divBdr>
        <w:top w:val="none" w:sz="0" w:space="0" w:color="auto"/>
        <w:left w:val="none" w:sz="0" w:space="0" w:color="auto"/>
        <w:bottom w:val="none" w:sz="0" w:space="0" w:color="auto"/>
        <w:right w:val="none" w:sz="0" w:space="0" w:color="auto"/>
      </w:divBdr>
    </w:div>
    <w:div w:id="424764734">
      <w:bodyDiv w:val="1"/>
      <w:marLeft w:val="0"/>
      <w:marRight w:val="0"/>
      <w:marTop w:val="0"/>
      <w:marBottom w:val="0"/>
      <w:divBdr>
        <w:top w:val="none" w:sz="0" w:space="0" w:color="auto"/>
        <w:left w:val="none" w:sz="0" w:space="0" w:color="auto"/>
        <w:bottom w:val="none" w:sz="0" w:space="0" w:color="auto"/>
        <w:right w:val="none" w:sz="0" w:space="0" w:color="auto"/>
      </w:divBdr>
    </w:div>
    <w:div w:id="436291284">
      <w:bodyDiv w:val="1"/>
      <w:marLeft w:val="0"/>
      <w:marRight w:val="0"/>
      <w:marTop w:val="0"/>
      <w:marBottom w:val="0"/>
      <w:divBdr>
        <w:top w:val="none" w:sz="0" w:space="0" w:color="auto"/>
        <w:left w:val="none" w:sz="0" w:space="0" w:color="auto"/>
        <w:bottom w:val="none" w:sz="0" w:space="0" w:color="auto"/>
        <w:right w:val="none" w:sz="0" w:space="0" w:color="auto"/>
      </w:divBdr>
    </w:div>
    <w:div w:id="456409910">
      <w:bodyDiv w:val="1"/>
      <w:marLeft w:val="0"/>
      <w:marRight w:val="0"/>
      <w:marTop w:val="0"/>
      <w:marBottom w:val="0"/>
      <w:divBdr>
        <w:top w:val="none" w:sz="0" w:space="0" w:color="auto"/>
        <w:left w:val="none" w:sz="0" w:space="0" w:color="auto"/>
        <w:bottom w:val="none" w:sz="0" w:space="0" w:color="auto"/>
        <w:right w:val="none" w:sz="0" w:space="0" w:color="auto"/>
      </w:divBdr>
    </w:div>
    <w:div w:id="460920963">
      <w:bodyDiv w:val="1"/>
      <w:marLeft w:val="0"/>
      <w:marRight w:val="0"/>
      <w:marTop w:val="0"/>
      <w:marBottom w:val="0"/>
      <w:divBdr>
        <w:top w:val="none" w:sz="0" w:space="0" w:color="auto"/>
        <w:left w:val="none" w:sz="0" w:space="0" w:color="auto"/>
        <w:bottom w:val="none" w:sz="0" w:space="0" w:color="auto"/>
        <w:right w:val="none" w:sz="0" w:space="0" w:color="auto"/>
      </w:divBdr>
    </w:div>
    <w:div w:id="466166875">
      <w:bodyDiv w:val="1"/>
      <w:marLeft w:val="0"/>
      <w:marRight w:val="0"/>
      <w:marTop w:val="0"/>
      <w:marBottom w:val="0"/>
      <w:divBdr>
        <w:top w:val="none" w:sz="0" w:space="0" w:color="auto"/>
        <w:left w:val="none" w:sz="0" w:space="0" w:color="auto"/>
        <w:bottom w:val="none" w:sz="0" w:space="0" w:color="auto"/>
        <w:right w:val="none" w:sz="0" w:space="0" w:color="auto"/>
      </w:divBdr>
    </w:div>
    <w:div w:id="469328886">
      <w:bodyDiv w:val="1"/>
      <w:marLeft w:val="0"/>
      <w:marRight w:val="0"/>
      <w:marTop w:val="0"/>
      <w:marBottom w:val="0"/>
      <w:divBdr>
        <w:top w:val="none" w:sz="0" w:space="0" w:color="auto"/>
        <w:left w:val="none" w:sz="0" w:space="0" w:color="auto"/>
        <w:bottom w:val="none" w:sz="0" w:space="0" w:color="auto"/>
        <w:right w:val="none" w:sz="0" w:space="0" w:color="auto"/>
      </w:divBdr>
    </w:div>
    <w:div w:id="473446089">
      <w:bodyDiv w:val="1"/>
      <w:marLeft w:val="0"/>
      <w:marRight w:val="0"/>
      <w:marTop w:val="0"/>
      <w:marBottom w:val="0"/>
      <w:divBdr>
        <w:top w:val="none" w:sz="0" w:space="0" w:color="auto"/>
        <w:left w:val="none" w:sz="0" w:space="0" w:color="auto"/>
        <w:bottom w:val="none" w:sz="0" w:space="0" w:color="auto"/>
        <w:right w:val="none" w:sz="0" w:space="0" w:color="auto"/>
      </w:divBdr>
    </w:div>
    <w:div w:id="480539590">
      <w:bodyDiv w:val="1"/>
      <w:marLeft w:val="0"/>
      <w:marRight w:val="0"/>
      <w:marTop w:val="0"/>
      <w:marBottom w:val="0"/>
      <w:divBdr>
        <w:top w:val="none" w:sz="0" w:space="0" w:color="auto"/>
        <w:left w:val="none" w:sz="0" w:space="0" w:color="auto"/>
        <w:bottom w:val="none" w:sz="0" w:space="0" w:color="auto"/>
        <w:right w:val="none" w:sz="0" w:space="0" w:color="auto"/>
      </w:divBdr>
    </w:div>
    <w:div w:id="489103244">
      <w:bodyDiv w:val="1"/>
      <w:marLeft w:val="0"/>
      <w:marRight w:val="0"/>
      <w:marTop w:val="0"/>
      <w:marBottom w:val="0"/>
      <w:divBdr>
        <w:top w:val="none" w:sz="0" w:space="0" w:color="auto"/>
        <w:left w:val="none" w:sz="0" w:space="0" w:color="auto"/>
        <w:bottom w:val="none" w:sz="0" w:space="0" w:color="auto"/>
        <w:right w:val="none" w:sz="0" w:space="0" w:color="auto"/>
      </w:divBdr>
    </w:div>
    <w:div w:id="494806726">
      <w:bodyDiv w:val="1"/>
      <w:marLeft w:val="0"/>
      <w:marRight w:val="0"/>
      <w:marTop w:val="0"/>
      <w:marBottom w:val="0"/>
      <w:divBdr>
        <w:top w:val="none" w:sz="0" w:space="0" w:color="auto"/>
        <w:left w:val="none" w:sz="0" w:space="0" w:color="auto"/>
        <w:bottom w:val="none" w:sz="0" w:space="0" w:color="auto"/>
        <w:right w:val="none" w:sz="0" w:space="0" w:color="auto"/>
      </w:divBdr>
    </w:div>
    <w:div w:id="547687689">
      <w:bodyDiv w:val="1"/>
      <w:marLeft w:val="0"/>
      <w:marRight w:val="0"/>
      <w:marTop w:val="0"/>
      <w:marBottom w:val="0"/>
      <w:divBdr>
        <w:top w:val="none" w:sz="0" w:space="0" w:color="auto"/>
        <w:left w:val="none" w:sz="0" w:space="0" w:color="auto"/>
        <w:bottom w:val="none" w:sz="0" w:space="0" w:color="auto"/>
        <w:right w:val="none" w:sz="0" w:space="0" w:color="auto"/>
      </w:divBdr>
    </w:div>
    <w:div w:id="550965023">
      <w:bodyDiv w:val="1"/>
      <w:marLeft w:val="0"/>
      <w:marRight w:val="0"/>
      <w:marTop w:val="0"/>
      <w:marBottom w:val="0"/>
      <w:divBdr>
        <w:top w:val="none" w:sz="0" w:space="0" w:color="auto"/>
        <w:left w:val="none" w:sz="0" w:space="0" w:color="auto"/>
        <w:bottom w:val="none" w:sz="0" w:space="0" w:color="auto"/>
        <w:right w:val="none" w:sz="0" w:space="0" w:color="auto"/>
      </w:divBdr>
    </w:div>
    <w:div w:id="569123423">
      <w:bodyDiv w:val="1"/>
      <w:marLeft w:val="0"/>
      <w:marRight w:val="0"/>
      <w:marTop w:val="0"/>
      <w:marBottom w:val="0"/>
      <w:divBdr>
        <w:top w:val="none" w:sz="0" w:space="0" w:color="auto"/>
        <w:left w:val="none" w:sz="0" w:space="0" w:color="auto"/>
        <w:bottom w:val="none" w:sz="0" w:space="0" w:color="auto"/>
        <w:right w:val="none" w:sz="0" w:space="0" w:color="auto"/>
      </w:divBdr>
    </w:div>
    <w:div w:id="589898291">
      <w:bodyDiv w:val="1"/>
      <w:marLeft w:val="0"/>
      <w:marRight w:val="0"/>
      <w:marTop w:val="0"/>
      <w:marBottom w:val="0"/>
      <w:divBdr>
        <w:top w:val="none" w:sz="0" w:space="0" w:color="auto"/>
        <w:left w:val="none" w:sz="0" w:space="0" w:color="auto"/>
        <w:bottom w:val="none" w:sz="0" w:space="0" w:color="auto"/>
        <w:right w:val="none" w:sz="0" w:space="0" w:color="auto"/>
      </w:divBdr>
    </w:div>
    <w:div w:id="595401155">
      <w:bodyDiv w:val="1"/>
      <w:marLeft w:val="0"/>
      <w:marRight w:val="0"/>
      <w:marTop w:val="0"/>
      <w:marBottom w:val="0"/>
      <w:divBdr>
        <w:top w:val="none" w:sz="0" w:space="0" w:color="auto"/>
        <w:left w:val="none" w:sz="0" w:space="0" w:color="auto"/>
        <w:bottom w:val="none" w:sz="0" w:space="0" w:color="auto"/>
        <w:right w:val="none" w:sz="0" w:space="0" w:color="auto"/>
      </w:divBdr>
    </w:div>
    <w:div w:id="616065066">
      <w:bodyDiv w:val="1"/>
      <w:marLeft w:val="0"/>
      <w:marRight w:val="0"/>
      <w:marTop w:val="0"/>
      <w:marBottom w:val="0"/>
      <w:divBdr>
        <w:top w:val="none" w:sz="0" w:space="0" w:color="auto"/>
        <w:left w:val="none" w:sz="0" w:space="0" w:color="auto"/>
        <w:bottom w:val="none" w:sz="0" w:space="0" w:color="auto"/>
        <w:right w:val="none" w:sz="0" w:space="0" w:color="auto"/>
      </w:divBdr>
    </w:div>
    <w:div w:id="629477635">
      <w:bodyDiv w:val="1"/>
      <w:marLeft w:val="0"/>
      <w:marRight w:val="0"/>
      <w:marTop w:val="0"/>
      <w:marBottom w:val="0"/>
      <w:divBdr>
        <w:top w:val="none" w:sz="0" w:space="0" w:color="auto"/>
        <w:left w:val="none" w:sz="0" w:space="0" w:color="auto"/>
        <w:bottom w:val="none" w:sz="0" w:space="0" w:color="auto"/>
        <w:right w:val="none" w:sz="0" w:space="0" w:color="auto"/>
      </w:divBdr>
    </w:div>
    <w:div w:id="632684681">
      <w:bodyDiv w:val="1"/>
      <w:marLeft w:val="0"/>
      <w:marRight w:val="0"/>
      <w:marTop w:val="0"/>
      <w:marBottom w:val="0"/>
      <w:divBdr>
        <w:top w:val="none" w:sz="0" w:space="0" w:color="auto"/>
        <w:left w:val="none" w:sz="0" w:space="0" w:color="auto"/>
        <w:bottom w:val="none" w:sz="0" w:space="0" w:color="auto"/>
        <w:right w:val="none" w:sz="0" w:space="0" w:color="auto"/>
      </w:divBdr>
    </w:div>
    <w:div w:id="659239855">
      <w:bodyDiv w:val="1"/>
      <w:marLeft w:val="0"/>
      <w:marRight w:val="0"/>
      <w:marTop w:val="0"/>
      <w:marBottom w:val="0"/>
      <w:divBdr>
        <w:top w:val="none" w:sz="0" w:space="0" w:color="auto"/>
        <w:left w:val="none" w:sz="0" w:space="0" w:color="auto"/>
        <w:bottom w:val="none" w:sz="0" w:space="0" w:color="auto"/>
        <w:right w:val="none" w:sz="0" w:space="0" w:color="auto"/>
      </w:divBdr>
    </w:div>
    <w:div w:id="665590026">
      <w:bodyDiv w:val="1"/>
      <w:marLeft w:val="0"/>
      <w:marRight w:val="0"/>
      <w:marTop w:val="0"/>
      <w:marBottom w:val="0"/>
      <w:divBdr>
        <w:top w:val="none" w:sz="0" w:space="0" w:color="auto"/>
        <w:left w:val="none" w:sz="0" w:space="0" w:color="auto"/>
        <w:bottom w:val="none" w:sz="0" w:space="0" w:color="auto"/>
        <w:right w:val="none" w:sz="0" w:space="0" w:color="auto"/>
      </w:divBdr>
    </w:div>
    <w:div w:id="690691411">
      <w:bodyDiv w:val="1"/>
      <w:marLeft w:val="0"/>
      <w:marRight w:val="0"/>
      <w:marTop w:val="0"/>
      <w:marBottom w:val="0"/>
      <w:divBdr>
        <w:top w:val="none" w:sz="0" w:space="0" w:color="auto"/>
        <w:left w:val="none" w:sz="0" w:space="0" w:color="auto"/>
        <w:bottom w:val="none" w:sz="0" w:space="0" w:color="auto"/>
        <w:right w:val="none" w:sz="0" w:space="0" w:color="auto"/>
      </w:divBdr>
    </w:div>
    <w:div w:id="698702838">
      <w:bodyDiv w:val="1"/>
      <w:marLeft w:val="0"/>
      <w:marRight w:val="0"/>
      <w:marTop w:val="0"/>
      <w:marBottom w:val="0"/>
      <w:divBdr>
        <w:top w:val="none" w:sz="0" w:space="0" w:color="auto"/>
        <w:left w:val="none" w:sz="0" w:space="0" w:color="auto"/>
        <w:bottom w:val="none" w:sz="0" w:space="0" w:color="auto"/>
        <w:right w:val="none" w:sz="0" w:space="0" w:color="auto"/>
      </w:divBdr>
    </w:div>
    <w:div w:id="715929863">
      <w:bodyDiv w:val="1"/>
      <w:marLeft w:val="0"/>
      <w:marRight w:val="0"/>
      <w:marTop w:val="0"/>
      <w:marBottom w:val="0"/>
      <w:divBdr>
        <w:top w:val="none" w:sz="0" w:space="0" w:color="auto"/>
        <w:left w:val="none" w:sz="0" w:space="0" w:color="auto"/>
        <w:bottom w:val="none" w:sz="0" w:space="0" w:color="auto"/>
        <w:right w:val="none" w:sz="0" w:space="0" w:color="auto"/>
      </w:divBdr>
    </w:div>
    <w:div w:id="782960357">
      <w:bodyDiv w:val="1"/>
      <w:marLeft w:val="0"/>
      <w:marRight w:val="0"/>
      <w:marTop w:val="0"/>
      <w:marBottom w:val="0"/>
      <w:divBdr>
        <w:top w:val="none" w:sz="0" w:space="0" w:color="auto"/>
        <w:left w:val="none" w:sz="0" w:space="0" w:color="auto"/>
        <w:bottom w:val="none" w:sz="0" w:space="0" w:color="auto"/>
        <w:right w:val="none" w:sz="0" w:space="0" w:color="auto"/>
      </w:divBdr>
    </w:div>
    <w:div w:id="792986795">
      <w:bodyDiv w:val="1"/>
      <w:marLeft w:val="0"/>
      <w:marRight w:val="0"/>
      <w:marTop w:val="0"/>
      <w:marBottom w:val="0"/>
      <w:divBdr>
        <w:top w:val="none" w:sz="0" w:space="0" w:color="auto"/>
        <w:left w:val="none" w:sz="0" w:space="0" w:color="auto"/>
        <w:bottom w:val="none" w:sz="0" w:space="0" w:color="auto"/>
        <w:right w:val="none" w:sz="0" w:space="0" w:color="auto"/>
      </w:divBdr>
    </w:div>
    <w:div w:id="829709997">
      <w:bodyDiv w:val="1"/>
      <w:marLeft w:val="0"/>
      <w:marRight w:val="0"/>
      <w:marTop w:val="0"/>
      <w:marBottom w:val="0"/>
      <w:divBdr>
        <w:top w:val="none" w:sz="0" w:space="0" w:color="auto"/>
        <w:left w:val="none" w:sz="0" w:space="0" w:color="auto"/>
        <w:bottom w:val="none" w:sz="0" w:space="0" w:color="auto"/>
        <w:right w:val="none" w:sz="0" w:space="0" w:color="auto"/>
      </w:divBdr>
    </w:div>
    <w:div w:id="832330677">
      <w:bodyDiv w:val="1"/>
      <w:marLeft w:val="0"/>
      <w:marRight w:val="0"/>
      <w:marTop w:val="0"/>
      <w:marBottom w:val="0"/>
      <w:divBdr>
        <w:top w:val="none" w:sz="0" w:space="0" w:color="auto"/>
        <w:left w:val="none" w:sz="0" w:space="0" w:color="auto"/>
        <w:bottom w:val="none" w:sz="0" w:space="0" w:color="auto"/>
        <w:right w:val="none" w:sz="0" w:space="0" w:color="auto"/>
      </w:divBdr>
    </w:div>
    <w:div w:id="832912339">
      <w:bodyDiv w:val="1"/>
      <w:marLeft w:val="0"/>
      <w:marRight w:val="0"/>
      <w:marTop w:val="0"/>
      <w:marBottom w:val="0"/>
      <w:divBdr>
        <w:top w:val="none" w:sz="0" w:space="0" w:color="auto"/>
        <w:left w:val="none" w:sz="0" w:space="0" w:color="auto"/>
        <w:bottom w:val="none" w:sz="0" w:space="0" w:color="auto"/>
        <w:right w:val="none" w:sz="0" w:space="0" w:color="auto"/>
      </w:divBdr>
    </w:div>
    <w:div w:id="848956250">
      <w:bodyDiv w:val="1"/>
      <w:marLeft w:val="0"/>
      <w:marRight w:val="0"/>
      <w:marTop w:val="0"/>
      <w:marBottom w:val="0"/>
      <w:divBdr>
        <w:top w:val="none" w:sz="0" w:space="0" w:color="auto"/>
        <w:left w:val="none" w:sz="0" w:space="0" w:color="auto"/>
        <w:bottom w:val="none" w:sz="0" w:space="0" w:color="auto"/>
        <w:right w:val="none" w:sz="0" w:space="0" w:color="auto"/>
      </w:divBdr>
    </w:div>
    <w:div w:id="854424144">
      <w:bodyDiv w:val="1"/>
      <w:marLeft w:val="0"/>
      <w:marRight w:val="0"/>
      <w:marTop w:val="0"/>
      <w:marBottom w:val="0"/>
      <w:divBdr>
        <w:top w:val="none" w:sz="0" w:space="0" w:color="auto"/>
        <w:left w:val="none" w:sz="0" w:space="0" w:color="auto"/>
        <w:bottom w:val="none" w:sz="0" w:space="0" w:color="auto"/>
        <w:right w:val="none" w:sz="0" w:space="0" w:color="auto"/>
      </w:divBdr>
    </w:div>
    <w:div w:id="888568756">
      <w:bodyDiv w:val="1"/>
      <w:marLeft w:val="0"/>
      <w:marRight w:val="0"/>
      <w:marTop w:val="0"/>
      <w:marBottom w:val="0"/>
      <w:divBdr>
        <w:top w:val="none" w:sz="0" w:space="0" w:color="auto"/>
        <w:left w:val="none" w:sz="0" w:space="0" w:color="auto"/>
        <w:bottom w:val="none" w:sz="0" w:space="0" w:color="auto"/>
        <w:right w:val="none" w:sz="0" w:space="0" w:color="auto"/>
      </w:divBdr>
    </w:div>
    <w:div w:id="895818456">
      <w:bodyDiv w:val="1"/>
      <w:marLeft w:val="0"/>
      <w:marRight w:val="0"/>
      <w:marTop w:val="0"/>
      <w:marBottom w:val="0"/>
      <w:divBdr>
        <w:top w:val="none" w:sz="0" w:space="0" w:color="auto"/>
        <w:left w:val="none" w:sz="0" w:space="0" w:color="auto"/>
        <w:bottom w:val="none" w:sz="0" w:space="0" w:color="auto"/>
        <w:right w:val="none" w:sz="0" w:space="0" w:color="auto"/>
      </w:divBdr>
    </w:div>
    <w:div w:id="898395100">
      <w:bodyDiv w:val="1"/>
      <w:marLeft w:val="0"/>
      <w:marRight w:val="0"/>
      <w:marTop w:val="0"/>
      <w:marBottom w:val="0"/>
      <w:divBdr>
        <w:top w:val="none" w:sz="0" w:space="0" w:color="auto"/>
        <w:left w:val="none" w:sz="0" w:space="0" w:color="auto"/>
        <w:bottom w:val="none" w:sz="0" w:space="0" w:color="auto"/>
        <w:right w:val="none" w:sz="0" w:space="0" w:color="auto"/>
      </w:divBdr>
    </w:div>
    <w:div w:id="913516263">
      <w:bodyDiv w:val="1"/>
      <w:marLeft w:val="0"/>
      <w:marRight w:val="0"/>
      <w:marTop w:val="0"/>
      <w:marBottom w:val="0"/>
      <w:divBdr>
        <w:top w:val="none" w:sz="0" w:space="0" w:color="auto"/>
        <w:left w:val="none" w:sz="0" w:space="0" w:color="auto"/>
        <w:bottom w:val="none" w:sz="0" w:space="0" w:color="auto"/>
        <w:right w:val="none" w:sz="0" w:space="0" w:color="auto"/>
      </w:divBdr>
    </w:div>
    <w:div w:id="920256920">
      <w:bodyDiv w:val="1"/>
      <w:marLeft w:val="0"/>
      <w:marRight w:val="0"/>
      <w:marTop w:val="0"/>
      <w:marBottom w:val="0"/>
      <w:divBdr>
        <w:top w:val="none" w:sz="0" w:space="0" w:color="auto"/>
        <w:left w:val="none" w:sz="0" w:space="0" w:color="auto"/>
        <w:bottom w:val="none" w:sz="0" w:space="0" w:color="auto"/>
        <w:right w:val="none" w:sz="0" w:space="0" w:color="auto"/>
      </w:divBdr>
    </w:div>
    <w:div w:id="923612979">
      <w:bodyDiv w:val="1"/>
      <w:marLeft w:val="0"/>
      <w:marRight w:val="0"/>
      <w:marTop w:val="0"/>
      <w:marBottom w:val="0"/>
      <w:divBdr>
        <w:top w:val="none" w:sz="0" w:space="0" w:color="auto"/>
        <w:left w:val="none" w:sz="0" w:space="0" w:color="auto"/>
        <w:bottom w:val="none" w:sz="0" w:space="0" w:color="auto"/>
        <w:right w:val="none" w:sz="0" w:space="0" w:color="auto"/>
      </w:divBdr>
    </w:div>
    <w:div w:id="924266312">
      <w:bodyDiv w:val="1"/>
      <w:marLeft w:val="0"/>
      <w:marRight w:val="0"/>
      <w:marTop w:val="0"/>
      <w:marBottom w:val="0"/>
      <w:divBdr>
        <w:top w:val="none" w:sz="0" w:space="0" w:color="auto"/>
        <w:left w:val="none" w:sz="0" w:space="0" w:color="auto"/>
        <w:bottom w:val="none" w:sz="0" w:space="0" w:color="auto"/>
        <w:right w:val="none" w:sz="0" w:space="0" w:color="auto"/>
      </w:divBdr>
    </w:div>
    <w:div w:id="948927992">
      <w:bodyDiv w:val="1"/>
      <w:marLeft w:val="0"/>
      <w:marRight w:val="0"/>
      <w:marTop w:val="0"/>
      <w:marBottom w:val="0"/>
      <w:divBdr>
        <w:top w:val="none" w:sz="0" w:space="0" w:color="auto"/>
        <w:left w:val="none" w:sz="0" w:space="0" w:color="auto"/>
        <w:bottom w:val="none" w:sz="0" w:space="0" w:color="auto"/>
        <w:right w:val="none" w:sz="0" w:space="0" w:color="auto"/>
      </w:divBdr>
    </w:div>
    <w:div w:id="1000235942">
      <w:bodyDiv w:val="1"/>
      <w:marLeft w:val="0"/>
      <w:marRight w:val="0"/>
      <w:marTop w:val="0"/>
      <w:marBottom w:val="0"/>
      <w:divBdr>
        <w:top w:val="none" w:sz="0" w:space="0" w:color="auto"/>
        <w:left w:val="none" w:sz="0" w:space="0" w:color="auto"/>
        <w:bottom w:val="none" w:sz="0" w:space="0" w:color="auto"/>
        <w:right w:val="none" w:sz="0" w:space="0" w:color="auto"/>
      </w:divBdr>
    </w:div>
    <w:div w:id="1015572165">
      <w:bodyDiv w:val="1"/>
      <w:marLeft w:val="0"/>
      <w:marRight w:val="0"/>
      <w:marTop w:val="0"/>
      <w:marBottom w:val="0"/>
      <w:divBdr>
        <w:top w:val="none" w:sz="0" w:space="0" w:color="auto"/>
        <w:left w:val="none" w:sz="0" w:space="0" w:color="auto"/>
        <w:bottom w:val="none" w:sz="0" w:space="0" w:color="auto"/>
        <w:right w:val="none" w:sz="0" w:space="0" w:color="auto"/>
      </w:divBdr>
    </w:div>
    <w:div w:id="1020593489">
      <w:bodyDiv w:val="1"/>
      <w:marLeft w:val="0"/>
      <w:marRight w:val="0"/>
      <w:marTop w:val="0"/>
      <w:marBottom w:val="0"/>
      <w:divBdr>
        <w:top w:val="none" w:sz="0" w:space="0" w:color="auto"/>
        <w:left w:val="none" w:sz="0" w:space="0" w:color="auto"/>
        <w:bottom w:val="none" w:sz="0" w:space="0" w:color="auto"/>
        <w:right w:val="none" w:sz="0" w:space="0" w:color="auto"/>
      </w:divBdr>
    </w:div>
    <w:div w:id="1024786965">
      <w:bodyDiv w:val="1"/>
      <w:marLeft w:val="0"/>
      <w:marRight w:val="0"/>
      <w:marTop w:val="0"/>
      <w:marBottom w:val="0"/>
      <w:divBdr>
        <w:top w:val="none" w:sz="0" w:space="0" w:color="auto"/>
        <w:left w:val="none" w:sz="0" w:space="0" w:color="auto"/>
        <w:bottom w:val="none" w:sz="0" w:space="0" w:color="auto"/>
        <w:right w:val="none" w:sz="0" w:space="0" w:color="auto"/>
      </w:divBdr>
    </w:div>
    <w:div w:id="1036004791">
      <w:bodyDiv w:val="1"/>
      <w:marLeft w:val="0"/>
      <w:marRight w:val="0"/>
      <w:marTop w:val="0"/>
      <w:marBottom w:val="0"/>
      <w:divBdr>
        <w:top w:val="none" w:sz="0" w:space="0" w:color="auto"/>
        <w:left w:val="none" w:sz="0" w:space="0" w:color="auto"/>
        <w:bottom w:val="none" w:sz="0" w:space="0" w:color="auto"/>
        <w:right w:val="none" w:sz="0" w:space="0" w:color="auto"/>
      </w:divBdr>
    </w:div>
    <w:div w:id="1047022058">
      <w:bodyDiv w:val="1"/>
      <w:marLeft w:val="0"/>
      <w:marRight w:val="0"/>
      <w:marTop w:val="0"/>
      <w:marBottom w:val="0"/>
      <w:divBdr>
        <w:top w:val="none" w:sz="0" w:space="0" w:color="auto"/>
        <w:left w:val="none" w:sz="0" w:space="0" w:color="auto"/>
        <w:bottom w:val="none" w:sz="0" w:space="0" w:color="auto"/>
        <w:right w:val="none" w:sz="0" w:space="0" w:color="auto"/>
      </w:divBdr>
    </w:div>
    <w:div w:id="1081832405">
      <w:bodyDiv w:val="1"/>
      <w:marLeft w:val="0"/>
      <w:marRight w:val="0"/>
      <w:marTop w:val="0"/>
      <w:marBottom w:val="0"/>
      <w:divBdr>
        <w:top w:val="none" w:sz="0" w:space="0" w:color="auto"/>
        <w:left w:val="none" w:sz="0" w:space="0" w:color="auto"/>
        <w:bottom w:val="none" w:sz="0" w:space="0" w:color="auto"/>
        <w:right w:val="none" w:sz="0" w:space="0" w:color="auto"/>
      </w:divBdr>
    </w:div>
    <w:div w:id="1096318833">
      <w:bodyDiv w:val="1"/>
      <w:marLeft w:val="0"/>
      <w:marRight w:val="0"/>
      <w:marTop w:val="0"/>
      <w:marBottom w:val="0"/>
      <w:divBdr>
        <w:top w:val="none" w:sz="0" w:space="0" w:color="auto"/>
        <w:left w:val="none" w:sz="0" w:space="0" w:color="auto"/>
        <w:bottom w:val="none" w:sz="0" w:space="0" w:color="auto"/>
        <w:right w:val="none" w:sz="0" w:space="0" w:color="auto"/>
      </w:divBdr>
    </w:div>
    <w:div w:id="1102529785">
      <w:bodyDiv w:val="1"/>
      <w:marLeft w:val="0"/>
      <w:marRight w:val="0"/>
      <w:marTop w:val="0"/>
      <w:marBottom w:val="0"/>
      <w:divBdr>
        <w:top w:val="none" w:sz="0" w:space="0" w:color="auto"/>
        <w:left w:val="none" w:sz="0" w:space="0" w:color="auto"/>
        <w:bottom w:val="none" w:sz="0" w:space="0" w:color="auto"/>
        <w:right w:val="none" w:sz="0" w:space="0" w:color="auto"/>
      </w:divBdr>
    </w:div>
    <w:div w:id="1112554896">
      <w:bodyDiv w:val="1"/>
      <w:marLeft w:val="0"/>
      <w:marRight w:val="0"/>
      <w:marTop w:val="0"/>
      <w:marBottom w:val="0"/>
      <w:divBdr>
        <w:top w:val="none" w:sz="0" w:space="0" w:color="auto"/>
        <w:left w:val="none" w:sz="0" w:space="0" w:color="auto"/>
        <w:bottom w:val="none" w:sz="0" w:space="0" w:color="auto"/>
        <w:right w:val="none" w:sz="0" w:space="0" w:color="auto"/>
      </w:divBdr>
    </w:div>
    <w:div w:id="1127817145">
      <w:bodyDiv w:val="1"/>
      <w:marLeft w:val="0"/>
      <w:marRight w:val="0"/>
      <w:marTop w:val="0"/>
      <w:marBottom w:val="0"/>
      <w:divBdr>
        <w:top w:val="none" w:sz="0" w:space="0" w:color="auto"/>
        <w:left w:val="none" w:sz="0" w:space="0" w:color="auto"/>
        <w:bottom w:val="none" w:sz="0" w:space="0" w:color="auto"/>
        <w:right w:val="none" w:sz="0" w:space="0" w:color="auto"/>
      </w:divBdr>
    </w:div>
    <w:div w:id="1146438658">
      <w:bodyDiv w:val="1"/>
      <w:marLeft w:val="0"/>
      <w:marRight w:val="0"/>
      <w:marTop w:val="0"/>
      <w:marBottom w:val="0"/>
      <w:divBdr>
        <w:top w:val="none" w:sz="0" w:space="0" w:color="auto"/>
        <w:left w:val="none" w:sz="0" w:space="0" w:color="auto"/>
        <w:bottom w:val="none" w:sz="0" w:space="0" w:color="auto"/>
        <w:right w:val="none" w:sz="0" w:space="0" w:color="auto"/>
      </w:divBdr>
    </w:div>
    <w:div w:id="1153915497">
      <w:bodyDiv w:val="1"/>
      <w:marLeft w:val="0"/>
      <w:marRight w:val="0"/>
      <w:marTop w:val="0"/>
      <w:marBottom w:val="0"/>
      <w:divBdr>
        <w:top w:val="none" w:sz="0" w:space="0" w:color="auto"/>
        <w:left w:val="none" w:sz="0" w:space="0" w:color="auto"/>
        <w:bottom w:val="none" w:sz="0" w:space="0" w:color="auto"/>
        <w:right w:val="none" w:sz="0" w:space="0" w:color="auto"/>
      </w:divBdr>
    </w:div>
    <w:div w:id="1155410993">
      <w:bodyDiv w:val="1"/>
      <w:marLeft w:val="0"/>
      <w:marRight w:val="0"/>
      <w:marTop w:val="0"/>
      <w:marBottom w:val="0"/>
      <w:divBdr>
        <w:top w:val="none" w:sz="0" w:space="0" w:color="auto"/>
        <w:left w:val="none" w:sz="0" w:space="0" w:color="auto"/>
        <w:bottom w:val="none" w:sz="0" w:space="0" w:color="auto"/>
        <w:right w:val="none" w:sz="0" w:space="0" w:color="auto"/>
      </w:divBdr>
    </w:div>
    <w:div w:id="1160776189">
      <w:bodyDiv w:val="1"/>
      <w:marLeft w:val="0"/>
      <w:marRight w:val="0"/>
      <w:marTop w:val="0"/>
      <w:marBottom w:val="0"/>
      <w:divBdr>
        <w:top w:val="none" w:sz="0" w:space="0" w:color="auto"/>
        <w:left w:val="none" w:sz="0" w:space="0" w:color="auto"/>
        <w:bottom w:val="none" w:sz="0" w:space="0" w:color="auto"/>
        <w:right w:val="none" w:sz="0" w:space="0" w:color="auto"/>
      </w:divBdr>
    </w:div>
    <w:div w:id="1164248542">
      <w:bodyDiv w:val="1"/>
      <w:marLeft w:val="0"/>
      <w:marRight w:val="0"/>
      <w:marTop w:val="0"/>
      <w:marBottom w:val="0"/>
      <w:divBdr>
        <w:top w:val="none" w:sz="0" w:space="0" w:color="auto"/>
        <w:left w:val="none" w:sz="0" w:space="0" w:color="auto"/>
        <w:bottom w:val="none" w:sz="0" w:space="0" w:color="auto"/>
        <w:right w:val="none" w:sz="0" w:space="0" w:color="auto"/>
      </w:divBdr>
    </w:div>
    <w:div w:id="1164859386">
      <w:bodyDiv w:val="1"/>
      <w:marLeft w:val="0"/>
      <w:marRight w:val="0"/>
      <w:marTop w:val="0"/>
      <w:marBottom w:val="0"/>
      <w:divBdr>
        <w:top w:val="none" w:sz="0" w:space="0" w:color="auto"/>
        <w:left w:val="none" w:sz="0" w:space="0" w:color="auto"/>
        <w:bottom w:val="none" w:sz="0" w:space="0" w:color="auto"/>
        <w:right w:val="none" w:sz="0" w:space="0" w:color="auto"/>
      </w:divBdr>
    </w:div>
    <w:div w:id="1186212957">
      <w:bodyDiv w:val="1"/>
      <w:marLeft w:val="0"/>
      <w:marRight w:val="0"/>
      <w:marTop w:val="0"/>
      <w:marBottom w:val="0"/>
      <w:divBdr>
        <w:top w:val="none" w:sz="0" w:space="0" w:color="auto"/>
        <w:left w:val="none" w:sz="0" w:space="0" w:color="auto"/>
        <w:bottom w:val="none" w:sz="0" w:space="0" w:color="auto"/>
        <w:right w:val="none" w:sz="0" w:space="0" w:color="auto"/>
      </w:divBdr>
    </w:div>
    <w:div w:id="1224832384">
      <w:bodyDiv w:val="1"/>
      <w:marLeft w:val="0"/>
      <w:marRight w:val="0"/>
      <w:marTop w:val="0"/>
      <w:marBottom w:val="0"/>
      <w:divBdr>
        <w:top w:val="none" w:sz="0" w:space="0" w:color="auto"/>
        <w:left w:val="none" w:sz="0" w:space="0" w:color="auto"/>
        <w:bottom w:val="none" w:sz="0" w:space="0" w:color="auto"/>
        <w:right w:val="none" w:sz="0" w:space="0" w:color="auto"/>
      </w:divBdr>
    </w:div>
    <w:div w:id="1257515272">
      <w:bodyDiv w:val="1"/>
      <w:marLeft w:val="0"/>
      <w:marRight w:val="0"/>
      <w:marTop w:val="0"/>
      <w:marBottom w:val="0"/>
      <w:divBdr>
        <w:top w:val="none" w:sz="0" w:space="0" w:color="auto"/>
        <w:left w:val="none" w:sz="0" w:space="0" w:color="auto"/>
        <w:bottom w:val="none" w:sz="0" w:space="0" w:color="auto"/>
        <w:right w:val="none" w:sz="0" w:space="0" w:color="auto"/>
      </w:divBdr>
    </w:div>
    <w:div w:id="1285773237">
      <w:bodyDiv w:val="1"/>
      <w:marLeft w:val="0"/>
      <w:marRight w:val="0"/>
      <w:marTop w:val="0"/>
      <w:marBottom w:val="0"/>
      <w:divBdr>
        <w:top w:val="none" w:sz="0" w:space="0" w:color="auto"/>
        <w:left w:val="none" w:sz="0" w:space="0" w:color="auto"/>
        <w:bottom w:val="none" w:sz="0" w:space="0" w:color="auto"/>
        <w:right w:val="none" w:sz="0" w:space="0" w:color="auto"/>
      </w:divBdr>
    </w:div>
    <w:div w:id="1285893370">
      <w:bodyDiv w:val="1"/>
      <w:marLeft w:val="0"/>
      <w:marRight w:val="0"/>
      <w:marTop w:val="0"/>
      <w:marBottom w:val="0"/>
      <w:divBdr>
        <w:top w:val="none" w:sz="0" w:space="0" w:color="auto"/>
        <w:left w:val="none" w:sz="0" w:space="0" w:color="auto"/>
        <w:bottom w:val="none" w:sz="0" w:space="0" w:color="auto"/>
        <w:right w:val="none" w:sz="0" w:space="0" w:color="auto"/>
      </w:divBdr>
    </w:div>
    <w:div w:id="1299841606">
      <w:bodyDiv w:val="1"/>
      <w:marLeft w:val="0"/>
      <w:marRight w:val="0"/>
      <w:marTop w:val="0"/>
      <w:marBottom w:val="0"/>
      <w:divBdr>
        <w:top w:val="none" w:sz="0" w:space="0" w:color="auto"/>
        <w:left w:val="none" w:sz="0" w:space="0" w:color="auto"/>
        <w:bottom w:val="none" w:sz="0" w:space="0" w:color="auto"/>
        <w:right w:val="none" w:sz="0" w:space="0" w:color="auto"/>
      </w:divBdr>
    </w:div>
    <w:div w:id="1305891279">
      <w:bodyDiv w:val="1"/>
      <w:marLeft w:val="0"/>
      <w:marRight w:val="0"/>
      <w:marTop w:val="0"/>
      <w:marBottom w:val="0"/>
      <w:divBdr>
        <w:top w:val="none" w:sz="0" w:space="0" w:color="auto"/>
        <w:left w:val="none" w:sz="0" w:space="0" w:color="auto"/>
        <w:bottom w:val="none" w:sz="0" w:space="0" w:color="auto"/>
        <w:right w:val="none" w:sz="0" w:space="0" w:color="auto"/>
      </w:divBdr>
    </w:div>
    <w:div w:id="1325427380">
      <w:bodyDiv w:val="1"/>
      <w:marLeft w:val="0"/>
      <w:marRight w:val="0"/>
      <w:marTop w:val="0"/>
      <w:marBottom w:val="0"/>
      <w:divBdr>
        <w:top w:val="none" w:sz="0" w:space="0" w:color="auto"/>
        <w:left w:val="none" w:sz="0" w:space="0" w:color="auto"/>
        <w:bottom w:val="none" w:sz="0" w:space="0" w:color="auto"/>
        <w:right w:val="none" w:sz="0" w:space="0" w:color="auto"/>
      </w:divBdr>
    </w:div>
    <w:div w:id="1337883921">
      <w:bodyDiv w:val="1"/>
      <w:marLeft w:val="0"/>
      <w:marRight w:val="0"/>
      <w:marTop w:val="0"/>
      <w:marBottom w:val="0"/>
      <w:divBdr>
        <w:top w:val="none" w:sz="0" w:space="0" w:color="auto"/>
        <w:left w:val="none" w:sz="0" w:space="0" w:color="auto"/>
        <w:bottom w:val="none" w:sz="0" w:space="0" w:color="auto"/>
        <w:right w:val="none" w:sz="0" w:space="0" w:color="auto"/>
      </w:divBdr>
    </w:div>
    <w:div w:id="1343976287">
      <w:bodyDiv w:val="1"/>
      <w:marLeft w:val="0"/>
      <w:marRight w:val="0"/>
      <w:marTop w:val="0"/>
      <w:marBottom w:val="0"/>
      <w:divBdr>
        <w:top w:val="none" w:sz="0" w:space="0" w:color="auto"/>
        <w:left w:val="none" w:sz="0" w:space="0" w:color="auto"/>
        <w:bottom w:val="none" w:sz="0" w:space="0" w:color="auto"/>
        <w:right w:val="none" w:sz="0" w:space="0" w:color="auto"/>
      </w:divBdr>
    </w:div>
    <w:div w:id="1348752035">
      <w:bodyDiv w:val="1"/>
      <w:marLeft w:val="0"/>
      <w:marRight w:val="0"/>
      <w:marTop w:val="0"/>
      <w:marBottom w:val="0"/>
      <w:divBdr>
        <w:top w:val="none" w:sz="0" w:space="0" w:color="auto"/>
        <w:left w:val="none" w:sz="0" w:space="0" w:color="auto"/>
        <w:bottom w:val="none" w:sz="0" w:space="0" w:color="auto"/>
        <w:right w:val="none" w:sz="0" w:space="0" w:color="auto"/>
      </w:divBdr>
    </w:div>
    <w:div w:id="1349527176">
      <w:bodyDiv w:val="1"/>
      <w:marLeft w:val="0"/>
      <w:marRight w:val="0"/>
      <w:marTop w:val="0"/>
      <w:marBottom w:val="0"/>
      <w:divBdr>
        <w:top w:val="none" w:sz="0" w:space="0" w:color="auto"/>
        <w:left w:val="none" w:sz="0" w:space="0" w:color="auto"/>
        <w:bottom w:val="none" w:sz="0" w:space="0" w:color="auto"/>
        <w:right w:val="none" w:sz="0" w:space="0" w:color="auto"/>
      </w:divBdr>
    </w:div>
    <w:div w:id="1372414687">
      <w:bodyDiv w:val="1"/>
      <w:marLeft w:val="0"/>
      <w:marRight w:val="0"/>
      <w:marTop w:val="0"/>
      <w:marBottom w:val="0"/>
      <w:divBdr>
        <w:top w:val="none" w:sz="0" w:space="0" w:color="auto"/>
        <w:left w:val="none" w:sz="0" w:space="0" w:color="auto"/>
        <w:bottom w:val="none" w:sz="0" w:space="0" w:color="auto"/>
        <w:right w:val="none" w:sz="0" w:space="0" w:color="auto"/>
      </w:divBdr>
    </w:div>
    <w:div w:id="1383559519">
      <w:bodyDiv w:val="1"/>
      <w:marLeft w:val="0"/>
      <w:marRight w:val="0"/>
      <w:marTop w:val="0"/>
      <w:marBottom w:val="0"/>
      <w:divBdr>
        <w:top w:val="none" w:sz="0" w:space="0" w:color="auto"/>
        <w:left w:val="none" w:sz="0" w:space="0" w:color="auto"/>
        <w:bottom w:val="none" w:sz="0" w:space="0" w:color="auto"/>
        <w:right w:val="none" w:sz="0" w:space="0" w:color="auto"/>
      </w:divBdr>
    </w:div>
    <w:div w:id="1405881969">
      <w:bodyDiv w:val="1"/>
      <w:marLeft w:val="0"/>
      <w:marRight w:val="0"/>
      <w:marTop w:val="0"/>
      <w:marBottom w:val="0"/>
      <w:divBdr>
        <w:top w:val="none" w:sz="0" w:space="0" w:color="auto"/>
        <w:left w:val="none" w:sz="0" w:space="0" w:color="auto"/>
        <w:bottom w:val="none" w:sz="0" w:space="0" w:color="auto"/>
        <w:right w:val="none" w:sz="0" w:space="0" w:color="auto"/>
      </w:divBdr>
    </w:div>
    <w:div w:id="1435591264">
      <w:bodyDiv w:val="1"/>
      <w:marLeft w:val="0"/>
      <w:marRight w:val="0"/>
      <w:marTop w:val="0"/>
      <w:marBottom w:val="0"/>
      <w:divBdr>
        <w:top w:val="none" w:sz="0" w:space="0" w:color="auto"/>
        <w:left w:val="none" w:sz="0" w:space="0" w:color="auto"/>
        <w:bottom w:val="none" w:sz="0" w:space="0" w:color="auto"/>
        <w:right w:val="none" w:sz="0" w:space="0" w:color="auto"/>
      </w:divBdr>
    </w:div>
    <w:div w:id="1438327281">
      <w:bodyDiv w:val="1"/>
      <w:marLeft w:val="0"/>
      <w:marRight w:val="0"/>
      <w:marTop w:val="0"/>
      <w:marBottom w:val="0"/>
      <w:divBdr>
        <w:top w:val="none" w:sz="0" w:space="0" w:color="auto"/>
        <w:left w:val="none" w:sz="0" w:space="0" w:color="auto"/>
        <w:bottom w:val="none" w:sz="0" w:space="0" w:color="auto"/>
        <w:right w:val="none" w:sz="0" w:space="0" w:color="auto"/>
      </w:divBdr>
    </w:div>
    <w:div w:id="1439567164">
      <w:bodyDiv w:val="1"/>
      <w:marLeft w:val="0"/>
      <w:marRight w:val="0"/>
      <w:marTop w:val="0"/>
      <w:marBottom w:val="0"/>
      <w:divBdr>
        <w:top w:val="none" w:sz="0" w:space="0" w:color="auto"/>
        <w:left w:val="none" w:sz="0" w:space="0" w:color="auto"/>
        <w:bottom w:val="none" w:sz="0" w:space="0" w:color="auto"/>
        <w:right w:val="none" w:sz="0" w:space="0" w:color="auto"/>
      </w:divBdr>
    </w:div>
    <w:div w:id="1493450816">
      <w:bodyDiv w:val="1"/>
      <w:marLeft w:val="0"/>
      <w:marRight w:val="0"/>
      <w:marTop w:val="0"/>
      <w:marBottom w:val="0"/>
      <w:divBdr>
        <w:top w:val="none" w:sz="0" w:space="0" w:color="auto"/>
        <w:left w:val="none" w:sz="0" w:space="0" w:color="auto"/>
        <w:bottom w:val="none" w:sz="0" w:space="0" w:color="auto"/>
        <w:right w:val="none" w:sz="0" w:space="0" w:color="auto"/>
      </w:divBdr>
    </w:div>
    <w:div w:id="1512721484">
      <w:bodyDiv w:val="1"/>
      <w:marLeft w:val="0"/>
      <w:marRight w:val="0"/>
      <w:marTop w:val="0"/>
      <w:marBottom w:val="0"/>
      <w:divBdr>
        <w:top w:val="none" w:sz="0" w:space="0" w:color="auto"/>
        <w:left w:val="none" w:sz="0" w:space="0" w:color="auto"/>
        <w:bottom w:val="none" w:sz="0" w:space="0" w:color="auto"/>
        <w:right w:val="none" w:sz="0" w:space="0" w:color="auto"/>
      </w:divBdr>
    </w:div>
    <w:div w:id="1516921655">
      <w:bodyDiv w:val="1"/>
      <w:marLeft w:val="0"/>
      <w:marRight w:val="0"/>
      <w:marTop w:val="0"/>
      <w:marBottom w:val="0"/>
      <w:divBdr>
        <w:top w:val="none" w:sz="0" w:space="0" w:color="auto"/>
        <w:left w:val="none" w:sz="0" w:space="0" w:color="auto"/>
        <w:bottom w:val="none" w:sz="0" w:space="0" w:color="auto"/>
        <w:right w:val="none" w:sz="0" w:space="0" w:color="auto"/>
      </w:divBdr>
    </w:div>
    <w:div w:id="1521896115">
      <w:bodyDiv w:val="1"/>
      <w:marLeft w:val="0"/>
      <w:marRight w:val="0"/>
      <w:marTop w:val="0"/>
      <w:marBottom w:val="0"/>
      <w:divBdr>
        <w:top w:val="none" w:sz="0" w:space="0" w:color="auto"/>
        <w:left w:val="none" w:sz="0" w:space="0" w:color="auto"/>
        <w:bottom w:val="none" w:sz="0" w:space="0" w:color="auto"/>
        <w:right w:val="none" w:sz="0" w:space="0" w:color="auto"/>
      </w:divBdr>
    </w:div>
    <w:div w:id="1529098668">
      <w:bodyDiv w:val="1"/>
      <w:marLeft w:val="0"/>
      <w:marRight w:val="0"/>
      <w:marTop w:val="0"/>
      <w:marBottom w:val="0"/>
      <w:divBdr>
        <w:top w:val="none" w:sz="0" w:space="0" w:color="auto"/>
        <w:left w:val="none" w:sz="0" w:space="0" w:color="auto"/>
        <w:bottom w:val="none" w:sz="0" w:space="0" w:color="auto"/>
        <w:right w:val="none" w:sz="0" w:space="0" w:color="auto"/>
      </w:divBdr>
    </w:div>
    <w:div w:id="1553692761">
      <w:bodyDiv w:val="1"/>
      <w:marLeft w:val="0"/>
      <w:marRight w:val="0"/>
      <w:marTop w:val="0"/>
      <w:marBottom w:val="0"/>
      <w:divBdr>
        <w:top w:val="none" w:sz="0" w:space="0" w:color="auto"/>
        <w:left w:val="none" w:sz="0" w:space="0" w:color="auto"/>
        <w:bottom w:val="none" w:sz="0" w:space="0" w:color="auto"/>
        <w:right w:val="none" w:sz="0" w:space="0" w:color="auto"/>
      </w:divBdr>
    </w:div>
    <w:div w:id="1566330303">
      <w:bodyDiv w:val="1"/>
      <w:marLeft w:val="0"/>
      <w:marRight w:val="0"/>
      <w:marTop w:val="0"/>
      <w:marBottom w:val="0"/>
      <w:divBdr>
        <w:top w:val="none" w:sz="0" w:space="0" w:color="auto"/>
        <w:left w:val="none" w:sz="0" w:space="0" w:color="auto"/>
        <w:bottom w:val="none" w:sz="0" w:space="0" w:color="auto"/>
        <w:right w:val="none" w:sz="0" w:space="0" w:color="auto"/>
      </w:divBdr>
    </w:div>
    <w:div w:id="1590503428">
      <w:bodyDiv w:val="1"/>
      <w:marLeft w:val="0"/>
      <w:marRight w:val="0"/>
      <w:marTop w:val="0"/>
      <w:marBottom w:val="0"/>
      <w:divBdr>
        <w:top w:val="none" w:sz="0" w:space="0" w:color="auto"/>
        <w:left w:val="none" w:sz="0" w:space="0" w:color="auto"/>
        <w:bottom w:val="none" w:sz="0" w:space="0" w:color="auto"/>
        <w:right w:val="none" w:sz="0" w:space="0" w:color="auto"/>
      </w:divBdr>
    </w:div>
    <w:div w:id="1629622665">
      <w:bodyDiv w:val="1"/>
      <w:marLeft w:val="0"/>
      <w:marRight w:val="0"/>
      <w:marTop w:val="0"/>
      <w:marBottom w:val="0"/>
      <w:divBdr>
        <w:top w:val="none" w:sz="0" w:space="0" w:color="auto"/>
        <w:left w:val="none" w:sz="0" w:space="0" w:color="auto"/>
        <w:bottom w:val="none" w:sz="0" w:space="0" w:color="auto"/>
        <w:right w:val="none" w:sz="0" w:space="0" w:color="auto"/>
      </w:divBdr>
    </w:div>
    <w:div w:id="1635984916">
      <w:bodyDiv w:val="1"/>
      <w:marLeft w:val="0"/>
      <w:marRight w:val="0"/>
      <w:marTop w:val="0"/>
      <w:marBottom w:val="0"/>
      <w:divBdr>
        <w:top w:val="none" w:sz="0" w:space="0" w:color="auto"/>
        <w:left w:val="none" w:sz="0" w:space="0" w:color="auto"/>
        <w:bottom w:val="none" w:sz="0" w:space="0" w:color="auto"/>
        <w:right w:val="none" w:sz="0" w:space="0" w:color="auto"/>
      </w:divBdr>
    </w:div>
    <w:div w:id="1676152290">
      <w:bodyDiv w:val="1"/>
      <w:marLeft w:val="0"/>
      <w:marRight w:val="0"/>
      <w:marTop w:val="0"/>
      <w:marBottom w:val="0"/>
      <w:divBdr>
        <w:top w:val="none" w:sz="0" w:space="0" w:color="auto"/>
        <w:left w:val="none" w:sz="0" w:space="0" w:color="auto"/>
        <w:bottom w:val="none" w:sz="0" w:space="0" w:color="auto"/>
        <w:right w:val="none" w:sz="0" w:space="0" w:color="auto"/>
      </w:divBdr>
    </w:div>
    <w:div w:id="1702778701">
      <w:bodyDiv w:val="1"/>
      <w:marLeft w:val="0"/>
      <w:marRight w:val="0"/>
      <w:marTop w:val="0"/>
      <w:marBottom w:val="0"/>
      <w:divBdr>
        <w:top w:val="none" w:sz="0" w:space="0" w:color="auto"/>
        <w:left w:val="none" w:sz="0" w:space="0" w:color="auto"/>
        <w:bottom w:val="none" w:sz="0" w:space="0" w:color="auto"/>
        <w:right w:val="none" w:sz="0" w:space="0" w:color="auto"/>
      </w:divBdr>
    </w:div>
    <w:div w:id="1707752260">
      <w:bodyDiv w:val="1"/>
      <w:marLeft w:val="0"/>
      <w:marRight w:val="0"/>
      <w:marTop w:val="0"/>
      <w:marBottom w:val="0"/>
      <w:divBdr>
        <w:top w:val="none" w:sz="0" w:space="0" w:color="auto"/>
        <w:left w:val="none" w:sz="0" w:space="0" w:color="auto"/>
        <w:bottom w:val="none" w:sz="0" w:space="0" w:color="auto"/>
        <w:right w:val="none" w:sz="0" w:space="0" w:color="auto"/>
      </w:divBdr>
    </w:div>
    <w:div w:id="1745645715">
      <w:bodyDiv w:val="1"/>
      <w:marLeft w:val="0"/>
      <w:marRight w:val="0"/>
      <w:marTop w:val="0"/>
      <w:marBottom w:val="0"/>
      <w:divBdr>
        <w:top w:val="none" w:sz="0" w:space="0" w:color="auto"/>
        <w:left w:val="none" w:sz="0" w:space="0" w:color="auto"/>
        <w:bottom w:val="none" w:sz="0" w:space="0" w:color="auto"/>
        <w:right w:val="none" w:sz="0" w:space="0" w:color="auto"/>
      </w:divBdr>
    </w:div>
    <w:div w:id="1747920049">
      <w:bodyDiv w:val="1"/>
      <w:marLeft w:val="0"/>
      <w:marRight w:val="0"/>
      <w:marTop w:val="0"/>
      <w:marBottom w:val="0"/>
      <w:divBdr>
        <w:top w:val="none" w:sz="0" w:space="0" w:color="auto"/>
        <w:left w:val="none" w:sz="0" w:space="0" w:color="auto"/>
        <w:bottom w:val="none" w:sz="0" w:space="0" w:color="auto"/>
        <w:right w:val="none" w:sz="0" w:space="0" w:color="auto"/>
      </w:divBdr>
    </w:div>
    <w:div w:id="1761757019">
      <w:bodyDiv w:val="1"/>
      <w:marLeft w:val="0"/>
      <w:marRight w:val="0"/>
      <w:marTop w:val="0"/>
      <w:marBottom w:val="0"/>
      <w:divBdr>
        <w:top w:val="none" w:sz="0" w:space="0" w:color="auto"/>
        <w:left w:val="none" w:sz="0" w:space="0" w:color="auto"/>
        <w:bottom w:val="none" w:sz="0" w:space="0" w:color="auto"/>
        <w:right w:val="none" w:sz="0" w:space="0" w:color="auto"/>
      </w:divBdr>
    </w:div>
    <w:div w:id="1801192752">
      <w:bodyDiv w:val="1"/>
      <w:marLeft w:val="0"/>
      <w:marRight w:val="0"/>
      <w:marTop w:val="0"/>
      <w:marBottom w:val="0"/>
      <w:divBdr>
        <w:top w:val="none" w:sz="0" w:space="0" w:color="auto"/>
        <w:left w:val="none" w:sz="0" w:space="0" w:color="auto"/>
        <w:bottom w:val="none" w:sz="0" w:space="0" w:color="auto"/>
        <w:right w:val="none" w:sz="0" w:space="0" w:color="auto"/>
      </w:divBdr>
    </w:div>
    <w:div w:id="1814709962">
      <w:bodyDiv w:val="1"/>
      <w:marLeft w:val="0"/>
      <w:marRight w:val="0"/>
      <w:marTop w:val="0"/>
      <w:marBottom w:val="0"/>
      <w:divBdr>
        <w:top w:val="none" w:sz="0" w:space="0" w:color="auto"/>
        <w:left w:val="none" w:sz="0" w:space="0" w:color="auto"/>
        <w:bottom w:val="none" w:sz="0" w:space="0" w:color="auto"/>
        <w:right w:val="none" w:sz="0" w:space="0" w:color="auto"/>
      </w:divBdr>
    </w:div>
    <w:div w:id="1815875885">
      <w:bodyDiv w:val="1"/>
      <w:marLeft w:val="0"/>
      <w:marRight w:val="0"/>
      <w:marTop w:val="0"/>
      <w:marBottom w:val="0"/>
      <w:divBdr>
        <w:top w:val="none" w:sz="0" w:space="0" w:color="auto"/>
        <w:left w:val="none" w:sz="0" w:space="0" w:color="auto"/>
        <w:bottom w:val="none" w:sz="0" w:space="0" w:color="auto"/>
        <w:right w:val="none" w:sz="0" w:space="0" w:color="auto"/>
      </w:divBdr>
    </w:div>
    <w:div w:id="1844471103">
      <w:bodyDiv w:val="1"/>
      <w:marLeft w:val="0"/>
      <w:marRight w:val="0"/>
      <w:marTop w:val="0"/>
      <w:marBottom w:val="0"/>
      <w:divBdr>
        <w:top w:val="none" w:sz="0" w:space="0" w:color="auto"/>
        <w:left w:val="none" w:sz="0" w:space="0" w:color="auto"/>
        <w:bottom w:val="none" w:sz="0" w:space="0" w:color="auto"/>
        <w:right w:val="none" w:sz="0" w:space="0" w:color="auto"/>
      </w:divBdr>
    </w:div>
    <w:div w:id="1848979438">
      <w:bodyDiv w:val="1"/>
      <w:marLeft w:val="0"/>
      <w:marRight w:val="0"/>
      <w:marTop w:val="0"/>
      <w:marBottom w:val="0"/>
      <w:divBdr>
        <w:top w:val="none" w:sz="0" w:space="0" w:color="auto"/>
        <w:left w:val="none" w:sz="0" w:space="0" w:color="auto"/>
        <w:bottom w:val="none" w:sz="0" w:space="0" w:color="auto"/>
        <w:right w:val="none" w:sz="0" w:space="0" w:color="auto"/>
      </w:divBdr>
    </w:div>
    <w:div w:id="1864703308">
      <w:bodyDiv w:val="1"/>
      <w:marLeft w:val="0"/>
      <w:marRight w:val="0"/>
      <w:marTop w:val="0"/>
      <w:marBottom w:val="0"/>
      <w:divBdr>
        <w:top w:val="none" w:sz="0" w:space="0" w:color="auto"/>
        <w:left w:val="none" w:sz="0" w:space="0" w:color="auto"/>
        <w:bottom w:val="none" w:sz="0" w:space="0" w:color="auto"/>
        <w:right w:val="none" w:sz="0" w:space="0" w:color="auto"/>
      </w:divBdr>
    </w:div>
    <w:div w:id="1869026484">
      <w:bodyDiv w:val="1"/>
      <w:marLeft w:val="0"/>
      <w:marRight w:val="0"/>
      <w:marTop w:val="0"/>
      <w:marBottom w:val="0"/>
      <w:divBdr>
        <w:top w:val="none" w:sz="0" w:space="0" w:color="auto"/>
        <w:left w:val="none" w:sz="0" w:space="0" w:color="auto"/>
        <w:bottom w:val="none" w:sz="0" w:space="0" w:color="auto"/>
        <w:right w:val="none" w:sz="0" w:space="0" w:color="auto"/>
      </w:divBdr>
    </w:div>
    <w:div w:id="1884902722">
      <w:bodyDiv w:val="1"/>
      <w:marLeft w:val="0"/>
      <w:marRight w:val="0"/>
      <w:marTop w:val="0"/>
      <w:marBottom w:val="0"/>
      <w:divBdr>
        <w:top w:val="none" w:sz="0" w:space="0" w:color="auto"/>
        <w:left w:val="none" w:sz="0" w:space="0" w:color="auto"/>
        <w:bottom w:val="none" w:sz="0" w:space="0" w:color="auto"/>
        <w:right w:val="none" w:sz="0" w:space="0" w:color="auto"/>
      </w:divBdr>
    </w:div>
    <w:div w:id="1901020010">
      <w:bodyDiv w:val="1"/>
      <w:marLeft w:val="0"/>
      <w:marRight w:val="0"/>
      <w:marTop w:val="0"/>
      <w:marBottom w:val="0"/>
      <w:divBdr>
        <w:top w:val="none" w:sz="0" w:space="0" w:color="auto"/>
        <w:left w:val="none" w:sz="0" w:space="0" w:color="auto"/>
        <w:bottom w:val="none" w:sz="0" w:space="0" w:color="auto"/>
        <w:right w:val="none" w:sz="0" w:space="0" w:color="auto"/>
      </w:divBdr>
    </w:div>
    <w:div w:id="1921014424">
      <w:bodyDiv w:val="1"/>
      <w:marLeft w:val="0"/>
      <w:marRight w:val="0"/>
      <w:marTop w:val="0"/>
      <w:marBottom w:val="0"/>
      <w:divBdr>
        <w:top w:val="none" w:sz="0" w:space="0" w:color="auto"/>
        <w:left w:val="none" w:sz="0" w:space="0" w:color="auto"/>
        <w:bottom w:val="none" w:sz="0" w:space="0" w:color="auto"/>
        <w:right w:val="none" w:sz="0" w:space="0" w:color="auto"/>
      </w:divBdr>
    </w:div>
    <w:div w:id="1928922716">
      <w:bodyDiv w:val="1"/>
      <w:marLeft w:val="0"/>
      <w:marRight w:val="0"/>
      <w:marTop w:val="0"/>
      <w:marBottom w:val="0"/>
      <w:divBdr>
        <w:top w:val="none" w:sz="0" w:space="0" w:color="auto"/>
        <w:left w:val="none" w:sz="0" w:space="0" w:color="auto"/>
        <w:bottom w:val="none" w:sz="0" w:space="0" w:color="auto"/>
        <w:right w:val="none" w:sz="0" w:space="0" w:color="auto"/>
      </w:divBdr>
    </w:div>
    <w:div w:id="1928999618">
      <w:bodyDiv w:val="1"/>
      <w:marLeft w:val="0"/>
      <w:marRight w:val="0"/>
      <w:marTop w:val="0"/>
      <w:marBottom w:val="0"/>
      <w:divBdr>
        <w:top w:val="none" w:sz="0" w:space="0" w:color="auto"/>
        <w:left w:val="none" w:sz="0" w:space="0" w:color="auto"/>
        <w:bottom w:val="none" w:sz="0" w:space="0" w:color="auto"/>
        <w:right w:val="none" w:sz="0" w:space="0" w:color="auto"/>
      </w:divBdr>
    </w:div>
    <w:div w:id="1955287489">
      <w:bodyDiv w:val="1"/>
      <w:marLeft w:val="0"/>
      <w:marRight w:val="0"/>
      <w:marTop w:val="0"/>
      <w:marBottom w:val="0"/>
      <w:divBdr>
        <w:top w:val="none" w:sz="0" w:space="0" w:color="auto"/>
        <w:left w:val="none" w:sz="0" w:space="0" w:color="auto"/>
        <w:bottom w:val="none" w:sz="0" w:space="0" w:color="auto"/>
        <w:right w:val="none" w:sz="0" w:space="0" w:color="auto"/>
      </w:divBdr>
    </w:div>
    <w:div w:id="1980259696">
      <w:bodyDiv w:val="1"/>
      <w:marLeft w:val="0"/>
      <w:marRight w:val="0"/>
      <w:marTop w:val="0"/>
      <w:marBottom w:val="0"/>
      <w:divBdr>
        <w:top w:val="none" w:sz="0" w:space="0" w:color="auto"/>
        <w:left w:val="none" w:sz="0" w:space="0" w:color="auto"/>
        <w:bottom w:val="none" w:sz="0" w:space="0" w:color="auto"/>
        <w:right w:val="none" w:sz="0" w:space="0" w:color="auto"/>
      </w:divBdr>
    </w:div>
    <w:div w:id="1992709150">
      <w:bodyDiv w:val="1"/>
      <w:marLeft w:val="0"/>
      <w:marRight w:val="0"/>
      <w:marTop w:val="0"/>
      <w:marBottom w:val="0"/>
      <w:divBdr>
        <w:top w:val="none" w:sz="0" w:space="0" w:color="auto"/>
        <w:left w:val="none" w:sz="0" w:space="0" w:color="auto"/>
        <w:bottom w:val="none" w:sz="0" w:space="0" w:color="auto"/>
        <w:right w:val="none" w:sz="0" w:space="0" w:color="auto"/>
      </w:divBdr>
    </w:div>
    <w:div w:id="1996031021">
      <w:bodyDiv w:val="1"/>
      <w:marLeft w:val="0"/>
      <w:marRight w:val="0"/>
      <w:marTop w:val="0"/>
      <w:marBottom w:val="0"/>
      <w:divBdr>
        <w:top w:val="none" w:sz="0" w:space="0" w:color="auto"/>
        <w:left w:val="none" w:sz="0" w:space="0" w:color="auto"/>
        <w:bottom w:val="none" w:sz="0" w:space="0" w:color="auto"/>
        <w:right w:val="none" w:sz="0" w:space="0" w:color="auto"/>
      </w:divBdr>
    </w:div>
    <w:div w:id="2003268007">
      <w:bodyDiv w:val="1"/>
      <w:marLeft w:val="0"/>
      <w:marRight w:val="0"/>
      <w:marTop w:val="0"/>
      <w:marBottom w:val="0"/>
      <w:divBdr>
        <w:top w:val="none" w:sz="0" w:space="0" w:color="auto"/>
        <w:left w:val="none" w:sz="0" w:space="0" w:color="auto"/>
        <w:bottom w:val="none" w:sz="0" w:space="0" w:color="auto"/>
        <w:right w:val="none" w:sz="0" w:space="0" w:color="auto"/>
      </w:divBdr>
    </w:div>
    <w:div w:id="2006205720">
      <w:bodyDiv w:val="1"/>
      <w:marLeft w:val="0"/>
      <w:marRight w:val="0"/>
      <w:marTop w:val="0"/>
      <w:marBottom w:val="0"/>
      <w:divBdr>
        <w:top w:val="none" w:sz="0" w:space="0" w:color="auto"/>
        <w:left w:val="none" w:sz="0" w:space="0" w:color="auto"/>
        <w:bottom w:val="none" w:sz="0" w:space="0" w:color="auto"/>
        <w:right w:val="none" w:sz="0" w:space="0" w:color="auto"/>
      </w:divBdr>
    </w:div>
    <w:div w:id="2023509695">
      <w:bodyDiv w:val="1"/>
      <w:marLeft w:val="0"/>
      <w:marRight w:val="0"/>
      <w:marTop w:val="0"/>
      <w:marBottom w:val="0"/>
      <w:divBdr>
        <w:top w:val="none" w:sz="0" w:space="0" w:color="auto"/>
        <w:left w:val="none" w:sz="0" w:space="0" w:color="auto"/>
        <w:bottom w:val="none" w:sz="0" w:space="0" w:color="auto"/>
        <w:right w:val="none" w:sz="0" w:space="0" w:color="auto"/>
      </w:divBdr>
    </w:div>
    <w:div w:id="2032797102">
      <w:bodyDiv w:val="1"/>
      <w:marLeft w:val="0"/>
      <w:marRight w:val="0"/>
      <w:marTop w:val="0"/>
      <w:marBottom w:val="0"/>
      <w:divBdr>
        <w:top w:val="none" w:sz="0" w:space="0" w:color="auto"/>
        <w:left w:val="none" w:sz="0" w:space="0" w:color="auto"/>
        <w:bottom w:val="none" w:sz="0" w:space="0" w:color="auto"/>
        <w:right w:val="none" w:sz="0" w:space="0" w:color="auto"/>
      </w:divBdr>
    </w:div>
    <w:div w:id="2038660158">
      <w:bodyDiv w:val="1"/>
      <w:marLeft w:val="0"/>
      <w:marRight w:val="0"/>
      <w:marTop w:val="0"/>
      <w:marBottom w:val="0"/>
      <w:divBdr>
        <w:top w:val="none" w:sz="0" w:space="0" w:color="auto"/>
        <w:left w:val="none" w:sz="0" w:space="0" w:color="auto"/>
        <w:bottom w:val="none" w:sz="0" w:space="0" w:color="auto"/>
        <w:right w:val="none" w:sz="0" w:space="0" w:color="auto"/>
      </w:divBdr>
    </w:div>
    <w:div w:id="2055890062">
      <w:bodyDiv w:val="1"/>
      <w:marLeft w:val="0"/>
      <w:marRight w:val="0"/>
      <w:marTop w:val="0"/>
      <w:marBottom w:val="0"/>
      <w:divBdr>
        <w:top w:val="none" w:sz="0" w:space="0" w:color="auto"/>
        <w:left w:val="none" w:sz="0" w:space="0" w:color="auto"/>
        <w:bottom w:val="none" w:sz="0" w:space="0" w:color="auto"/>
        <w:right w:val="none" w:sz="0" w:space="0" w:color="auto"/>
      </w:divBdr>
    </w:div>
    <w:div w:id="2081711927">
      <w:bodyDiv w:val="1"/>
      <w:marLeft w:val="0"/>
      <w:marRight w:val="0"/>
      <w:marTop w:val="0"/>
      <w:marBottom w:val="0"/>
      <w:divBdr>
        <w:top w:val="none" w:sz="0" w:space="0" w:color="auto"/>
        <w:left w:val="none" w:sz="0" w:space="0" w:color="auto"/>
        <w:bottom w:val="none" w:sz="0" w:space="0" w:color="auto"/>
        <w:right w:val="none" w:sz="0" w:space="0" w:color="auto"/>
      </w:divBdr>
    </w:div>
    <w:div w:id="2087650006">
      <w:bodyDiv w:val="1"/>
      <w:marLeft w:val="0"/>
      <w:marRight w:val="0"/>
      <w:marTop w:val="0"/>
      <w:marBottom w:val="0"/>
      <w:divBdr>
        <w:top w:val="none" w:sz="0" w:space="0" w:color="auto"/>
        <w:left w:val="none" w:sz="0" w:space="0" w:color="auto"/>
        <w:bottom w:val="none" w:sz="0" w:space="0" w:color="auto"/>
        <w:right w:val="none" w:sz="0" w:space="0" w:color="auto"/>
      </w:divBdr>
    </w:div>
    <w:div w:id="2115637009">
      <w:bodyDiv w:val="1"/>
      <w:marLeft w:val="0"/>
      <w:marRight w:val="0"/>
      <w:marTop w:val="0"/>
      <w:marBottom w:val="0"/>
      <w:divBdr>
        <w:top w:val="none" w:sz="0" w:space="0" w:color="auto"/>
        <w:left w:val="none" w:sz="0" w:space="0" w:color="auto"/>
        <w:bottom w:val="none" w:sz="0" w:space="0" w:color="auto"/>
        <w:right w:val="none" w:sz="0" w:space="0" w:color="auto"/>
      </w:divBdr>
    </w:div>
    <w:div w:id="2128498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 Type="http://schemas.openxmlformats.org/officeDocument/2006/relationships/webSettings" Target="webSettings.xml"/><Relationship Id="rId10" Type="http://schemas.openxmlformats.org/officeDocument/2006/relationships/footer" Target="footer2.xm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1.png"/><Relationship Id="rId41" Type="http://schemas.openxmlformats.org/officeDocument/2006/relationships/image" Target="media/image32.jpeg"/><Relationship Id="rId54"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5D35AB-8337-48F8-8730-93ED6CFA2D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1142</TotalTime>
  <Pages>153</Pages>
  <Words>43929</Words>
  <Characters>241989</Characters>
  <Application>Microsoft Office Word</Application>
  <DocSecurity>0</DocSecurity>
  <Lines>2016</Lines>
  <Paragraphs>570</Paragraphs>
  <ScaleCrop>false</ScaleCrop>
  <HeadingPairs>
    <vt:vector size="2" baseType="variant">
      <vt:variant>
        <vt:lpstr>Título</vt:lpstr>
      </vt:variant>
      <vt:variant>
        <vt:i4>1</vt:i4>
      </vt:variant>
    </vt:vector>
  </HeadingPairs>
  <TitlesOfParts>
    <vt:vector size="1" baseType="lpstr">
      <vt:lpstr>SEMINÁRIO I</vt:lpstr>
    </vt:vector>
  </TitlesOfParts>
  <Company>UFPR</Company>
  <LinksUpToDate>false</LinksUpToDate>
  <CharactersWithSpaces>285348</CharactersWithSpaces>
  <SharedDoc>false</SharedDoc>
  <HLinks>
    <vt:vector size="222" baseType="variant">
      <vt:variant>
        <vt:i4>3407918</vt:i4>
      </vt:variant>
      <vt:variant>
        <vt:i4>222</vt:i4>
      </vt:variant>
      <vt:variant>
        <vt:i4>0</vt:i4>
      </vt:variant>
      <vt:variant>
        <vt:i4>5</vt:i4>
      </vt:variant>
      <vt:variant>
        <vt:lpwstr>http://www.codevasf.gov.br/</vt:lpwstr>
      </vt:variant>
      <vt:variant>
        <vt:lpwstr/>
      </vt:variant>
      <vt:variant>
        <vt:i4>1245232</vt:i4>
      </vt:variant>
      <vt:variant>
        <vt:i4>212</vt:i4>
      </vt:variant>
      <vt:variant>
        <vt:i4>0</vt:i4>
      </vt:variant>
      <vt:variant>
        <vt:i4>5</vt:i4>
      </vt:variant>
      <vt:variant>
        <vt:lpwstr/>
      </vt:variant>
      <vt:variant>
        <vt:lpwstr>_Toc380569509</vt:lpwstr>
      </vt:variant>
      <vt:variant>
        <vt:i4>1245232</vt:i4>
      </vt:variant>
      <vt:variant>
        <vt:i4>206</vt:i4>
      </vt:variant>
      <vt:variant>
        <vt:i4>0</vt:i4>
      </vt:variant>
      <vt:variant>
        <vt:i4>5</vt:i4>
      </vt:variant>
      <vt:variant>
        <vt:lpwstr/>
      </vt:variant>
      <vt:variant>
        <vt:lpwstr>_Toc380569508</vt:lpwstr>
      </vt:variant>
      <vt:variant>
        <vt:i4>1245232</vt:i4>
      </vt:variant>
      <vt:variant>
        <vt:i4>200</vt:i4>
      </vt:variant>
      <vt:variant>
        <vt:i4>0</vt:i4>
      </vt:variant>
      <vt:variant>
        <vt:i4>5</vt:i4>
      </vt:variant>
      <vt:variant>
        <vt:lpwstr/>
      </vt:variant>
      <vt:variant>
        <vt:lpwstr>_Toc380569507</vt:lpwstr>
      </vt:variant>
      <vt:variant>
        <vt:i4>1245232</vt:i4>
      </vt:variant>
      <vt:variant>
        <vt:i4>194</vt:i4>
      </vt:variant>
      <vt:variant>
        <vt:i4>0</vt:i4>
      </vt:variant>
      <vt:variant>
        <vt:i4>5</vt:i4>
      </vt:variant>
      <vt:variant>
        <vt:lpwstr/>
      </vt:variant>
      <vt:variant>
        <vt:lpwstr>_Toc380569506</vt:lpwstr>
      </vt:variant>
      <vt:variant>
        <vt:i4>1245232</vt:i4>
      </vt:variant>
      <vt:variant>
        <vt:i4>188</vt:i4>
      </vt:variant>
      <vt:variant>
        <vt:i4>0</vt:i4>
      </vt:variant>
      <vt:variant>
        <vt:i4>5</vt:i4>
      </vt:variant>
      <vt:variant>
        <vt:lpwstr/>
      </vt:variant>
      <vt:variant>
        <vt:lpwstr>_Toc380569505</vt:lpwstr>
      </vt:variant>
      <vt:variant>
        <vt:i4>1245232</vt:i4>
      </vt:variant>
      <vt:variant>
        <vt:i4>182</vt:i4>
      </vt:variant>
      <vt:variant>
        <vt:i4>0</vt:i4>
      </vt:variant>
      <vt:variant>
        <vt:i4>5</vt:i4>
      </vt:variant>
      <vt:variant>
        <vt:lpwstr/>
      </vt:variant>
      <vt:variant>
        <vt:lpwstr>_Toc380569504</vt:lpwstr>
      </vt:variant>
      <vt:variant>
        <vt:i4>1245232</vt:i4>
      </vt:variant>
      <vt:variant>
        <vt:i4>176</vt:i4>
      </vt:variant>
      <vt:variant>
        <vt:i4>0</vt:i4>
      </vt:variant>
      <vt:variant>
        <vt:i4>5</vt:i4>
      </vt:variant>
      <vt:variant>
        <vt:lpwstr/>
      </vt:variant>
      <vt:variant>
        <vt:lpwstr>_Toc380569503</vt:lpwstr>
      </vt:variant>
      <vt:variant>
        <vt:i4>1245232</vt:i4>
      </vt:variant>
      <vt:variant>
        <vt:i4>170</vt:i4>
      </vt:variant>
      <vt:variant>
        <vt:i4>0</vt:i4>
      </vt:variant>
      <vt:variant>
        <vt:i4>5</vt:i4>
      </vt:variant>
      <vt:variant>
        <vt:lpwstr/>
      </vt:variant>
      <vt:variant>
        <vt:lpwstr>_Toc380569502</vt:lpwstr>
      </vt:variant>
      <vt:variant>
        <vt:i4>1245232</vt:i4>
      </vt:variant>
      <vt:variant>
        <vt:i4>164</vt:i4>
      </vt:variant>
      <vt:variant>
        <vt:i4>0</vt:i4>
      </vt:variant>
      <vt:variant>
        <vt:i4>5</vt:i4>
      </vt:variant>
      <vt:variant>
        <vt:lpwstr/>
      </vt:variant>
      <vt:variant>
        <vt:lpwstr>_Toc380569501</vt:lpwstr>
      </vt:variant>
      <vt:variant>
        <vt:i4>1245232</vt:i4>
      </vt:variant>
      <vt:variant>
        <vt:i4>158</vt:i4>
      </vt:variant>
      <vt:variant>
        <vt:i4>0</vt:i4>
      </vt:variant>
      <vt:variant>
        <vt:i4>5</vt:i4>
      </vt:variant>
      <vt:variant>
        <vt:lpwstr/>
      </vt:variant>
      <vt:variant>
        <vt:lpwstr>_Toc380569500</vt:lpwstr>
      </vt:variant>
      <vt:variant>
        <vt:i4>1703985</vt:i4>
      </vt:variant>
      <vt:variant>
        <vt:i4>152</vt:i4>
      </vt:variant>
      <vt:variant>
        <vt:i4>0</vt:i4>
      </vt:variant>
      <vt:variant>
        <vt:i4>5</vt:i4>
      </vt:variant>
      <vt:variant>
        <vt:lpwstr/>
      </vt:variant>
      <vt:variant>
        <vt:lpwstr>_Toc380569499</vt:lpwstr>
      </vt:variant>
      <vt:variant>
        <vt:i4>1703985</vt:i4>
      </vt:variant>
      <vt:variant>
        <vt:i4>146</vt:i4>
      </vt:variant>
      <vt:variant>
        <vt:i4>0</vt:i4>
      </vt:variant>
      <vt:variant>
        <vt:i4>5</vt:i4>
      </vt:variant>
      <vt:variant>
        <vt:lpwstr/>
      </vt:variant>
      <vt:variant>
        <vt:lpwstr>_Toc380569498</vt:lpwstr>
      </vt:variant>
      <vt:variant>
        <vt:i4>1703985</vt:i4>
      </vt:variant>
      <vt:variant>
        <vt:i4>140</vt:i4>
      </vt:variant>
      <vt:variant>
        <vt:i4>0</vt:i4>
      </vt:variant>
      <vt:variant>
        <vt:i4>5</vt:i4>
      </vt:variant>
      <vt:variant>
        <vt:lpwstr/>
      </vt:variant>
      <vt:variant>
        <vt:lpwstr>_Toc380569497</vt:lpwstr>
      </vt:variant>
      <vt:variant>
        <vt:i4>1703985</vt:i4>
      </vt:variant>
      <vt:variant>
        <vt:i4>134</vt:i4>
      </vt:variant>
      <vt:variant>
        <vt:i4>0</vt:i4>
      </vt:variant>
      <vt:variant>
        <vt:i4>5</vt:i4>
      </vt:variant>
      <vt:variant>
        <vt:lpwstr/>
      </vt:variant>
      <vt:variant>
        <vt:lpwstr>_Toc380569496</vt:lpwstr>
      </vt:variant>
      <vt:variant>
        <vt:i4>1703985</vt:i4>
      </vt:variant>
      <vt:variant>
        <vt:i4>128</vt:i4>
      </vt:variant>
      <vt:variant>
        <vt:i4>0</vt:i4>
      </vt:variant>
      <vt:variant>
        <vt:i4>5</vt:i4>
      </vt:variant>
      <vt:variant>
        <vt:lpwstr/>
      </vt:variant>
      <vt:variant>
        <vt:lpwstr>_Toc380569495</vt:lpwstr>
      </vt:variant>
      <vt:variant>
        <vt:i4>1703985</vt:i4>
      </vt:variant>
      <vt:variant>
        <vt:i4>122</vt:i4>
      </vt:variant>
      <vt:variant>
        <vt:i4>0</vt:i4>
      </vt:variant>
      <vt:variant>
        <vt:i4>5</vt:i4>
      </vt:variant>
      <vt:variant>
        <vt:lpwstr/>
      </vt:variant>
      <vt:variant>
        <vt:lpwstr>_Toc380569494</vt:lpwstr>
      </vt:variant>
      <vt:variant>
        <vt:i4>1703985</vt:i4>
      </vt:variant>
      <vt:variant>
        <vt:i4>116</vt:i4>
      </vt:variant>
      <vt:variant>
        <vt:i4>0</vt:i4>
      </vt:variant>
      <vt:variant>
        <vt:i4>5</vt:i4>
      </vt:variant>
      <vt:variant>
        <vt:lpwstr/>
      </vt:variant>
      <vt:variant>
        <vt:lpwstr>_Toc380569493</vt:lpwstr>
      </vt:variant>
      <vt:variant>
        <vt:i4>1703985</vt:i4>
      </vt:variant>
      <vt:variant>
        <vt:i4>110</vt:i4>
      </vt:variant>
      <vt:variant>
        <vt:i4>0</vt:i4>
      </vt:variant>
      <vt:variant>
        <vt:i4>5</vt:i4>
      </vt:variant>
      <vt:variant>
        <vt:lpwstr/>
      </vt:variant>
      <vt:variant>
        <vt:lpwstr>_Toc380569492</vt:lpwstr>
      </vt:variant>
      <vt:variant>
        <vt:i4>1703985</vt:i4>
      </vt:variant>
      <vt:variant>
        <vt:i4>104</vt:i4>
      </vt:variant>
      <vt:variant>
        <vt:i4>0</vt:i4>
      </vt:variant>
      <vt:variant>
        <vt:i4>5</vt:i4>
      </vt:variant>
      <vt:variant>
        <vt:lpwstr/>
      </vt:variant>
      <vt:variant>
        <vt:lpwstr>_Toc380569491</vt:lpwstr>
      </vt:variant>
      <vt:variant>
        <vt:i4>1703985</vt:i4>
      </vt:variant>
      <vt:variant>
        <vt:i4>98</vt:i4>
      </vt:variant>
      <vt:variant>
        <vt:i4>0</vt:i4>
      </vt:variant>
      <vt:variant>
        <vt:i4>5</vt:i4>
      </vt:variant>
      <vt:variant>
        <vt:lpwstr/>
      </vt:variant>
      <vt:variant>
        <vt:lpwstr>_Toc380569490</vt:lpwstr>
      </vt:variant>
      <vt:variant>
        <vt:i4>1769521</vt:i4>
      </vt:variant>
      <vt:variant>
        <vt:i4>92</vt:i4>
      </vt:variant>
      <vt:variant>
        <vt:i4>0</vt:i4>
      </vt:variant>
      <vt:variant>
        <vt:i4>5</vt:i4>
      </vt:variant>
      <vt:variant>
        <vt:lpwstr/>
      </vt:variant>
      <vt:variant>
        <vt:lpwstr>_Toc380569489</vt:lpwstr>
      </vt:variant>
      <vt:variant>
        <vt:i4>1769521</vt:i4>
      </vt:variant>
      <vt:variant>
        <vt:i4>86</vt:i4>
      </vt:variant>
      <vt:variant>
        <vt:i4>0</vt:i4>
      </vt:variant>
      <vt:variant>
        <vt:i4>5</vt:i4>
      </vt:variant>
      <vt:variant>
        <vt:lpwstr/>
      </vt:variant>
      <vt:variant>
        <vt:lpwstr>_Toc380569488</vt:lpwstr>
      </vt:variant>
      <vt:variant>
        <vt:i4>1769521</vt:i4>
      </vt:variant>
      <vt:variant>
        <vt:i4>80</vt:i4>
      </vt:variant>
      <vt:variant>
        <vt:i4>0</vt:i4>
      </vt:variant>
      <vt:variant>
        <vt:i4>5</vt:i4>
      </vt:variant>
      <vt:variant>
        <vt:lpwstr/>
      </vt:variant>
      <vt:variant>
        <vt:lpwstr>_Toc380569487</vt:lpwstr>
      </vt:variant>
      <vt:variant>
        <vt:i4>1769521</vt:i4>
      </vt:variant>
      <vt:variant>
        <vt:i4>74</vt:i4>
      </vt:variant>
      <vt:variant>
        <vt:i4>0</vt:i4>
      </vt:variant>
      <vt:variant>
        <vt:i4>5</vt:i4>
      </vt:variant>
      <vt:variant>
        <vt:lpwstr/>
      </vt:variant>
      <vt:variant>
        <vt:lpwstr>_Toc380569486</vt:lpwstr>
      </vt:variant>
      <vt:variant>
        <vt:i4>1769521</vt:i4>
      </vt:variant>
      <vt:variant>
        <vt:i4>68</vt:i4>
      </vt:variant>
      <vt:variant>
        <vt:i4>0</vt:i4>
      </vt:variant>
      <vt:variant>
        <vt:i4>5</vt:i4>
      </vt:variant>
      <vt:variant>
        <vt:lpwstr/>
      </vt:variant>
      <vt:variant>
        <vt:lpwstr>_Toc380569485</vt:lpwstr>
      </vt:variant>
      <vt:variant>
        <vt:i4>1769521</vt:i4>
      </vt:variant>
      <vt:variant>
        <vt:i4>62</vt:i4>
      </vt:variant>
      <vt:variant>
        <vt:i4>0</vt:i4>
      </vt:variant>
      <vt:variant>
        <vt:i4>5</vt:i4>
      </vt:variant>
      <vt:variant>
        <vt:lpwstr/>
      </vt:variant>
      <vt:variant>
        <vt:lpwstr>_Toc380569484</vt:lpwstr>
      </vt:variant>
      <vt:variant>
        <vt:i4>1769521</vt:i4>
      </vt:variant>
      <vt:variant>
        <vt:i4>56</vt:i4>
      </vt:variant>
      <vt:variant>
        <vt:i4>0</vt:i4>
      </vt:variant>
      <vt:variant>
        <vt:i4>5</vt:i4>
      </vt:variant>
      <vt:variant>
        <vt:lpwstr/>
      </vt:variant>
      <vt:variant>
        <vt:lpwstr>_Toc380569483</vt:lpwstr>
      </vt:variant>
      <vt:variant>
        <vt:i4>1769521</vt:i4>
      </vt:variant>
      <vt:variant>
        <vt:i4>50</vt:i4>
      </vt:variant>
      <vt:variant>
        <vt:i4>0</vt:i4>
      </vt:variant>
      <vt:variant>
        <vt:i4>5</vt:i4>
      </vt:variant>
      <vt:variant>
        <vt:lpwstr/>
      </vt:variant>
      <vt:variant>
        <vt:lpwstr>_Toc380569482</vt:lpwstr>
      </vt:variant>
      <vt:variant>
        <vt:i4>1769521</vt:i4>
      </vt:variant>
      <vt:variant>
        <vt:i4>44</vt:i4>
      </vt:variant>
      <vt:variant>
        <vt:i4>0</vt:i4>
      </vt:variant>
      <vt:variant>
        <vt:i4>5</vt:i4>
      </vt:variant>
      <vt:variant>
        <vt:lpwstr/>
      </vt:variant>
      <vt:variant>
        <vt:lpwstr>_Toc380569481</vt:lpwstr>
      </vt:variant>
      <vt:variant>
        <vt:i4>1769521</vt:i4>
      </vt:variant>
      <vt:variant>
        <vt:i4>38</vt:i4>
      </vt:variant>
      <vt:variant>
        <vt:i4>0</vt:i4>
      </vt:variant>
      <vt:variant>
        <vt:i4>5</vt:i4>
      </vt:variant>
      <vt:variant>
        <vt:lpwstr/>
      </vt:variant>
      <vt:variant>
        <vt:lpwstr>_Toc380569480</vt:lpwstr>
      </vt:variant>
      <vt:variant>
        <vt:i4>1310769</vt:i4>
      </vt:variant>
      <vt:variant>
        <vt:i4>32</vt:i4>
      </vt:variant>
      <vt:variant>
        <vt:i4>0</vt:i4>
      </vt:variant>
      <vt:variant>
        <vt:i4>5</vt:i4>
      </vt:variant>
      <vt:variant>
        <vt:lpwstr/>
      </vt:variant>
      <vt:variant>
        <vt:lpwstr>_Toc380569479</vt:lpwstr>
      </vt:variant>
      <vt:variant>
        <vt:i4>1310769</vt:i4>
      </vt:variant>
      <vt:variant>
        <vt:i4>26</vt:i4>
      </vt:variant>
      <vt:variant>
        <vt:i4>0</vt:i4>
      </vt:variant>
      <vt:variant>
        <vt:i4>5</vt:i4>
      </vt:variant>
      <vt:variant>
        <vt:lpwstr/>
      </vt:variant>
      <vt:variant>
        <vt:lpwstr>_Toc380569478</vt:lpwstr>
      </vt:variant>
      <vt:variant>
        <vt:i4>1310769</vt:i4>
      </vt:variant>
      <vt:variant>
        <vt:i4>20</vt:i4>
      </vt:variant>
      <vt:variant>
        <vt:i4>0</vt:i4>
      </vt:variant>
      <vt:variant>
        <vt:i4>5</vt:i4>
      </vt:variant>
      <vt:variant>
        <vt:lpwstr/>
      </vt:variant>
      <vt:variant>
        <vt:lpwstr>_Toc380569477</vt:lpwstr>
      </vt:variant>
      <vt:variant>
        <vt:i4>1310769</vt:i4>
      </vt:variant>
      <vt:variant>
        <vt:i4>14</vt:i4>
      </vt:variant>
      <vt:variant>
        <vt:i4>0</vt:i4>
      </vt:variant>
      <vt:variant>
        <vt:i4>5</vt:i4>
      </vt:variant>
      <vt:variant>
        <vt:lpwstr/>
      </vt:variant>
      <vt:variant>
        <vt:lpwstr>_Toc380569476</vt:lpwstr>
      </vt:variant>
      <vt:variant>
        <vt:i4>1310769</vt:i4>
      </vt:variant>
      <vt:variant>
        <vt:i4>8</vt:i4>
      </vt:variant>
      <vt:variant>
        <vt:i4>0</vt:i4>
      </vt:variant>
      <vt:variant>
        <vt:i4>5</vt:i4>
      </vt:variant>
      <vt:variant>
        <vt:lpwstr/>
      </vt:variant>
      <vt:variant>
        <vt:lpwstr>_Toc380569475</vt:lpwstr>
      </vt:variant>
      <vt:variant>
        <vt:i4>1310769</vt:i4>
      </vt:variant>
      <vt:variant>
        <vt:i4>2</vt:i4>
      </vt:variant>
      <vt:variant>
        <vt:i4>0</vt:i4>
      </vt:variant>
      <vt:variant>
        <vt:i4>5</vt:i4>
      </vt:variant>
      <vt:variant>
        <vt:lpwstr/>
      </vt:variant>
      <vt:variant>
        <vt:lpwstr>_Toc380569474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SEMINÁRIO I</dc:title>
  <dc:creator>Mestrado</dc:creator>
  <cp:lastModifiedBy>Emilio de Souza Santos</cp:lastModifiedBy>
  <cp:revision>355</cp:revision>
  <cp:lastPrinted>2019-11-24T18:56:00Z</cp:lastPrinted>
  <dcterms:created xsi:type="dcterms:W3CDTF">2020-02-28T20:16:00Z</dcterms:created>
  <dcterms:modified xsi:type="dcterms:W3CDTF">2020-05-14T19:07:00Z</dcterms:modified>
</cp:coreProperties>
</file>