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hAnsi="Times New Roman" w:cs="Times New Roman"/>
          <w:b/>
        </w:rPr>
      </w:pPr>
    </w:p>
    <w:p w:rsidR="005745F0" w:rsidRPr="000A0A8B" w:rsidRDefault="000A0A8B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  <w:r w:rsidRPr="000A0A8B">
        <w:rPr>
          <w:rFonts w:ascii="Times New Roman" w:hAnsi="Times New Roman" w:cs="Times New Roman"/>
          <w:b/>
        </w:rPr>
        <w:t>ANEXO</w:t>
      </w:r>
      <w:r w:rsidRPr="000A0A8B">
        <w:rPr>
          <w:rFonts w:ascii="Times New Roman" w:eastAsia="Times New Roman" w:hAnsi="Times New Roman" w:cs="Times New Roman"/>
          <w:b/>
        </w:rPr>
        <w:t xml:space="preserve"> II - RELAÇÃO DOS MUNICÍPIOS DA ÁREA DE ATUAÇÃO DA 8ª SUPERINTENDÊNCIA REGIONAL</w:t>
      </w: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WW-Normal"/>
        <w:spacing w:after="227" w:line="200" w:lineRule="atLeast"/>
        <w:jc w:val="center"/>
        <w:rPr>
          <w:rFonts w:ascii="Times New Roman" w:eastAsia="Times New Roman" w:hAnsi="Times New Roman" w:cs="Times New Roman"/>
          <w:b/>
        </w:rPr>
      </w:pPr>
    </w:p>
    <w:p w:rsidR="005745F0" w:rsidRDefault="005745F0" w:rsidP="005745F0">
      <w:pPr>
        <w:pStyle w:val="Legenda"/>
        <w:jc w:val="center"/>
        <w:rPr>
          <w:i w:val="0"/>
          <w:iCs w:val="0"/>
          <w:sz w:val="20"/>
        </w:rPr>
      </w:pPr>
      <w:bookmarkStart w:id="1" w:name="_Toc256517424"/>
      <w:r>
        <w:rPr>
          <w:i w:val="0"/>
          <w:iCs w:val="0"/>
          <w:sz w:val="20"/>
        </w:rPr>
        <w:lastRenderedPageBreak/>
        <w:t>Municípios maranhenses que compõem as Bacias Hidrográficas dos Rios Parnaíba, Itapecuru e Mearim</w:t>
      </w:r>
      <w:bookmarkEnd w:id="1"/>
      <w:r>
        <w:rPr>
          <w:i w:val="0"/>
          <w:iCs w:val="0"/>
          <w:sz w:val="20"/>
        </w:rPr>
        <w:t xml:space="preserve"> que estão na área de atuação da CODEVASF</w:t>
      </w:r>
    </w:p>
    <w:tbl>
      <w:tblPr>
        <w:tblW w:w="9706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6"/>
        <w:gridCol w:w="1000"/>
        <w:gridCol w:w="1000"/>
        <w:gridCol w:w="1000"/>
        <w:gridCol w:w="1000"/>
        <w:gridCol w:w="1000"/>
        <w:gridCol w:w="1237"/>
        <w:gridCol w:w="763"/>
      </w:tblGrid>
      <w:tr w:rsidR="005745F0" w:rsidTr="002E2B16">
        <w:trPr>
          <w:trHeight w:val="570"/>
        </w:trPr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Município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Área (km²)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Urbana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Rural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Total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PIB (2005)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R$ milhões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IDHM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2000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Bacias</w:t>
            </w:r>
          </w:p>
        </w:tc>
      </w:tr>
      <w:tr w:rsidR="005745F0" w:rsidTr="002E2B16">
        <w:trPr>
          <w:trHeight w:val="266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Açailândia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5.806,3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73.386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23.648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97.034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677,6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0,666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03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Água Doce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443,0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2.989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8.840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11.829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0,529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Aldeias Altas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1.942,1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10.796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10.849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21.645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36,2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Altamira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668,7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2.722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4.643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7.365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Alto Alegre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420,9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14.941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7.061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22.002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Alto Alegre do Pindaré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1.932,3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9.418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22.574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31.992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88,6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Alto Parnaíba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11.132,1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4.044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10.304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54,2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Amarante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7.669,1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35.727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81,7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0,582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Anajatuba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1.116,9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6.455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17.486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23.941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51,1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Anapurus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608,3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6.472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12.580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Araióses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1.782,6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27.627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37.655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76,1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0,486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Arame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3.044,8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27.229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62,3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Arari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1.100,3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16.415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11.338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27.753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51,0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0,617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Bacabal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1.682,6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73.704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21.420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95.124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378,3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0,623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Bacabeira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615,8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3.156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11.455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14.611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51,6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Balsas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13.141,6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66.263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12.582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78.845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1.336,5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0,696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Barão de Grajaú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2.247,2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8.695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7.870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16.565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Barra do Corda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7.962,4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46.861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31.857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78.718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254,0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0,618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Bela Vista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252,5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4.145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4.458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8.603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Benedito Leite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1.781,7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2.525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2.862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5.387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Bernardo do Mearim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261,4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3.944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5.972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0,579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Bom Jardim 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6.590,5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14.706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22.953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37.659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176,9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Bom Jesus das Selvas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2.679,4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11.250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12.577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23.827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61,3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0,580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Bom Lugar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446,4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2.776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10.049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12.825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36,0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0,541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val="es-ES_tradnl" w:eastAsia="pt-BR"/>
              </w:rPr>
            </w:pPr>
            <w:proofErr w:type="spellStart"/>
            <w:r>
              <w:rPr>
                <w:sz w:val="18"/>
                <w:szCs w:val="18"/>
                <w:lang w:val="es-ES_tradnl" w:eastAsia="pt-BR"/>
              </w:rPr>
              <w:t>Brejo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1.074,5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11.499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19.550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31.049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72,8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0,552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Brejo de Areia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482,9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2.707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3.096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5.803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20,3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0,501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val="en-US" w:eastAsia="pt-BR"/>
              </w:rPr>
            </w:pPr>
            <w:proofErr w:type="spellStart"/>
            <w:r>
              <w:rPr>
                <w:sz w:val="18"/>
                <w:szCs w:val="18"/>
                <w:lang w:val="en-US" w:eastAsia="pt-BR"/>
              </w:rPr>
              <w:t>Buriti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1.474,0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8.093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17.181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25.274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63,1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0,552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val="en-US" w:eastAsia="pt-BR"/>
              </w:rPr>
            </w:pPr>
            <w:proofErr w:type="spellStart"/>
            <w:r>
              <w:rPr>
                <w:sz w:val="18"/>
                <w:szCs w:val="18"/>
                <w:lang w:val="en-US" w:eastAsia="pt-BR"/>
              </w:rPr>
              <w:t>Buriti</w:t>
            </w:r>
            <w:proofErr w:type="spellEnd"/>
            <w:r>
              <w:rPr>
                <w:sz w:val="18"/>
                <w:szCs w:val="18"/>
                <w:lang w:val="en-US" w:eastAsia="pt-BR"/>
              </w:rPr>
              <w:t xml:space="preserve"> Bravo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1.582,5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16.048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6.231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22.279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46,0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0,583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val="en-US" w:eastAsia="pt-BR"/>
              </w:rPr>
            </w:pPr>
            <w:proofErr w:type="spellStart"/>
            <w:r>
              <w:rPr>
                <w:sz w:val="18"/>
                <w:szCs w:val="18"/>
                <w:lang w:val="en-US" w:eastAsia="pt-BR"/>
              </w:rPr>
              <w:t>Buriticupu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2.545,0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31.210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30.270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61.480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135,0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0,595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val="es-ES_tradnl" w:eastAsia="pt-BR"/>
              </w:rPr>
            </w:pPr>
            <w:proofErr w:type="spellStart"/>
            <w:r>
              <w:rPr>
                <w:sz w:val="18"/>
                <w:szCs w:val="18"/>
                <w:lang w:val="es-ES_tradnl" w:eastAsia="pt-BR"/>
              </w:rPr>
              <w:t>Buritirana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818,4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4.211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8.385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12.596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30,2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0,547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val="es-ES_tradnl" w:eastAsia="pt-BR"/>
              </w:rPr>
            </w:pPr>
            <w:proofErr w:type="spellStart"/>
            <w:r>
              <w:rPr>
                <w:sz w:val="18"/>
                <w:szCs w:val="18"/>
                <w:lang w:val="es-ES_tradnl" w:eastAsia="pt-BR"/>
              </w:rPr>
              <w:t>Cajari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544,1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4.080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8.762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12.842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32,4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0,589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s-ES_tradnl" w:eastAsia="pt-BR"/>
              </w:rPr>
            </w:pPr>
            <w:r>
              <w:rPr>
                <w:sz w:val="18"/>
                <w:szCs w:val="18"/>
                <w:lang w:val="es-ES_tradnl"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val="es-ES_tradnl" w:eastAsia="pt-BR"/>
              </w:rPr>
            </w:pPr>
            <w:proofErr w:type="spellStart"/>
            <w:r>
              <w:rPr>
                <w:sz w:val="18"/>
                <w:szCs w:val="18"/>
                <w:lang w:val="es-ES_tradnl" w:eastAsia="pt-BR"/>
              </w:rPr>
              <w:t>Cantanhede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797,9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11.833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6.994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18.827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0,522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Capinzal do Norte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626,9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4.439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5.946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10.385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Caxias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5.224,0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108.542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34.655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143.197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526,2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0,614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Centro Novo do Maranhão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8.294,8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4.530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10.597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15.127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92,6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0,571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Codó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4.364,5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76.209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34.365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110.574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285,2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Coelho Neto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36.917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7.114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44.031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121,4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0,588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Colinas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2.033,6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22.742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35.692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86,5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Conceição do Lago Açú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827,4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6.516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7.547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14.063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0,529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Coroatá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2.263,8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40.850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19.739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60.589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125,2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Dom Pedro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21.479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60,3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Duque Bacelar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317,9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4.952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5.432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10.384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Esperantinópolis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480,9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9.443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9.126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18.569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43,3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Fernando Falcão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3.506,4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1.243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6.862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8.105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0,498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Formosa da Serra Negra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3.941,2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5.039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11.843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16.882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Fortaleza dos Nogueiras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1.664,1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6.819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4.759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11.578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55,2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Fortuna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695,0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8.977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5.509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14.486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35,4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Gonçalves Dias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876,0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7.413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9.031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16.444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31,9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Governador Archer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435,7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6.579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3.341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9.920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Governador Eugênio Barros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817,0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4.374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11.483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15.857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Governador Luiz Rocha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4.764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6.884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Governador Newton Belo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1.160,9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3.779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7.567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11.346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29,1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0,494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Graça Aranha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2.995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3.259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6.254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0,571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Grajaú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7.407,8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32.018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22.117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54.135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154,8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lastRenderedPageBreak/>
              <w:t>Igarapé do Meio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392,8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5.227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6.470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11.697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Igarapé Grande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4.670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10.676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24,6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Itaipava do Grajaú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1.540,3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3.561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9.636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13.197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25,2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Itapecuru Mirim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1.165,6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29.425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25.148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54.573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131,9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RPr="002F5747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Pr="002F5747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Itinga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3.590,0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18.110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6.990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25.100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98,5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0,664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Jatobá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387,1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5.843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8.255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0,617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Município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Área (km²)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Urbana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Rural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Total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PIB (2005)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R$ milhões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IDHM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2000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Bacias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Jenipapo dos Vieiras 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1.507,5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2.404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12.411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14.815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31,1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0,516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João Lisboa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1.126,5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14.847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5.081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19.928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60,7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Joselândia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681,7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4.907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10.676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15.583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Lago da Pedra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1.636,5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26.267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16.399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42.666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95,7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Lago do Junco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308,8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3.217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6.399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9.616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23,4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Lago dos Rodrigues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195,2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4.488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3.292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7.780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F937C6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F937C6">
              <w:rPr>
                <w:sz w:val="18"/>
                <w:szCs w:val="18"/>
                <w:lang w:eastAsia="pt-BR"/>
              </w:rPr>
              <w:t>0,575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Lago Verde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5.330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14.580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F937C6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F937C6">
              <w:rPr>
                <w:sz w:val="18"/>
                <w:szCs w:val="18"/>
                <w:lang w:eastAsia="pt-BR"/>
              </w:rPr>
              <w:t>0,533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Lagoa do Mato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1.288,9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6.115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10.225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F937C6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F937C6">
              <w:rPr>
                <w:sz w:val="18"/>
                <w:szCs w:val="18"/>
                <w:lang w:eastAsia="pt-BR"/>
              </w:rPr>
              <w:t>0,550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Lagoa Grande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733,6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4.553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4.462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0,492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RPr="002F5747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Pr="002F5747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Lajeado Novo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1.047,7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2.813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3.807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6.620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17,7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0,646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Lima Campos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321,9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6.629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4.736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11.365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0,581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Loreto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3.596,9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10.340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42,3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Magalhães de Almeida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433,1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7.292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6.925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14.217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26,9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Marajá do Sena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824,0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5.814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6.790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0,519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Matinha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7.831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12.591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20.422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0,640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Matões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1.858,0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11.764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16.514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28.278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43,6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Matões do Norte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782,0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3.334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10.576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0,495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Milagres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439,4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1.671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5.946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7.617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Mirador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8.609,8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7.953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11.492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19.445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50,7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Miranda do Norte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353,6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14.951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2.791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17.742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30,7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Monção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1.345,0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10.345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17.213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27.558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58,7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Montes Altos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1.338,4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4.834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3.994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8.828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28,3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0,611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Nova Colinas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743,1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1.963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2.866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4.829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13,8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Nova Iorque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976,6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2.913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1.979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4.892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0,574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Olho d’Água das Cunhãs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552,6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8.798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8.563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17.361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45,3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0,571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Olinda Nova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5.055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12.068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Paraibano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530,5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14.973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19.453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39,1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Parnarama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3.487,1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12.248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22.664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34.912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57,1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Passagem Franca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1.358,3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9.612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7.473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17.085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Pastos Bons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1.620,2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11.176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6.331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17.507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0,613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Paulo Ramos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927,3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7.449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50,5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Pedreiras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288,5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32.011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5.973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37.984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166,7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Pedro do Rosário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1.749,9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4.821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16.893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21.714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35,5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Penalva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785,6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13.997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19.476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33.473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66,1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0,584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Peritoró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747,7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7.442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11.575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19.017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Pindaré Mirim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238,5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22.063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8.864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30.927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0,620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Pio XII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817,3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12.372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9.449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21.821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47,6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Pirapemas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688,7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9.128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5.915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15.043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45,4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0,572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Poção de Pedras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655,2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7.984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7.869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15.853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66,0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0,582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Presidente Dutra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793,9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28.290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11.714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40.004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161,8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0,624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RPr="002F5747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Pr="002F5747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Presidente Juscelino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442,1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4.067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7.638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11.705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19,1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0,506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Riachão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6.373,2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9.957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11.059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103,6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Rosário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685,0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21.936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15.984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37.920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66,1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Sambaíba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2.478,6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3.019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2.773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5.792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81,9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Santa Filomena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1.905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5.526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Santa Inês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71.280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10.746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82.026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286,1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0,671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Santa Luzia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6.133,4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22.236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47.070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69.306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192,3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Santa Quitéria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2.112,9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13.177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15.164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28.341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41,9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0,561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Santa Rita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786,1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15.243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15.639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30.882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Santana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1.094,7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1.768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8.769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10.537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0,488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Santo Antonio dos Lopes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770,2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5.645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8.580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14.225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33,9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0,576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lastRenderedPageBreak/>
              <w:t>São Bernardo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1.006,7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14.323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25.480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50,6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Domingos do Azeitão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1.058,6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4.560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2.393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6.953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50,4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Domingos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1.303,2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16.379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16.178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32.557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85,4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Félix de Balsas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2.032,3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1.366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3.032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4.398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Francisco do Brejão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745,5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4.323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8.431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25,6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0,629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Francisco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2.745,8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3.726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10.468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14.194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João Batista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690,7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3.945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14.163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18.108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41,1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João do Carú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615,7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4.639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7.642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12.281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39,8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0,511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RPr="002F5747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Pr="002F5747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São João do Paraíso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2.053,8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5.065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6.202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11.267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39,3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0,654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Pr="002F5747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 w:rsidRPr="002F5747"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João do Sóter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1.438,0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6.093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10.499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16.592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0,523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João dos Patos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1.500,7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19.226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23.576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58,7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0,640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José dos Basílios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362,6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7.282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</w:tbl>
    <w:p w:rsidR="005745F0" w:rsidRDefault="005745F0" w:rsidP="005745F0">
      <w:pPr>
        <w:pStyle w:val="Primeiroavanodecorpodetexto"/>
        <w:tabs>
          <w:tab w:val="left" w:pos="567"/>
        </w:tabs>
        <w:spacing w:after="0"/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9706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6"/>
        <w:gridCol w:w="1000"/>
        <w:gridCol w:w="1000"/>
        <w:gridCol w:w="1000"/>
        <w:gridCol w:w="1000"/>
        <w:gridCol w:w="1000"/>
        <w:gridCol w:w="1237"/>
        <w:gridCol w:w="763"/>
      </w:tblGrid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Município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Área (km²)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Urbana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Rural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População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Total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PIB (2005)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R$ milhões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 xml:space="preserve">IDHM </w:t>
            </w:r>
            <w:r>
              <w:rPr>
                <w:b/>
                <w:bCs/>
                <w:sz w:val="16"/>
                <w:szCs w:val="16"/>
                <w:lang w:eastAsia="pt-BR"/>
              </w:rPr>
              <w:br/>
              <w:t>2000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745F0" w:rsidRDefault="005745F0" w:rsidP="002E2B16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b/>
                <w:bCs/>
                <w:sz w:val="16"/>
                <w:szCs w:val="16"/>
                <w:lang w:eastAsia="pt-BR"/>
              </w:rPr>
              <w:t>Bacias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Luís Gonzaga do Maranhão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968,6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7.067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12.588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19.655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64,3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Mateus do Maranhão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783,2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27.723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10.322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38.045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72,2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0,584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Pedro dos Crentes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979,8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2.113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1.907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4.020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0,626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Raimundo das Mangabeiras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3.521,7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11.399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4.563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15.962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148,9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Raimundo do Doca Bezerra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281,2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1.628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2.874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Roberto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2.432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2.557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4.989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0,502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São Vicente Ferrer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390,4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5.082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14.610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19.692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26,9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0,571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Satubinha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605,8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2.656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5.743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8.399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0,525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Senador Alexandre Costa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426,5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5.653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3.418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9.071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Senador La Roque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746,7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8.712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12.081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20.793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51,8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0,588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Sítio Novo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3.114,8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4.355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11.194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15.549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39,3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0,631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Sucupira do Norte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991,9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4.678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5.557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10.235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Sucupira do Riachão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565,0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2.866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1.809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4.675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Tasso Fragoso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4.382,9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3.886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2.766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6.652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189,1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Timbiras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1.486,5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15.831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10.301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26.132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43,9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0,524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val="en-US" w:eastAsia="pt-BR"/>
              </w:rPr>
            </w:pPr>
            <w:proofErr w:type="spellStart"/>
            <w:r>
              <w:rPr>
                <w:sz w:val="18"/>
                <w:szCs w:val="18"/>
                <w:lang w:val="en-US" w:eastAsia="pt-BR"/>
              </w:rPr>
              <w:t>Timon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1.740,6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127.396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16.937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144.333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439,6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0,655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val="en-US" w:eastAsia="pt-BR"/>
              </w:rPr>
            </w:pPr>
            <w:r>
              <w:rPr>
                <w:sz w:val="18"/>
                <w:szCs w:val="18"/>
                <w:lang w:val="en-US" w:eastAsia="pt-BR"/>
              </w:rPr>
              <w:t>P,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Trizidela do Vale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223,3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15.521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2.779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18.300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51,9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0,608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Tufilândia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276,9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2.398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3.119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5.517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14,2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0,521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Tuntum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3.573,0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17.603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20.291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37.894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91,8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0,556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M, 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Tutóia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1.489,4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13.564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32.716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46.280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82,3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0,538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P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Vargem Grande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1.957,8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23.169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20.059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43.228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90,4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0,544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I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Viana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1.162,5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26.038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21.428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47.466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104,2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0,619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Vitória do Mearim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726,4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14.117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16.818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30.935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62,9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0,615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Vitorino Freire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1.122,7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14.975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15.260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30.235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80,8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trHeight w:val="225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F0" w:rsidRDefault="005745F0" w:rsidP="002E2B16">
            <w:pPr>
              <w:suppressAutoHyphens w:val="0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Zé Doca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2.413,8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27.562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17.446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45.008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right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111,1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0,590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sz w:val="18"/>
                <w:szCs w:val="18"/>
                <w:lang w:eastAsia="pt-BR"/>
              </w:rPr>
              <w:t>M</w:t>
            </w:r>
          </w:p>
        </w:tc>
      </w:tr>
      <w:tr w:rsidR="005745F0" w:rsidTr="002E2B16">
        <w:trPr>
          <w:gridBefore w:val="5"/>
          <w:wBefore w:w="6706" w:type="dxa"/>
          <w:trHeight w:val="225"/>
        </w:trPr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b/>
                <w:bCs/>
                <w:sz w:val="18"/>
                <w:szCs w:val="18"/>
                <w:lang w:eastAsia="pt-BR"/>
              </w:rPr>
              <w:t>Total de Municípios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5F0" w:rsidRDefault="005745F0" w:rsidP="002E2B16">
            <w:pPr>
              <w:suppressAutoHyphens w:val="0"/>
              <w:jc w:val="center"/>
              <w:rPr>
                <w:sz w:val="18"/>
                <w:szCs w:val="18"/>
                <w:lang w:eastAsia="pt-BR"/>
              </w:rPr>
            </w:pPr>
            <w:r>
              <w:rPr>
                <w:b/>
                <w:bCs/>
                <w:sz w:val="18"/>
                <w:szCs w:val="18"/>
                <w:lang w:eastAsia="pt-BR"/>
              </w:rPr>
              <w:t>147</w:t>
            </w:r>
          </w:p>
        </w:tc>
      </w:tr>
    </w:tbl>
    <w:p w:rsidR="005745F0" w:rsidRDefault="005745F0" w:rsidP="005745F0">
      <w:pPr>
        <w:pStyle w:val="Primeiroavanodecorpodetexto"/>
        <w:tabs>
          <w:tab w:val="left" w:pos="567"/>
        </w:tabs>
        <w:spacing w:after="0"/>
        <w:ind w:left="567" w:hanging="567"/>
        <w:jc w:val="both"/>
        <w:rPr>
          <w:sz w:val="16"/>
          <w:szCs w:val="16"/>
        </w:rPr>
      </w:pPr>
    </w:p>
    <w:p w:rsidR="005745F0" w:rsidRDefault="005745F0" w:rsidP="005745F0">
      <w:pPr>
        <w:pStyle w:val="Primeiroavanodecorpodetexto"/>
        <w:tabs>
          <w:tab w:val="left" w:pos="567"/>
        </w:tabs>
        <w:spacing w:after="0"/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Fontes:</w:t>
      </w:r>
      <w:r>
        <w:rPr>
          <w:sz w:val="16"/>
          <w:szCs w:val="16"/>
        </w:rPr>
        <w:tab/>
        <w:t>AE/GPE/USG – Unidade de Suporte Geotecnológico;</w:t>
      </w:r>
    </w:p>
    <w:p w:rsidR="005745F0" w:rsidRDefault="005745F0" w:rsidP="005745F0">
      <w:pPr>
        <w:pStyle w:val="Primeiroavanodecorpodetexto"/>
        <w:tabs>
          <w:tab w:val="left" w:pos="567"/>
        </w:tabs>
        <w:spacing w:after="0"/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ab/>
        <w:t xml:space="preserve">Atlas do Desenvolvimento Humano 2000 – IBGE; e </w:t>
      </w:r>
    </w:p>
    <w:p w:rsidR="005745F0" w:rsidRDefault="005745F0" w:rsidP="005745F0">
      <w:pPr>
        <w:pStyle w:val="Primeiroavanodecorpodetexto"/>
        <w:tabs>
          <w:tab w:val="left" w:pos="567"/>
        </w:tabs>
        <w:spacing w:after="0"/>
        <w:ind w:left="567" w:hanging="567"/>
        <w:jc w:val="both"/>
        <w:rPr>
          <w:sz w:val="16"/>
          <w:szCs w:val="16"/>
        </w:rPr>
      </w:pPr>
    </w:p>
    <w:p w:rsidR="005745F0" w:rsidRDefault="005745F0" w:rsidP="005745F0">
      <w:pPr>
        <w:pStyle w:val="Primeiroavanodecorpodetexto"/>
        <w:tabs>
          <w:tab w:val="left" w:pos="567"/>
        </w:tabs>
        <w:spacing w:after="0"/>
        <w:ind w:left="567" w:firstLine="0"/>
        <w:jc w:val="both"/>
        <w:rPr>
          <w:sz w:val="16"/>
          <w:szCs w:val="16"/>
        </w:rPr>
      </w:pPr>
      <w:r>
        <w:rPr>
          <w:sz w:val="16"/>
          <w:szCs w:val="16"/>
        </w:rPr>
        <w:t>SEPLAN/MA – Regiões de Planejamento do Estado do Maranhão – 2008</w:t>
      </w:r>
    </w:p>
    <w:p w:rsidR="005745F0" w:rsidRDefault="005745F0" w:rsidP="005745F0">
      <w:pPr>
        <w:pStyle w:val="Primeiroavanodecorpodetexto"/>
        <w:tabs>
          <w:tab w:val="left" w:pos="567"/>
        </w:tabs>
        <w:spacing w:after="0"/>
        <w:ind w:left="567" w:firstLine="0"/>
        <w:jc w:val="both"/>
        <w:rPr>
          <w:sz w:val="16"/>
          <w:szCs w:val="16"/>
        </w:rPr>
      </w:pPr>
      <w:r>
        <w:rPr>
          <w:sz w:val="16"/>
          <w:szCs w:val="16"/>
        </w:rPr>
        <w:t>Legenda:</w:t>
      </w:r>
      <w:r>
        <w:rPr>
          <w:sz w:val="16"/>
          <w:szCs w:val="16"/>
        </w:rPr>
        <w:tab/>
        <w:t>I – Bacia do Itapecuru;  M – Bacia do Mearim; e P – Bacia do Parnaíba.</w:t>
      </w:r>
    </w:p>
    <w:p w:rsidR="005745F0" w:rsidRDefault="005745F0" w:rsidP="005745F0">
      <w:pPr>
        <w:pStyle w:val="Primeiroavanodecorpodetexto"/>
        <w:spacing w:after="0"/>
        <w:ind w:left="567" w:firstLine="0"/>
        <w:jc w:val="both"/>
        <w:rPr>
          <w:sz w:val="16"/>
          <w:szCs w:val="16"/>
        </w:rPr>
      </w:pPr>
      <w:r>
        <w:rPr>
          <w:sz w:val="16"/>
          <w:szCs w:val="16"/>
        </w:rPr>
        <w:t>Observação: Na soma dos municípios das três bacias foram subtraídos: 25 municípios comuns às do Mearim com Itapecuru, 13 comuns à do Itapecuru com Parnaíba, e um município comum à do Mearim com Parnaíba.</w:t>
      </w:r>
    </w:p>
    <w:p w:rsidR="005745F0" w:rsidRDefault="005745F0" w:rsidP="005745F0">
      <w:pPr>
        <w:pStyle w:val="Primeiroavanodecorpodetexto"/>
        <w:tabs>
          <w:tab w:val="left" w:pos="851"/>
        </w:tabs>
        <w:spacing w:after="0"/>
        <w:ind w:left="851" w:hanging="851"/>
        <w:jc w:val="both"/>
        <w:rPr>
          <w:sz w:val="16"/>
          <w:szCs w:val="16"/>
        </w:rPr>
      </w:pPr>
    </w:p>
    <w:p w:rsidR="005745F0" w:rsidRDefault="005745F0" w:rsidP="005745F0">
      <w:pPr>
        <w:pStyle w:val="Primeiroavanodecorpodetexto"/>
        <w:tabs>
          <w:tab w:val="left" w:pos="851"/>
        </w:tabs>
        <w:spacing w:after="0"/>
        <w:ind w:left="851" w:hanging="851"/>
        <w:jc w:val="both"/>
        <w:rPr>
          <w:sz w:val="16"/>
          <w:szCs w:val="16"/>
        </w:rPr>
      </w:pPr>
    </w:p>
    <w:p w:rsidR="005745F0" w:rsidRPr="00610D64" w:rsidRDefault="005745F0" w:rsidP="005745F0">
      <w:pPr>
        <w:pStyle w:val="Primeiroavanodecorpodetexto"/>
        <w:tabs>
          <w:tab w:val="left" w:pos="851"/>
        </w:tabs>
        <w:spacing w:after="0"/>
        <w:ind w:left="851" w:hanging="851"/>
        <w:jc w:val="both"/>
        <w:rPr>
          <w:color w:val="FF0000"/>
          <w:sz w:val="16"/>
          <w:szCs w:val="16"/>
        </w:rPr>
      </w:pPr>
    </w:p>
    <w:p w:rsidR="00D649BD" w:rsidRPr="005745F0" w:rsidRDefault="00D649BD">
      <w:pPr>
        <w:rPr>
          <w:lang w:val="x-none"/>
        </w:rPr>
      </w:pPr>
    </w:p>
    <w:sectPr w:rsidR="00D649BD" w:rsidRPr="005745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PS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F0"/>
    <w:rsid w:val="000A0A8B"/>
    <w:rsid w:val="005745F0"/>
    <w:rsid w:val="00D6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5F0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qFormat/>
    <w:rsid w:val="005745F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WW-Normal">
    <w:name w:val="WW-Normal"/>
    <w:rsid w:val="005745F0"/>
    <w:pPr>
      <w:widowControl w:val="0"/>
      <w:suppressAutoHyphens/>
      <w:autoSpaceDE w:val="0"/>
      <w:spacing w:after="0" w:line="240" w:lineRule="auto"/>
    </w:pPr>
    <w:rPr>
      <w:rFonts w:ascii="Times New Roman PS" w:eastAsia="Arial" w:hAnsi="Times New Roman PS" w:cs="Times New Roman PS"/>
      <w:color w:val="000000"/>
      <w:sz w:val="24"/>
      <w:szCs w:val="24"/>
      <w:lang w:eastAsia="zh-CN"/>
    </w:rPr>
  </w:style>
  <w:style w:type="paragraph" w:styleId="Corpodetexto">
    <w:name w:val="Body Text"/>
    <w:basedOn w:val="Normal"/>
    <w:link w:val="CorpodetextoCarcter"/>
    <w:uiPriority w:val="99"/>
    <w:semiHidden/>
    <w:unhideWhenUsed/>
    <w:rsid w:val="005745F0"/>
    <w:pPr>
      <w:spacing w:after="120"/>
    </w:pPr>
  </w:style>
  <w:style w:type="character" w:customStyle="1" w:styleId="CorpodetextoCarcter">
    <w:name w:val="Corpo de texto Carácter"/>
    <w:basedOn w:val="Tipodeletrapredefinidodopargrafo"/>
    <w:link w:val="Corpodetexto"/>
    <w:uiPriority w:val="99"/>
    <w:semiHidden/>
    <w:rsid w:val="005745F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rimeiroavanodecorpodetexto">
    <w:name w:val="Body Text First Indent"/>
    <w:basedOn w:val="Corpodetexto"/>
    <w:link w:val="PrimeiroavanodecorpodetextoCarcter"/>
    <w:semiHidden/>
    <w:rsid w:val="005745F0"/>
    <w:pPr>
      <w:keepNext w:val="0"/>
      <w:ind w:firstLine="210"/>
    </w:pPr>
    <w:rPr>
      <w:rFonts w:ascii="Arial" w:hAnsi="Arial"/>
      <w:sz w:val="32"/>
      <w:lang w:val="x-none"/>
    </w:rPr>
  </w:style>
  <w:style w:type="character" w:customStyle="1" w:styleId="PrimeiroavanodecorpodetextoCarcter">
    <w:name w:val="Primeiro avanço de corpo de texto Carácter"/>
    <w:basedOn w:val="CorpodetextoCarcter"/>
    <w:link w:val="Primeiroavanodecorpodetexto"/>
    <w:semiHidden/>
    <w:rsid w:val="005745F0"/>
    <w:rPr>
      <w:rFonts w:ascii="Arial" w:eastAsia="Times New Roman" w:hAnsi="Arial" w:cs="Times New Roman"/>
      <w:sz w:val="32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5F0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qFormat/>
    <w:rsid w:val="005745F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WW-Normal">
    <w:name w:val="WW-Normal"/>
    <w:rsid w:val="005745F0"/>
    <w:pPr>
      <w:widowControl w:val="0"/>
      <w:suppressAutoHyphens/>
      <w:autoSpaceDE w:val="0"/>
      <w:spacing w:after="0" w:line="240" w:lineRule="auto"/>
    </w:pPr>
    <w:rPr>
      <w:rFonts w:ascii="Times New Roman PS" w:eastAsia="Arial" w:hAnsi="Times New Roman PS" w:cs="Times New Roman PS"/>
      <w:color w:val="000000"/>
      <w:sz w:val="24"/>
      <w:szCs w:val="24"/>
      <w:lang w:eastAsia="zh-CN"/>
    </w:rPr>
  </w:style>
  <w:style w:type="paragraph" w:styleId="Corpodetexto">
    <w:name w:val="Body Text"/>
    <w:basedOn w:val="Normal"/>
    <w:link w:val="CorpodetextoCarcter"/>
    <w:uiPriority w:val="99"/>
    <w:semiHidden/>
    <w:unhideWhenUsed/>
    <w:rsid w:val="005745F0"/>
    <w:pPr>
      <w:spacing w:after="120"/>
    </w:pPr>
  </w:style>
  <w:style w:type="character" w:customStyle="1" w:styleId="CorpodetextoCarcter">
    <w:name w:val="Corpo de texto Carácter"/>
    <w:basedOn w:val="Tipodeletrapredefinidodopargrafo"/>
    <w:link w:val="Corpodetexto"/>
    <w:uiPriority w:val="99"/>
    <w:semiHidden/>
    <w:rsid w:val="005745F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rimeiroavanodecorpodetexto">
    <w:name w:val="Body Text First Indent"/>
    <w:basedOn w:val="Corpodetexto"/>
    <w:link w:val="PrimeiroavanodecorpodetextoCarcter"/>
    <w:semiHidden/>
    <w:rsid w:val="005745F0"/>
    <w:pPr>
      <w:keepNext w:val="0"/>
      <w:ind w:firstLine="210"/>
    </w:pPr>
    <w:rPr>
      <w:rFonts w:ascii="Arial" w:hAnsi="Arial"/>
      <w:sz w:val="32"/>
      <w:lang w:val="x-none"/>
    </w:rPr>
  </w:style>
  <w:style w:type="character" w:customStyle="1" w:styleId="PrimeiroavanodecorpodetextoCarcter">
    <w:name w:val="Primeiro avanço de corpo de texto Carácter"/>
    <w:basedOn w:val="CorpodetextoCarcter"/>
    <w:link w:val="Primeiroavanodecorpodetexto"/>
    <w:semiHidden/>
    <w:rsid w:val="005745F0"/>
    <w:rPr>
      <w:rFonts w:ascii="Arial" w:eastAsia="Times New Roman" w:hAnsi="Arial" w:cs="Times New Roman"/>
      <w:sz w:val="32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1477</Words>
  <Characters>7977</Characters>
  <Application>Microsoft Office Word</Application>
  <DocSecurity>0</DocSecurity>
  <Lines>66</Lines>
  <Paragraphs>18</Paragraphs>
  <ScaleCrop>false</ScaleCrop>
  <Company/>
  <LinksUpToDate>false</LinksUpToDate>
  <CharactersWithSpaces>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Madeira Rodrigues</dc:creator>
  <cp:lastModifiedBy>Eduardo Madeira Rodrigues</cp:lastModifiedBy>
  <cp:revision>2</cp:revision>
  <dcterms:created xsi:type="dcterms:W3CDTF">2013-08-21T20:55:00Z</dcterms:created>
  <dcterms:modified xsi:type="dcterms:W3CDTF">2013-08-21T20:56:00Z</dcterms:modified>
</cp:coreProperties>
</file>