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2E2" w:rsidRPr="004562E2" w:rsidRDefault="004562E2" w:rsidP="004562E2">
      <w:pPr>
        <w:spacing w:after="0" w:line="240" w:lineRule="auto"/>
        <w:jc w:val="center"/>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ANEXO IV</w:t>
      </w:r>
    </w:p>
    <w:p w:rsidR="004562E2" w:rsidRPr="004562E2" w:rsidRDefault="004562E2" w:rsidP="004562E2">
      <w:pPr>
        <w:keepNext/>
        <w:spacing w:after="0" w:line="240" w:lineRule="auto"/>
        <w:jc w:val="center"/>
        <w:outlineLvl w:val="4"/>
        <w:rPr>
          <w:rFonts w:ascii="Times New Roman" w:eastAsia="Times New Roman" w:hAnsi="Times New Roman" w:cs="Times New Roman"/>
          <w:b/>
          <w:sz w:val="24"/>
          <w:szCs w:val="24"/>
          <w:lang w:eastAsia="pt-BR"/>
        </w:rPr>
      </w:pPr>
      <w:r w:rsidRPr="004562E2">
        <w:rPr>
          <w:rFonts w:ascii="Times New Roman" w:eastAsia="Times New Roman" w:hAnsi="Times New Roman" w:cs="Times New Roman"/>
          <w:b/>
          <w:sz w:val="24"/>
          <w:szCs w:val="24"/>
          <w:lang w:eastAsia="pt-BR"/>
        </w:rPr>
        <w:t>MINUTA DA ATA DE REGISTRO DE PREÇOS</w:t>
      </w:r>
    </w:p>
    <w:p w:rsidR="004562E2" w:rsidRPr="004562E2" w:rsidRDefault="004562E2" w:rsidP="004562E2">
      <w:pPr>
        <w:spacing w:after="0" w:line="240" w:lineRule="auto"/>
        <w:jc w:val="center"/>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 xml:space="preserve">PREGÃO ELETRÔNICO POR REGISTRO DE PREÇOS Nº </w:t>
      </w:r>
      <w:r w:rsidR="00230377" w:rsidRPr="00230377">
        <w:rPr>
          <w:rFonts w:ascii="Times New Roman" w:eastAsia="Times New Roman" w:hAnsi="Times New Roman" w:cs="Times New Roman"/>
          <w:b/>
          <w:bCs/>
          <w:sz w:val="24"/>
          <w:szCs w:val="24"/>
          <w:lang w:eastAsia="pt-BR"/>
        </w:rPr>
        <w:t>06</w:t>
      </w:r>
      <w:r w:rsidRPr="004562E2">
        <w:rPr>
          <w:rFonts w:ascii="Times New Roman" w:eastAsia="Times New Roman" w:hAnsi="Times New Roman" w:cs="Times New Roman"/>
          <w:b/>
          <w:bCs/>
          <w:sz w:val="24"/>
          <w:szCs w:val="24"/>
          <w:lang w:eastAsia="pt-BR"/>
        </w:rPr>
        <w:t>/2018</w:t>
      </w:r>
    </w:p>
    <w:p w:rsidR="004562E2" w:rsidRPr="004562E2" w:rsidRDefault="004562E2" w:rsidP="004562E2">
      <w:pPr>
        <w:spacing w:after="0" w:line="240" w:lineRule="auto"/>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b/>
          <w:bCs/>
          <w:sz w:val="24"/>
          <w:szCs w:val="24"/>
          <w:lang w:eastAsia="pt-BR"/>
        </w:rPr>
        <w:t xml:space="preserve">PROCESSO Nº </w:t>
      </w:r>
      <w:r w:rsidR="00230377" w:rsidRPr="00230377">
        <w:rPr>
          <w:rFonts w:ascii="Times New Roman" w:eastAsia="Times New Roman" w:hAnsi="Times New Roman" w:cs="Times New Roman"/>
          <w:b/>
          <w:bCs/>
          <w:sz w:val="24"/>
          <w:szCs w:val="24"/>
          <w:lang w:eastAsia="pt-BR"/>
        </w:rPr>
        <w:t>59570.001033/2018-92</w:t>
      </w:r>
    </w:p>
    <w:p w:rsidR="004562E2" w:rsidRPr="004562E2" w:rsidRDefault="004562E2" w:rsidP="004562E2">
      <w:pPr>
        <w:widowControl w:val="0"/>
        <w:tabs>
          <w:tab w:val="right" w:pos="8662"/>
        </w:tabs>
        <w:spacing w:before="19" w:after="0" w:line="240" w:lineRule="auto"/>
        <w:ind w:right="423"/>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Aos ___ dias de _____ do ano de _____, a COMPANHIA DE DESENVOLVIMENTO DOS VALES DO SÃO FRANCISCO E DO PARNAÍBA - CODEVASF, empresa pública federal criada pela Lei n.º 6.088, de 16/07/1974, com atual denominação social por força da Lei nº 9.954, de 6 de janeiro de 2000 e do seu Estatuto baixado pelo Decreto nº 3.604, de 20 de setembro de 2000, com sede no Setor de Grandes Áreas Norte - SGA/Norte, Quadra 601, Conjunto I, Brasília-DF, inscrito no CNPJ/MF sob o nº 00.399.857/0001-26, neste ato representada pelo Superintendente Regional da 7ª Superintendência Regional da CODEVASF, INALDO PEREIRA GUERRA NETO, brasileiro, casado, advogado, portador da Carteira de Identidade nº 4335101 – SSP/PE e do CPF nº 882.102.004-53, nos termos e de acordo com a Lei nº 10.520/02, Decreto nº 5.450/05, Decreto nº 7.892/2013, Lei Complementar nº 123/06, Decreto nº 8.538/15, Lei nº </w:t>
      </w:r>
      <w:r w:rsidR="0086735E">
        <w:rPr>
          <w:rFonts w:ascii="Times New Roman" w:eastAsia="Times New Roman" w:hAnsi="Times New Roman" w:cs="Times New Roman"/>
          <w:sz w:val="24"/>
          <w:szCs w:val="24"/>
          <w:lang w:eastAsia="pt-BR"/>
        </w:rPr>
        <w:t>8.666/93</w:t>
      </w:r>
      <w:bookmarkStart w:id="0" w:name="_GoBack"/>
      <w:bookmarkEnd w:id="0"/>
      <w:r w:rsidRPr="004562E2">
        <w:rPr>
          <w:rFonts w:ascii="Times New Roman" w:eastAsia="Times New Roman" w:hAnsi="Times New Roman" w:cs="Times New Roman"/>
          <w:sz w:val="24"/>
          <w:szCs w:val="24"/>
          <w:lang w:eastAsia="pt-BR"/>
        </w:rPr>
        <w:t xml:space="preserve">, e das demais normas legais aplicáveis, em face da classificação da proposta apresentada no Pregão Eletrônico por Registro de Preços nº </w:t>
      </w:r>
      <w:r w:rsidR="00F00AF3">
        <w:rPr>
          <w:rFonts w:ascii="Times New Roman" w:eastAsia="Times New Roman" w:hAnsi="Times New Roman" w:cs="Times New Roman"/>
          <w:sz w:val="24"/>
          <w:szCs w:val="24"/>
          <w:lang w:eastAsia="pt-BR"/>
        </w:rPr>
        <w:t>06</w:t>
      </w:r>
      <w:r w:rsidRPr="004562E2">
        <w:rPr>
          <w:rFonts w:ascii="Times New Roman" w:eastAsia="Times New Roman" w:hAnsi="Times New Roman" w:cs="Times New Roman"/>
          <w:sz w:val="24"/>
          <w:szCs w:val="24"/>
          <w:lang w:eastAsia="pt-BR"/>
        </w:rPr>
        <w:t xml:space="preserve">/2018, referente à </w:t>
      </w:r>
      <w:r w:rsidR="00960BB9">
        <w:rPr>
          <w:rFonts w:ascii="Times New Roman" w:eastAsia="Times New Roman" w:hAnsi="Times New Roman" w:cs="Times New Roman"/>
          <w:sz w:val="24"/>
          <w:szCs w:val="24"/>
          <w:lang w:eastAsia="pt-BR"/>
        </w:rPr>
        <w:t>c</w:t>
      </w:r>
      <w:r w:rsidR="00960BB9" w:rsidRPr="00960BB9">
        <w:rPr>
          <w:rFonts w:ascii="Times New Roman" w:eastAsia="Times New Roman" w:hAnsi="Times New Roman" w:cs="Times New Roman"/>
          <w:sz w:val="24"/>
          <w:szCs w:val="24"/>
          <w:lang w:eastAsia="pt-BR"/>
        </w:rPr>
        <w:t>ontratação dos serviços de pavimentação em paralelepípedo de 151.200,00m² de área em municípios contidos na área de atuação da 7ª Superintendência Regional da CODEVASF, no Estado do Piauí, através de Sistema de Registro de Preços – SRP</w:t>
      </w:r>
      <w:r w:rsidRPr="004562E2">
        <w:rPr>
          <w:rFonts w:ascii="Times New Roman" w:eastAsia="Times New Roman" w:hAnsi="Times New Roman" w:cs="Times New Roman"/>
          <w:sz w:val="24"/>
          <w:szCs w:val="24"/>
          <w:lang w:eastAsia="pt-BR"/>
        </w:rPr>
        <w:t xml:space="preserve">, cujo resultado foi publicado no Diário Oficial da União e homologado pela Diretoria Executiva da 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w:t>
      </w:r>
      <w:proofErr w:type="spellStart"/>
      <w:r w:rsidRPr="004562E2">
        <w:rPr>
          <w:rFonts w:ascii="Times New Roman" w:eastAsia="Times New Roman" w:hAnsi="Times New Roman" w:cs="Times New Roman"/>
          <w:sz w:val="24"/>
          <w:szCs w:val="24"/>
          <w:lang w:eastAsia="pt-BR"/>
        </w:rPr>
        <w:t>do-miciliado</w:t>
      </w:r>
      <w:proofErr w:type="spellEnd"/>
      <w:r w:rsidRPr="004562E2">
        <w:rPr>
          <w:rFonts w:ascii="Times New Roman" w:eastAsia="Times New Roman" w:hAnsi="Times New Roman" w:cs="Times New Roman"/>
          <w:sz w:val="24"/>
          <w:szCs w:val="24"/>
          <w:lang w:eastAsia="pt-BR"/>
        </w:rPr>
        <w:t xml:space="preserve">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5"/>
        <w:gridCol w:w="3871"/>
        <w:gridCol w:w="1545"/>
        <w:gridCol w:w="1632"/>
        <w:gridCol w:w="1411"/>
      </w:tblGrid>
      <w:tr w:rsidR="004562E2" w:rsidRPr="004562E2" w:rsidTr="00067020">
        <w:tc>
          <w:tcPr>
            <w:tcW w:w="84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Item</w:t>
            </w:r>
          </w:p>
        </w:tc>
        <w:tc>
          <w:tcPr>
            <w:tcW w:w="408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Descrição do Material</w:t>
            </w:r>
          </w:p>
        </w:tc>
        <w:tc>
          <w:tcPr>
            <w:tcW w:w="156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Quantidade</w:t>
            </w:r>
          </w:p>
        </w:tc>
        <w:tc>
          <w:tcPr>
            <w:tcW w:w="168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Valor Unitário</w:t>
            </w: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w:t>
            </w:r>
            <w:proofErr w:type="gramStart"/>
            <w:r w:rsidRPr="004562E2">
              <w:rPr>
                <w:rFonts w:ascii="Times New Roman" w:eastAsia="Times New Roman" w:hAnsi="Times New Roman" w:cs="Times New Roman"/>
                <w:b/>
                <w:bCs/>
                <w:sz w:val="24"/>
                <w:szCs w:val="24"/>
                <w:lang w:eastAsia="pt-BR"/>
              </w:rPr>
              <w:t>em</w:t>
            </w:r>
            <w:proofErr w:type="gramEnd"/>
            <w:r w:rsidRPr="004562E2">
              <w:rPr>
                <w:rFonts w:ascii="Times New Roman" w:eastAsia="Times New Roman" w:hAnsi="Times New Roman" w:cs="Times New Roman"/>
                <w:b/>
                <w:bCs/>
                <w:sz w:val="24"/>
                <w:szCs w:val="24"/>
                <w:lang w:eastAsia="pt-BR"/>
              </w:rPr>
              <w:t xml:space="preserve"> R$)</w:t>
            </w:r>
          </w:p>
        </w:tc>
        <w:tc>
          <w:tcPr>
            <w:tcW w:w="1463"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Valor Total</w:t>
            </w: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w:t>
            </w:r>
            <w:proofErr w:type="gramStart"/>
            <w:r w:rsidRPr="004562E2">
              <w:rPr>
                <w:rFonts w:ascii="Times New Roman" w:eastAsia="Times New Roman" w:hAnsi="Times New Roman" w:cs="Times New Roman"/>
                <w:b/>
                <w:bCs/>
                <w:sz w:val="24"/>
                <w:szCs w:val="24"/>
                <w:lang w:eastAsia="pt-BR"/>
              </w:rPr>
              <w:t>em</w:t>
            </w:r>
            <w:proofErr w:type="gramEnd"/>
            <w:r w:rsidRPr="004562E2">
              <w:rPr>
                <w:rFonts w:ascii="Times New Roman" w:eastAsia="Times New Roman" w:hAnsi="Times New Roman" w:cs="Times New Roman"/>
                <w:b/>
                <w:bCs/>
                <w:sz w:val="24"/>
                <w:szCs w:val="24"/>
                <w:lang w:eastAsia="pt-BR"/>
              </w:rPr>
              <w:t xml:space="preserve"> R$)</w:t>
            </w:r>
          </w:p>
        </w:tc>
      </w:tr>
      <w:tr w:rsidR="004562E2" w:rsidRPr="004562E2" w:rsidTr="00067020">
        <w:tc>
          <w:tcPr>
            <w:tcW w:w="84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408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156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168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1463"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spacing w:after="0" w:line="240" w:lineRule="auto"/>
              <w:jc w:val="both"/>
              <w:rPr>
                <w:rFonts w:ascii="Times New Roman" w:eastAsia="Lucida Sans Unicode" w:hAnsi="Times New Roman" w:cs="Times New Roman"/>
                <w:kern w:val="2"/>
                <w:sz w:val="24"/>
                <w:szCs w:val="24"/>
                <w:lang w:eastAsia="pt-BR" w:bidi="hi-IN"/>
              </w:rPr>
            </w:pP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r>
      <w:tr w:rsidR="004562E2" w:rsidRPr="004562E2" w:rsidTr="00067020">
        <w:trPr>
          <w:cantSplit/>
        </w:trPr>
        <w:tc>
          <w:tcPr>
            <w:tcW w:w="8160" w:type="dxa"/>
            <w:gridSpan w:val="4"/>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TOTAL GERAL (EM R$)</w:t>
            </w:r>
          </w:p>
        </w:tc>
        <w:tc>
          <w:tcPr>
            <w:tcW w:w="1463"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spacing w:after="0" w:line="240" w:lineRule="auto"/>
              <w:jc w:val="both"/>
              <w:rPr>
                <w:rFonts w:ascii="Times New Roman" w:eastAsia="Lucida Sans Unicode" w:hAnsi="Times New Roman" w:cs="Times New Roman"/>
                <w:kern w:val="2"/>
                <w:sz w:val="24"/>
                <w:szCs w:val="24"/>
                <w:lang w:eastAsia="pt-BR" w:bidi="hi-IN"/>
              </w:rPr>
            </w:pP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r>
    </w:tbl>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1 – DA VIGÊNCIA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presente Ata de Registro de Preços terá a validade de 12 (doze) meses, a contar da data de sua assinatura.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 existência de preços registrados não obriga 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lastRenderedPageBreak/>
        <w:t>2 – DA UTILIZAÇÃO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Poderá utilizar-se da Ata de Registro de Preços qualquer órgão ou entidade da Administração que não tenha participado do certame licitatório, mediante prévia consulta ao órgão gerenciador, desde que devidamente comprovada a vantagem e respeitadas, no que couber, as condições e as regras estabelecidas na Lei nº 8.666/93 e no Decreto nº 7.892/2013.</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Caberá ao detentor da Ata de Registro de Preços, observadas as condições nela estabelecidas, optar pela aceitação ou não da execução dos serviços desde que esta não prejudique as obrigações anteriormente assumidas.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3 – DA REALIZAÇÃO DOS FORNECIMENTOS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Durante a realização dos fornecimentos contratados deverá ser observado o disposto no Edital de Pregão Eletrônico por Registro de Preços nº 03/2018 e seus anexos.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4 – DO CONTROLE DAS ALTERAÇÕES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Durante a vigência da Ata, os preços registrados serão fixos e irreajustáveis, exceto nas hipóteses, devidamente comprovadas, de ocorrência de situação prevista na alínea “d” do inciso II do art. 65 da Lei n.º 8.666/93 ou de redução dos preços praticados no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Mesmo comprovada a ocorrência de situação prevista na alínea “d” do inciso II do art. 65 da Lei n.º 8.666/93, 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se julgar conveniente, poderá optar por cancelar a Ata e iniciar outro processo licitatório.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Comprovada a redução dos preços praticados no mercado nas mesmas condições do registro, e, definido o novo preço máximo a ser pago pela Administração, o detentor da Ata será convocado pela CODEVASF para alteração, por aditamento, do preço da Ata.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5 – DO CANCELAMENTO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O detentor da Ata terá o seu registro de preços cancelado, por intermédio de processo administrativo específico, assegurado o contraditório e a ampla defesa: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pedido, quando: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a) Comprovar</w:t>
      </w:r>
      <w:proofErr w:type="gramEnd"/>
      <w:r w:rsidRPr="004562E2">
        <w:rPr>
          <w:rFonts w:ascii="Times New Roman" w:eastAsia="Times New Roman" w:hAnsi="Times New Roman" w:cs="Times New Roman"/>
          <w:sz w:val="24"/>
          <w:szCs w:val="24"/>
          <w:lang w:eastAsia="pt-BR"/>
        </w:rPr>
        <w:t xml:space="preserve"> estar impossibilitado de cumprir as exigências da Ata, por ocorrência de casos fortuitos ou de força maior; e</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b) O seu preço registrado se tornar, comprovadamente, inexequível em função da elevação dos preços de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Por iniciativa da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quando o detentor da ata não aceitar garantir o preço registrado, na hipótese deste se tornar superior àqueles praticados no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b) Não</w:t>
      </w:r>
      <w:proofErr w:type="gramEnd"/>
      <w:r w:rsidRPr="004562E2">
        <w:rPr>
          <w:rFonts w:ascii="Times New Roman" w:eastAsia="Times New Roman" w:hAnsi="Times New Roman" w:cs="Times New Roman"/>
          <w:sz w:val="24"/>
          <w:szCs w:val="24"/>
          <w:lang w:eastAsia="pt-BR"/>
        </w:rPr>
        <w:t xml:space="preserve"> aceitar reduzir o preço registrado, na hipótese deste se tornar superior àqueles praticados no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c) Não</w:t>
      </w:r>
      <w:proofErr w:type="gramEnd"/>
      <w:r w:rsidRPr="004562E2">
        <w:rPr>
          <w:rFonts w:ascii="Times New Roman" w:eastAsia="Times New Roman" w:hAnsi="Times New Roman" w:cs="Times New Roman"/>
          <w:sz w:val="24"/>
          <w:szCs w:val="24"/>
          <w:lang w:eastAsia="pt-BR"/>
        </w:rPr>
        <w:t xml:space="preserve"> mantiver as condições de habilitação ou qualificação técnica exigida no processo licitatório;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d) Por</w:t>
      </w:r>
      <w:proofErr w:type="gramEnd"/>
      <w:r w:rsidRPr="004562E2">
        <w:rPr>
          <w:rFonts w:ascii="Times New Roman" w:eastAsia="Times New Roman" w:hAnsi="Times New Roman" w:cs="Times New Roman"/>
          <w:sz w:val="24"/>
          <w:szCs w:val="24"/>
          <w:lang w:eastAsia="pt-BR"/>
        </w:rPr>
        <w:t xml:space="preserve"> razões de interesse público, devidamente motivadas e justificadas;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e) Não</w:t>
      </w:r>
      <w:proofErr w:type="gramEnd"/>
      <w:r w:rsidRPr="004562E2">
        <w:rPr>
          <w:rFonts w:ascii="Times New Roman" w:eastAsia="Times New Roman" w:hAnsi="Times New Roman" w:cs="Times New Roman"/>
          <w:sz w:val="24"/>
          <w:szCs w:val="24"/>
          <w:lang w:eastAsia="pt-BR"/>
        </w:rPr>
        <w:t xml:space="preserve"> cumprir as obrigações decorrentes da Ata de Registro de Preços;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f) Se</w:t>
      </w:r>
      <w:proofErr w:type="gramEnd"/>
      <w:r w:rsidRPr="004562E2">
        <w:rPr>
          <w:rFonts w:ascii="Times New Roman" w:eastAsia="Times New Roman" w:hAnsi="Times New Roman" w:cs="Times New Roman"/>
          <w:sz w:val="24"/>
          <w:szCs w:val="24"/>
          <w:lang w:eastAsia="pt-BR"/>
        </w:rPr>
        <w:t xml:space="preserve"> recusar a realizar os fornecimentos nos prazos estabelecidos no Edital e seus anexos;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g) Na</w:t>
      </w:r>
      <w:proofErr w:type="gramEnd"/>
      <w:r w:rsidRPr="004562E2">
        <w:rPr>
          <w:rFonts w:ascii="Times New Roman" w:eastAsia="Times New Roman" w:hAnsi="Times New Roman" w:cs="Times New Roman"/>
          <w:sz w:val="24"/>
          <w:szCs w:val="24"/>
          <w:lang w:eastAsia="pt-BR"/>
        </w:rPr>
        <w:t xml:space="preserve"> ocorrência de inexecução total ou parcial das condições estabelecidas na Ata de Registro de Preços ou nos pedidos dela decorrentes.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Em quaisquer das hipóteses acima, 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xml:space="preserve"> fará o devido </w:t>
      </w:r>
      <w:proofErr w:type="spellStart"/>
      <w:r w:rsidRPr="004562E2">
        <w:rPr>
          <w:rFonts w:ascii="Times New Roman" w:eastAsia="Times New Roman" w:hAnsi="Times New Roman" w:cs="Times New Roman"/>
          <w:sz w:val="24"/>
          <w:szCs w:val="24"/>
          <w:lang w:eastAsia="pt-BR"/>
        </w:rPr>
        <w:t>apostilamento</w:t>
      </w:r>
      <w:proofErr w:type="spellEnd"/>
      <w:r w:rsidRPr="004562E2">
        <w:rPr>
          <w:rFonts w:ascii="Times New Roman" w:eastAsia="Times New Roman" w:hAnsi="Times New Roman" w:cs="Times New Roman"/>
          <w:sz w:val="24"/>
          <w:szCs w:val="24"/>
          <w:lang w:eastAsia="pt-BR"/>
        </w:rPr>
        <w:t xml:space="preserve"> na Ata de Registro de Preços e informará aos concorrentes a nova ordem de registro.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6 – DO CANCELAMENTO AUTOMÁTICO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Ata de Registro de Preços, decorrente desta licitação, será cancelada automaticamente:</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a) Por</w:t>
      </w:r>
      <w:proofErr w:type="gramEnd"/>
      <w:r w:rsidRPr="004562E2">
        <w:rPr>
          <w:rFonts w:ascii="Times New Roman" w:eastAsia="Times New Roman" w:hAnsi="Times New Roman" w:cs="Times New Roman"/>
          <w:sz w:val="24"/>
          <w:szCs w:val="24"/>
          <w:lang w:eastAsia="pt-BR"/>
        </w:rPr>
        <w:t xml:space="preserve"> decurso de prazo de vigência.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roofErr w:type="gramStart"/>
      <w:r w:rsidRPr="004562E2">
        <w:rPr>
          <w:rFonts w:ascii="Times New Roman" w:eastAsia="Times New Roman" w:hAnsi="Times New Roman" w:cs="Times New Roman"/>
          <w:sz w:val="24"/>
          <w:szCs w:val="24"/>
          <w:lang w:eastAsia="pt-BR"/>
        </w:rPr>
        <w:t>b) Quando</w:t>
      </w:r>
      <w:proofErr w:type="gramEnd"/>
      <w:r w:rsidRPr="004562E2">
        <w:rPr>
          <w:rFonts w:ascii="Times New Roman" w:eastAsia="Times New Roman" w:hAnsi="Times New Roman" w:cs="Times New Roman"/>
          <w:sz w:val="24"/>
          <w:szCs w:val="24"/>
          <w:lang w:eastAsia="pt-BR"/>
        </w:rPr>
        <w:t xml:space="preserve"> não restarem fornecedores registrados.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7 – DO PAGAMENTO</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O pagamento será efetuado pela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xml:space="preserve"> em conformidade com o disposto no item __ do Edital.</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8 – DAS SANÇÕES ADMINISTRATIVAS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O detentor da Ata de Registro de Preços estará sujeito à aplicação das sanções administrativas previstas no item __ do Edital, no caso de descumprimento parcial ou total das condições estipuladas.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9 – DA AUTORIZAÇÃO PARA A CONTRATAÇÃO</w:t>
      </w:r>
    </w:p>
    <w:p w:rsidR="004562E2" w:rsidRPr="004562E2" w:rsidRDefault="004562E2" w:rsidP="004562E2">
      <w:pPr>
        <w:spacing w:after="0" w:line="240" w:lineRule="auto"/>
        <w:jc w:val="both"/>
        <w:rPr>
          <w:rFonts w:ascii="Times New Roman" w:eastAsia="Times New Roman" w:hAnsi="Times New Roman" w:cs="Times New Roman"/>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 contratação e os demais atos inerentes à presente Ata de Registro de Preços serão autorizados, caso a caso, pelo Sr. Superintendente da 7ª Superintendência Regional da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e, no caso dos órgãos usuários, pela respectiva autoridade responsável de cada órgão.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10 – DAS DISPOSIÇÕES FINAIS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Integram esta Ata, o Edital do Pregão Eletrônico por Registro de Preços nº 03/2018, seus anexos, e a proposta da empresa: ________________ classificada em 1º lugar no certame </w:t>
      </w:r>
      <w:proofErr w:type="gramStart"/>
      <w:r w:rsidRPr="004562E2">
        <w:rPr>
          <w:rFonts w:ascii="Times New Roman" w:eastAsia="Times New Roman" w:hAnsi="Times New Roman" w:cs="Times New Roman"/>
          <w:sz w:val="24"/>
          <w:szCs w:val="24"/>
          <w:lang w:eastAsia="pt-BR"/>
        </w:rPr>
        <w:t>supra mencionado</w:t>
      </w:r>
      <w:proofErr w:type="gramEnd"/>
      <w:r w:rsidRPr="004562E2">
        <w:rPr>
          <w:rFonts w:ascii="Times New Roman" w:eastAsia="Times New Roman" w:hAnsi="Times New Roman" w:cs="Times New Roman"/>
          <w:sz w:val="24"/>
          <w:szCs w:val="24"/>
          <w:lang w:eastAsia="pt-BR"/>
        </w:rPr>
        <w:t>.</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lastRenderedPageBreak/>
        <w:t>O Foro da Justiça Federal da Subseção Judiciária do Estado do Piauí, com sede em Teresina, será competente para dirimir questões oriundas da presente convocação, renunciando as partes, a qualquer outro, por mais privilegiado que seja.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Aos casos omissos aplicar-se-ão as demais disposições constantes da Lei n º 10.520, de 17 de julho de 2002, do Decreto nº 5.450, de 31 de maio de 2005, do Decreto nº 7.892/2013, da Lei nº 8.666, de 21 de junho de 1993 e demais normas aplicáveis.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Teresina-PI, _____ de _________ </w:t>
      </w:r>
      <w:proofErr w:type="spellStart"/>
      <w:r w:rsidRPr="004562E2">
        <w:rPr>
          <w:rFonts w:ascii="Times New Roman" w:eastAsia="Times New Roman" w:hAnsi="Times New Roman" w:cs="Times New Roman"/>
          <w:sz w:val="24"/>
          <w:szCs w:val="24"/>
          <w:lang w:eastAsia="pt-BR"/>
        </w:rPr>
        <w:t>de</w:t>
      </w:r>
      <w:proofErr w:type="spellEnd"/>
      <w:r w:rsidRPr="004562E2">
        <w:rPr>
          <w:rFonts w:ascii="Times New Roman" w:eastAsia="Times New Roman" w:hAnsi="Times New Roman" w:cs="Times New Roman"/>
          <w:sz w:val="24"/>
          <w:szCs w:val="24"/>
          <w:lang w:eastAsia="pt-BR"/>
        </w:rPr>
        <w:t xml:space="preserve"> 2018</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_______________________________</w:t>
      </w:r>
    </w:p>
    <w:p w:rsidR="004562E2" w:rsidRPr="004562E2" w:rsidRDefault="004562E2" w:rsidP="004562E2">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INALDO PEREIRA GUERRA NETO</w:t>
      </w:r>
    </w:p>
    <w:p w:rsidR="004562E2" w:rsidRPr="004562E2" w:rsidRDefault="004562E2" w:rsidP="004562E2">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Superintendente Regional-7ª SR</w:t>
      </w: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CODEVASF</w:t>
      </w:r>
    </w:p>
    <w:p w:rsidR="004562E2" w:rsidRPr="004562E2" w:rsidRDefault="004562E2" w:rsidP="004562E2">
      <w:pPr>
        <w:spacing w:after="0" w:line="240" w:lineRule="auto"/>
        <w:rPr>
          <w:rFonts w:ascii="Times New Roman" w:eastAsia="Times New Roman" w:hAnsi="Times New Roman" w:cs="Times New Roman"/>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___________________________________</w:t>
      </w: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REPRESENTANTE:</w:t>
      </w:r>
    </w:p>
    <w:p w:rsidR="004562E2" w:rsidRPr="004562E2" w:rsidRDefault="004562E2" w:rsidP="004562E2">
      <w:pPr>
        <w:spacing w:after="0" w:line="240" w:lineRule="auto"/>
        <w:rPr>
          <w:rFonts w:ascii="Times New Roman" w:eastAsia="Times New Roman" w:hAnsi="Times New Roman" w:cs="Times New Roman"/>
          <w:sz w:val="24"/>
          <w:szCs w:val="24"/>
          <w:lang w:eastAsia="zh-CN"/>
        </w:rPr>
      </w:pPr>
      <w:r w:rsidRPr="004562E2">
        <w:rPr>
          <w:rFonts w:ascii="Times New Roman" w:eastAsia="Times New Roman" w:hAnsi="Times New Roman" w:cs="Times New Roman"/>
          <w:sz w:val="24"/>
          <w:szCs w:val="24"/>
          <w:lang w:eastAsia="pt-BR"/>
        </w:rPr>
        <w:t>EMPRESA:</w:t>
      </w:r>
    </w:p>
    <w:p w:rsidR="00B719B4" w:rsidRPr="00230377" w:rsidRDefault="00B719B4" w:rsidP="004562E2">
      <w:pPr>
        <w:rPr>
          <w:rFonts w:ascii="Times New Roman" w:hAnsi="Times New Roman" w:cs="Times New Roman"/>
          <w:sz w:val="24"/>
          <w:szCs w:val="24"/>
        </w:rPr>
      </w:pPr>
    </w:p>
    <w:sectPr w:rsidR="00B719B4" w:rsidRPr="00230377" w:rsidSect="00230377">
      <w:headerReference w:type="default" r:id="rId7"/>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CAE" w:rsidRDefault="00BE0CAE" w:rsidP="009E5100">
      <w:pPr>
        <w:spacing w:after="0" w:line="240" w:lineRule="auto"/>
      </w:pPr>
      <w:r>
        <w:separator/>
      </w:r>
    </w:p>
  </w:endnote>
  <w:endnote w:type="continuationSeparator" w:id="0">
    <w:p w:rsidR="00BE0CAE" w:rsidRDefault="00BE0CAE"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CAE" w:rsidRDefault="00BE0CAE" w:rsidP="009E5100">
      <w:pPr>
        <w:spacing w:after="0" w:line="240" w:lineRule="auto"/>
      </w:pPr>
      <w:r>
        <w:separator/>
      </w:r>
    </w:p>
  </w:footnote>
  <w:footnote w:type="continuationSeparator" w:id="0">
    <w:p w:rsidR="00BE0CAE" w:rsidRDefault="00BE0CAE"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100" w:rsidRDefault="00146EA8" w:rsidP="00146EA8">
    <w:pPr>
      <w:spacing w:after="0" w:line="240" w:lineRule="auto"/>
    </w:pPr>
    <w:r>
      <w:rPr>
        <w:noProof/>
        <w:sz w:val="18"/>
        <w:lang w:eastAsia="pt-BR"/>
      </w:rPr>
      <mc:AlternateContent>
        <mc:Choice Requires="wps">
          <w:drawing>
            <wp:anchor distT="0" distB="0" distL="114935" distR="114935" simplePos="0" relativeHeight="251658240" behindDoc="1" locked="0" layoutInCell="1" allowOverlap="1">
              <wp:simplePos x="0" y="0"/>
              <wp:positionH relativeFrom="column">
                <wp:posOffset>4535866</wp:posOffset>
              </wp:positionH>
              <wp:positionV relativeFrom="paragraph">
                <wp:posOffset>-219180</wp:posOffset>
              </wp:positionV>
              <wp:extent cx="1375200" cy="813600"/>
              <wp:effectExtent l="0" t="0" r="0" b="571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200" cy="81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Default="00146EA8" w:rsidP="00146EA8">
                          <w:pPr>
                            <w:pStyle w:val="NormalWeb"/>
                            <w:spacing w:before="0" w:after="0"/>
                            <w:rPr>
                              <w:sz w:val="18"/>
                              <w:szCs w:val="18"/>
                            </w:rPr>
                          </w:pPr>
                          <w:r w:rsidRPr="0001047F">
                            <w:rPr>
                              <w:sz w:val="18"/>
                              <w:szCs w:val="18"/>
                            </w:rPr>
                            <w:t>Proc.: 595</w:t>
                          </w:r>
                          <w:r w:rsidR="00A363DF">
                            <w:rPr>
                              <w:sz w:val="18"/>
                              <w:szCs w:val="18"/>
                            </w:rPr>
                            <w:t>7</w:t>
                          </w:r>
                          <w:r w:rsidRPr="0001047F">
                            <w:rPr>
                              <w:sz w:val="18"/>
                              <w:szCs w:val="18"/>
                            </w:rPr>
                            <w:t>0.00</w:t>
                          </w:r>
                          <w:r w:rsidR="00A363DF">
                            <w:rPr>
                              <w:sz w:val="18"/>
                              <w:szCs w:val="18"/>
                            </w:rPr>
                            <w:t>1033</w:t>
                          </w:r>
                          <w:r w:rsidRPr="0001047F">
                            <w:rPr>
                              <w:sz w:val="18"/>
                              <w:szCs w:val="18"/>
                            </w:rPr>
                            <w:t>/201</w:t>
                          </w:r>
                          <w:r w:rsidR="00A363DF">
                            <w:rPr>
                              <w:sz w:val="18"/>
                              <w:szCs w:val="18"/>
                            </w:rPr>
                            <w:t>8</w:t>
                          </w:r>
                          <w:r w:rsidRPr="0001047F">
                            <w:rPr>
                              <w:sz w:val="18"/>
                              <w:szCs w:val="18"/>
                            </w:rPr>
                            <w:t>-</w:t>
                          </w:r>
                          <w:r w:rsidR="00A363DF">
                            <w:rPr>
                              <w:sz w:val="18"/>
                              <w:szCs w:val="18"/>
                            </w:rPr>
                            <w:t>92</w:t>
                          </w:r>
                        </w:p>
                        <w:p w:rsidR="00146EA8" w:rsidRDefault="00146EA8" w:rsidP="00146EA8">
                          <w:pPr>
                            <w:pStyle w:val="Cabealho"/>
                            <w:jc w:val="center"/>
                            <w:rPr>
                              <w:rFonts w:ascii="Times New Roman" w:hAnsi="Times New Roman"/>
                              <w:sz w:val="18"/>
                              <w:szCs w:val="18"/>
                            </w:rPr>
                          </w:pPr>
                          <w:r>
                            <w:rPr>
                              <w:rFonts w:ascii="Times New Roman" w:hAnsi="Times New Roman"/>
                              <w:sz w:val="18"/>
                              <w:szCs w:val="18"/>
                            </w:rPr>
                            <w:t>________________________</w:t>
                          </w:r>
                        </w:p>
                        <w:p w:rsidR="00146EA8" w:rsidRPr="00E82157" w:rsidRDefault="00146EA8" w:rsidP="00146EA8">
                          <w:pPr>
                            <w:pStyle w:val="Cabealho"/>
                            <w:jc w:val="center"/>
                            <w:rPr>
                              <w:rFonts w:ascii="Times New Roman" w:hAnsi="Times New Roman"/>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57.15pt;margin-top:-17.25pt;width:108.3pt;height:64.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" stroked="f">
              <v:textbox inset="0,0,0,0">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Default="00146EA8" w:rsidP="00146EA8">
                    <w:pPr>
                      <w:pStyle w:val="NormalWeb"/>
                      <w:spacing w:before="0" w:after="0"/>
                      <w:rPr>
                        <w:sz w:val="18"/>
                        <w:szCs w:val="18"/>
                      </w:rPr>
                    </w:pPr>
                    <w:r w:rsidRPr="0001047F">
                      <w:rPr>
                        <w:sz w:val="18"/>
                        <w:szCs w:val="18"/>
                      </w:rPr>
                      <w:t>Proc.: 595</w:t>
                    </w:r>
                    <w:r w:rsidR="00A363DF">
                      <w:rPr>
                        <w:sz w:val="18"/>
                        <w:szCs w:val="18"/>
                      </w:rPr>
                      <w:t>7</w:t>
                    </w:r>
                    <w:r w:rsidRPr="0001047F">
                      <w:rPr>
                        <w:sz w:val="18"/>
                        <w:szCs w:val="18"/>
                      </w:rPr>
                      <w:t>0.00</w:t>
                    </w:r>
                    <w:r w:rsidR="00A363DF">
                      <w:rPr>
                        <w:sz w:val="18"/>
                        <w:szCs w:val="18"/>
                      </w:rPr>
                      <w:t>1033</w:t>
                    </w:r>
                    <w:r w:rsidRPr="0001047F">
                      <w:rPr>
                        <w:sz w:val="18"/>
                        <w:szCs w:val="18"/>
                      </w:rPr>
                      <w:t>/201</w:t>
                    </w:r>
                    <w:r w:rsidR="00A363DF">
                      <w:rPr>
                        <w:sz w:val="18"/>
                        <w:szCs w:val="18"/>
                      </w:rPr>
                      <w:t>8</w:t>
                    </w:r>
                    <w:r w:rsidRPr="0001047F">
                      <w:rPr>
                        <w:sz w:val="18"/>
                        <w:szCs w:val="18"/>
                      </w:rPr>
                      <w:t>-</w:t>
                    </w:r>
                    <w:r w:rsidR="00A363DF">
                      <w:rPr>
                        <w:sz w:val="18"/>
                        <w:szCs w:val="18"/>
                      </w:rPr>
                      <w:t>92</w:t>
                    </w:r>
                  </w:p>
                  <w:p w:rsidR="00146EA8" w:rsidRDefault="00146EA8" w:rsidP="00146EA8">
                    <w:pPr>
                      <w:pStyle w:val="Cabealho"/>
                      <w:jc w:val="center"/>
                      <w:rPr>
                        <w:rFonts w:ascii="Times New Roman" w:hAnsi="Times New Roman"/>
                        <w:sz w:val="18"/>
                        <w:szCs w:val="18"/>
                      </w:rPr>
                    </w:pPr>
                    <w:r>
                      <w:rPr>
                        <w:rFonts w:ascii="Times New Roman" w:hAnsi="Times New Roman"/>
                        <w:sz w:val="18"/>
                        <w:szCs w:val="18"/>
                      </w:rPr>
                      <w:t>________________________</w:t>
                    </w:r>
                  </w:p>
                  <w:p w:rsidR="00146EA8" w:rsidRPr="00E82157" w:rsidRDefault="00146EA8" w:rsidP="00146EA8">
                    <w:pPr>
                      <w:pStyle w:val="Cabealho"/>
                      <w:jc w:val="center"/>
                      <w:rPr>
                        <w:rFonts w:ascii="Times New Roman" w:hAnsi="Times New Roman"/>
                        <w:sz w:val="18"/>
                        <w:szCs w:val="18"/>
                      </w:rPr>
                    </w:pPr>
                  </w:p>
                </w:txbxContent>
              </v:textbox>
            </v:shape>
          </w:pict>
        </mc:Fallback>
      </mc:AlternateContent>
    </w:r>
    <w:r w:rsidR="009E5100">
      <w:rPr>
        <w:sz w:val="18"/>
      </w:rPr>
      <w:t xml:space="preserve">                                                                                                                                          </w:t>
    </w:r>
  </w:p>
  <w:p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DB9"/>
    <w:rsid w:val="00085242"/>
    <w:rsid w:val="000A789D"/>
    <w:rsid w:val="000B5647"/>
    <w:rsid w:val="00146EA8"/>
    <w:rsid w:val="001B3A73"/>
    <w:rsid w:val="00230377"/>
    <w:rsid w:val="00270C62"/>
    <w:rsid w:val="002900FD"/>
    <w:rsid w:val="002B10FE"/>
    <w:rsid w:val="00320DB9"/>
    <w:rsid w:val="003C510A"/>
    <w:rsid w:val="004115AE"/>
    <w:rsid w:val="004562E2"/>
    <w:rsid w:val="00477B3E"/>
    <w:rsid w:val="004B51F7"/>
    <w:rsid w:val="004E210E"/>
    <w:rsid w:val="00551F74"/>
    <w:rsid w:val="005757B3"/>
    <w:rsid w:val="00656C0F"/>
    <w:rsid w:val="006825FE"/>
    <w:rsid w:val="0077177F"/>
    <w:rsid w:val="007877E8"/>
    <w:rsid w:val="0086735E"/>
    <w:rsid w:val="008B20CC"/>
    <w:rsid w:val="008D7298"/>
    <w:rsid w:val="008F33D3"/>
    <w:rsid w:val="00960BB9"/>
    <w:rsid w:val="00981F02"/>
    <w:rsid w:val="009C7576"/>
    <w:rsid w:val="009E5100"/>
    <w:rsid w:val="00A04C4F"/>
    <w:rsid w:val="00A10FCA"/>
    <w:rsid w:val="00A363DF"/>
    <w:rsid w:val="00AD0695"/>
    <w:rsid w:val="00B719B4"/>
    <w:rsid w:val="00BA6110"/>
    <w:rsid w:val="00BB0FB5"/>
    <w:rsid w:val="00BE0CAE"/>
    <w:rsid w:val="00BE47CC"/>
    <w:rsid w:val="00BE756B"/>
    <w:rsid w:val="00BF4BF2"/>
    <w:rsid w:val="00C17976"/>
    <w:rsid w:val="00C354D3"/>
    <w:rsid w:val="00D15921"/>
    <w:rsid w:val="00D45CCE"/>
    <w:rsid w:val="00D5357D"/>
    <w:rsid w:val="00D95761"/>
    <w:rsid w:val="00DB52E9"/>
    <w:rsid w:val="00E2620B"/>
    <w:rsid w:val="00E57873"/>
    <w:rsid w:val="00EC28D8"/>
    <w:rsid w:val="00F00AF3"/>
    <w:rsid w:val="00F07B47"/>
    <w:rsid w:val="00F3142A"/>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21515EC-34BC-481F-B5DC-C163D7412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aliases w:val="Cabeçalho superior,Heading 1a"/>
    <w:basedOn w:val="Normal"/>
    <w:link w:val="CabealhoChar"/>
    <w:unhideWhenUsed/>
    <w:rsid w:val="009E5100"/>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3C510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C510A"/>
    <w:rPr>
      <w:rFonts w:ascii="Tahoma" w:hAnsi="Tahoma" w:cs="Tahoma"/>
      <w:sz w:val="16"/>
      <w:szCs w:val="16"/>
    </w:rPr>
  </w:style>
  <w:style w:type="paragraph" w:styleId="Textodenotaderodap">
    <w:name w:val="footnote text"/>
    <w:basedOn w:val="Normal"/>
    <w:link w:val="TextodenotaderodapChar"/>
    <w:semiHidden/>
    <w:rsid w:val="00A04C4F"/>
    <w:pPr>
      <w:spacing w:after="0" w:line="240" w:lineRule="auto"/>
    </w:pPr>
    <w:rPr>
      <w:rFonts w:ascii="Times New Roman" w:eastAsia="Times New Roman" w:hAnsi="Times New Roman" w:cs="Times New Roman"/>
      <w:sz w:val="20"/>
      <w:szCs w:val="20"/>
      <w:lang w:eastAsia="ar-SA"/>
    </w:rPr>
  </w:style>
  <w:style w:type="character" w:customStyle="1" w:styleId="TextodenotaderodapChar">
    <w:name w:val="Texto de nota de rodapé Char"/>
    <w:basedOn w:val="Fontepargpadro"/>
    <w:link w:val="Textodenotaderodap"/>
    <w:semiHidden/>
    <w:rsid w:val="00A04C4F"/>
    <w:rPr>
      <w:rFonts w:ascii="Times New Roman" w:eastAsia="Times New Roman" w:hAnsi="Times New Roman" w:cs="Times New Roman"/>
      <w:sz w:val="20"/>
      <w:szCs w:val="20"/>
      <w:lang w:eastAsia="ar-SA"/>
    </w:rPr>
  </w:style>
  <w:style w:type="paragraph" w:styleId="NormalWeb">
    <w:name w:val="Normal (Web)"/>
    <w:basedOn w:val="Normal"/>
    <w:semiHidden/>
    <w:rsid w:val="00146EA8"/>
    <w:pPr>
      <w:spacing w:before="100" w:after="100" w:line="240" w:lineRule="auto"/>
    </w:pPr>
    <w:rPr>
      <w:rFonts w:ascii="Times New Roman" w:eastAsia="Times New Roman" w:hAnsi="Times New Roman" w:cs="Times New Roman"/>
      <w:sz w:val="24"/>
      <w:szCs w:val="20"/>
      <w:lang w:eastAsia="pt-BR"/>
    </w:rPr>
  </w:style>
  <w:style w:type="paragraph" w:styleId="Corpodetexto">
    <w:name w:val="Body Text"/>
    <w:basedOn w:val="Normal"/>
    <w:link w:val="CorpodetextoChar"/>
    <w:uiPriority w:val="99"/>
    <w:semiHidden/>
    <w:unhideWhenUsed/>
    <w:rsid w:val="004562E2"/>
    <w:pPr>
      <w:spacing w:after="120"/>
    </w:pPr>
  </w:style>
  <w:style w:type="character" w:customStyle="1" w:styleId="CorpodetextoChar">
    <w:name w:val="Corpo de texto Char"/>
    <w:basedOn w:val="Fontepargpadro"/>
    <w:link w:val="Corpodetexto"/>
    <w:uiPriority w:val="99"/>
    <w:semiHidden/>
    <w:rsid w:val="00456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8019C-6539-438F-9AF4-007E609F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1187</Words>
  <Characters>6410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Jacymar Bandeira da Silva</cp:lastModifiedBy>
  <cp:revision>26</cp:revision>
  <cp:lastPrinted>2017-08-09T19:38:00Z</cp:lastPrinted>
  <dcterms:created xsi:type="dcterms:W3CDTF">2018-04-02T14:47:00Z</dcterms:created>
  <dcterms:modified xsi:type="dcterms:W3CDTF">2018-09-10T18:48:00Z</dcterms:modified>
</cp:coreProperties>
</file>