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61CC5" w14:textId="77777777" w:rsidR="00316B2A" w:rsidRPr="00A1358F" w:rsidRDefault="00316B2A" w:rsidP="00316B2A">
      <w:pPr>
        <w:rPr>
          <w:sz w:val="24"/>
        </w:rPr>
      </w:pPr>
    </w:p>
    <w:p w14:paraId="5AEA6903" w14:textId="77777777" w:rsidR="00316B2A" w:rsidRPr="00A1358F" w:rsidRDefault="00316B2A" w:rsidP="00316B2A">
      <w:pPr>
        <w:rPr>
          <w:sz w:val="24"/>
        </w:rPr>
      </w:pPr>
    </w:p>
    <w:p w14:paraId="6DCB81D0" w14:textId="77777777" w:rsidR="006F2970" w:rsidRPr="00A1358F" w:rsidRDefault="006F2970" w:rsidP="00C7094E">
      <w:pPr>
        <w:jc w:val="center"/>
        <w:rPr>
          <w:b/>
          <w:sz w:val="24"/>
        </w:rPr>
      </w:pPr>
    </w:p>
    <w:p w14:paraId="333FEDB8" w14:textId="77777777" w:rsidR="00C7094E" w:rsidRPr="00A1358F" w:rsidRDefault="00C7094E" w:rsidP="00C7094E">
      <w:pPr>
        <w:jc w:val="center"/>
        <w:rPr>
          <w:b/>
          <w:sz w:val="24"/>
        </w:rPr>
      </w:pPr>
      <w:r w:rsidRPr="00A1358F">
        <w:rPr>
          <w:b/>
          <w:sz w:val="24"/>
        </w:rPr>
        <w:t>TERMO</w:t>
      </w:r>
      <w:r w:rsidR="00B01316">
        <w:rPr>
          <w:b/>
          <w:sz w:val="24"/>
        </w:rPr>
        <w:t>S</w:t>
      </w:r>
      <w:r w:rsidRPr="00A1358F">
        <w:rPr>
          <w:b/>
          <w:sz w:val="24"/>
        </w:rPr>
        <w:t xml:space="preserve"> DE REFERÊNCIA</w:t>
      </w:r>
    </w:p>
    <w:p w14:paraId="368F67B6" w14:textId="77777777" w:rsidR="006F2970" w:rsidRPr="00A1358F" w:rsidRDefault="006F2970" w:rsidP="00C7094E">
      <w:pPr>
        <w:jc w:val="center"/>
        <w:rPr>
          <w:b/>
          <w:sz w:val="24"/>
        </w:rPr>
      </w:pPr>
      <w:r w:rsidRPr="00A1358F">
        <w:rPr>
          <w:b/>
          <w:sz w:val="24"/>
        </w:rPr>
        <w:t xml:space="preserve">SISTEMA DE REGISTRO DE PREÇO – SRP </w:t>
      </w:r>
    </w:p>
    <w:p w14:paraId="368A8FFA" w14:textId="77777777" w:rsidR="00C7094E" w:rsidRPr="00A1358F" w:rsidRDefault="00C7094E" w:rsidP="00C7094E">
      <w:pPr>
        <w:jc w:val="center"/>
        <w:rPr>
          <w:rFonts w:eastAsia="Times New Roman"/>
          <w:b/>
          <w:sz w:val="24"/>
          <w:szCs w:val="20"/>
        </w:rPr>
      </w:pPr>
    </w:p>
    <w:p w14:paraId="7CC24202" w14:textId="77777777" w:rsidR="00316B2A" w:rsidRPr="00A1358F" w:rsidRDefault="00316B2A" w:rsidP="00316B2A">
      <w:pPr>
        <w:rPr>
          <w:sz w:val="24"/>
        </w:rPr>
      </w:pPr>
    </w:p>
    <w:p w14:paraId="436B3EE9" w14:textId="77777777" w:rsidR="00316B2A" w:rsidRPr="00A1358F" w:rsidRDefault="00316B2A" w:rsidP="00316B2A">
      <w:pPr>
        <w:rPr>
          <w:sz w:val="24"/>
        </w:rPr>
      </w:pPr>
    </w:p>
    <w:p w14:paraId="045957FA" w14:textId="77777777" w:rsidR="00316B2A" w:rsidRPr="00A1358F" w:rsidRDefault="00316B2A" w:rsidP="00316B2A">
      <w:pPr>
        <w:rPr>
          <w:sz w:val="24"/>
        </w:rPr>
      </w:pPr>
    </w:p>
    <w:p w14:paraId="7290B170" w14:textId="77777777" w:rsidR="00316B2A" w:rsidRPr="00A1358F" w:rsidRDefault="00316B2A" w:rsidP="00316B2A">
      <w:pPr>
        <w:rPr>
          <w:sz w:val="24"/>
        </w:rPr>
      </w:pPr>
    </w:p>
    <w:p w14:paraId="33F4088E" w14:textId="77777777" w:rsidR="00316B2A" w:rsidRPr="00A1358F" w:rsidRDefault="00316B2A" w:rsidP="00316B2A">
      <w:pPr>
        <w:rPr>
          <w:sz w:val="24"/>
        </w:rPr>
      </w:pPr>
    </w:p>
    <w:p w14:paraId="33F8F499" w14:textId="77777777" w:rsidR="00C7094E" w:rsidRPr="00A1358F" w:rsidRDefault="006E2BEE" w:rsidP="00C7094E">
      <w:pPr>
        <w:rPr>
          <w:b/>
          <w:sz w:val="24"/>
        </w:rPr>
      </w:pPr>
      <w:r w:rsidRPr="00A1358F">
        <w:rPr>
          <w:b/>
          <w:sz w:val="24"/>
        </w:rPr>
        <w:t>FORNECIMENTO</w:t>
      </w:r>
      <w:r w:rsidR="00846950" w:rsidRPr="00A1358F">
        <w:rPr>
          <w:b/>
          <w:sz w:val="24"/>
        </w:rPr>
        <w:t>, TRANSPORTE, CARGA</w:t>
      </w:r>
      <w:r w:rsidR="006A6B0F">
        <w:rPr>
          <w:b/>
          <w:sz w:val="24"/>
        </w:rPr>
        <w:t xml:space="preserve"> E</w:t>
      </w:r>
      <w:r w:rsidR="00846950" w:rsidRPr="00A1358F">
        <w:rPr>
          <w:b/>
          <w:sz w:val="24"/>
        </w:rPr>
        <w:t xml:space="preserve"> DESCARGA</w:t>
      </w:r>
      <w:r w:rsidR="006F2970" w:rsidRPr="00A1358F">
        <w:rPr>
          <w:b/>
          <w:sz w:val="24"/>
        </w:rPr>
        <w:t xml:space="preserve"> DE </w:t>
      </w:r>
      <w:r w:rsidR="00282FBC">
        <w:rPr>
          <w:b/>
          <w:sz w:val="24"/>
        </w:rPr>
        <w:t>INSUMOS E MATERIAIS</w:t>
      </w:r>
      <w:r w:rsidR="006F2970" w:rsidRPr="00A1358F">
        <w:rPr>
          <w:b/>
          <w:sz w:val="24"/>
        </w:rPr>
        <w:t xml:space="preserve"> DESTINADOS À IMPLANTAÇÃO DE AÇÕES </w:t>
      </w:r>
      <w:r w:rsidR="0021268B">
        <w:rPr>
          <w:b/>
          <w:sz w:val="24"/>
        </w:rPr>
        <w:t>DE ATIVIDADES AGROPECUÁRIAS</w:t>
      </w:r>
      <w:r w:rsidR="006F2970" w:rsidRPr="00A1358F">
        <w:rPr>
          <w:b/>
          <w:sz w:val="24"/>
        </w:rPr>
        <w:t xml:space="preserve"> NO CONTEXTO DA AGRICULTURA FAMILIAR, NOS MUNICÍPIOS DE ATUAÇÃO DA 6ª SUPERINTENDÊNCIA REGIONAL DA CODEVASF, LOCALIZADOS NO ESTADO DA BAHIA.</w:t>
      </w:r>
      <w:r w:rsidRPr="00A1358F">
        <w:rPr>
          <w:rFonts w:eastAsia="Times New Roman"/>
          <w:sz w:val="24"/>
          <w:szCs w:val="20"/>
        </w:rPr>
        <w:t xml:space="preserve"> </w:t>
      </w:r>
    </w:p>
    <w:p w14:paraId="70CC5038" w14:textId="77777777" w:rsidR="00316B2A" w:rsidRPr="00A1358F" w:rsidRDefault="00316B2A" w:rsidP="00C7094E">
      <w:pPr>
        <w:jc w:val="center"/>
        <w:rPr>
          <w:sz w:val="24"/>
        </w:rPr>
      </w:pPr>
    </w:p>
    <w:p w14:paraId="692E6ED9" w14:textId="77777777" w:rsidR="00316B2A" w:rsidRPr="00A1358F" w:rsidRDefault="00316B2A" w:rsidP="00387DCB">
      <w:pPr>
        <w:rPr>
          <w:sz w:val="24"/>
        </w:rPr>
      </w:pPr>
    </w:p>
    <w:p w14:paraId="355F7A70" w14:textId="77777777" w:rsidR="00316B2A" w:rsidRPr="00A1358F" w:rsidRDefault="00316B2A" w:rsidP="00387DCB">
      <w:pPr>
        <w:rPr>
          <w:sz w:val="24"/>
        </w:rPr>
      </w:pPr>
    </w:p>
    <w:p w14:paraId="2AE8DAFA" w14:textId="77777777" w:rsidR="00316B2A" w:rsidRPr="00A1358F" w:rsidRDefault="00316B2A" w:rsidP="00387DCB">
      <w:pPr>
        <w:rPr>
          <w:sz w:val="24"/>
        </w:rPr>
      </w:pPr>
    </w:p>
    <w:p w14:paraId="42257CD1" w14:textId="77777777" w:rsidR="008076CC" w:rsidRPr="00A1358F" w:rsidRDefault="008076CC" w:rsidP="00387DCB">
      <w:pPr>
        <w:rPr>
          <w:sz w:val="24"/>
        </w:rPr>
      </w:pPr>
    </w:p>
    <w:p w14:paraId="33322928" w14:textId="77777777" w:rsidR="008076CC" w:rsidRPr="00A1358F" w:rsidRDefault="008076CC" w:rsidP="00387DCB">
      <w:pPr>
        <w:rPr>
          <w:sz w:val="24"/>
        </w:rPr>
      </w:pPr>
    </w:p>
    <w:p w14:paraId="2661A518" w14:textId="77777777" w:rsidR="008076CC" w:rsidRPr="00A1358F" w:rsidRDefault="008076CC" w:rsidP="00387DCB">
      <w:pPr>
        <w:rPr>
          <w:sz w:val="24"/>
        </w:rPr>
      </w:pPr>
    </w:p>
    <w:p w14:paraId="0B076117" w14:textId="77777777" w:rsidR="008076CC" w:rsidRPr="00A1358F" w:rsidRDefault="008076CC" w:rsidP="00387DCB">
      <w:pPr>
        <w:rPr>
          <w:sz w:val="24"/>
        </w:rPr>
      </w:pPr>
    </w:p>
    <w:p w14:paraId="35245AE4" w14:textId="77777777" w:rsidR="008076CC" w:rsidRPr="00A1358F" w:rsidRDefault="008076CC" w:rsidP="00387DCB">
      <w:pPr>
        <w:rPr>
          <w:sz w:val="24"/>
        </w:rPr>
      </w:pPr>
    </w:p>
    <w:p w14:paraId="4EBFA4C2" w14:textId="77777777" w:rsidR="00316B2A" w:rsidRPr="00A1358F" w:rsidRDefault="00316B2A" w:rsidP="00387DCB">
      <w:pPr>
        <w:rPr>
          <w:sz w:val="24"/>
        </w:rPr>
      </w:pPr>
    </w:p>
    <w:p w14:paraId="29208EB4" w14:textId="77777777" w:rsidR="00316B2A" w:rsidRPr="00A1358F" w:rsidRDefault="00316B2A" w:rsidP="00387DCB">
      <w:pPr>
        <w:rPr>
          <w:sz w:val="24"/>
        </w:rPr>
      </w:pPr>
    </w:p>
    <w:p w14:paraId="610F5C44" w14:textId="77777777" w:rsidR="00316B2A" w:rsidRPr="00A1358F" w:rsidRDefault="00316B2A" w:rsidP="00387DCB">
      <w:pPr>
        <w:rPr>
          <w:sz w:val="24"/>
        </w:rPr>
      </w:pPr>
    </w:p>
    <w:p w14:paraId="2553847B" w14:textId="77777777" w:rsidR="00316B2A" w:rsidRPr="00A1358F" w:rsidRDefault="00316B2A" w:rsidP="00387DCB">
      <w:pPr>
        <w:rPr>
          <w:sz w:val="24"/>
        </w:rPr>
      </w:pPr>
    </w:p>
    <w:p w14:paraId="100E2C1E" w14:textId="77777777" w:rsidR="00316B2A" w:rsidRPr="00A1358F" w:rsidRDefault="00316B2A" w:rsidP="00387DCB">
      <w:pPr>
        <w:rPr>
          <w:sz w:val="24"/>
        </w:rPr>
      </w:pPr>
    </w:p>
    <w:p w14:paraId="0ABF2EAD" w14:textId="77777777" w:rsidR="00316B2A" w:rsidRPr="00A1358F" w:rsidRDefault="00316B2A" w:rsidP="00387DCB">
      <w:pPr>
        <w:rPr>
          <w:sz w:val="24"/>
        </w:rPr>
      </w:pPr>
    </w:p>
    <w:p w14:paraId="636E6A07" w14:textId="77777777" w:rsidR="00E81829" w:rsidRPr="00A1358F" w:rsidRDefault="00E81829" w:rsidP="00387DCB">
      <w:pPr>
        <w:rPr>
          <w:sz w:val="24"/>
        </w:rPr>
      </w:pPr>
    </w:p>
    <w:p w14:paraId="1DE67DD0" w14:textId="77777777" w:rsidR="00316B2A" w:rsidRPr="00A1358F" w:rsidRDefault="00316B2A" w:rsidP="00387DCB">
      <w:pPr>
        <w:rPr>
          <w:sz w:val="24"/>
        </w:rPr>
      </w:pPr>
    </w:p>
    <w:p w14:paraId="2E75644A" w14:textId="77777777" w:rsidR="00316B2A" w:rsidRPr="00A1358F" w:rsidRDefault="00316B2A" w:rsidP="00387DCB">
      <w:pPr>
        <w:rPr>
          <w:sz w:val="24"/>
        </w:rPr>
      </w:pPr>
    </w:p>
    <w:p w14:paraId="6895288C" w14:textId="77777777" w:rsidR="00316B2A" w:rsidRPr="00A1358F" w:rsidRDefault="00316B2A" w:rsidP="00387DCB">
      <w:pPr>
        <w:rPr>
          <w:sz w:val="24"/>
        </w:rPr>
      </w:pPr>
    </w:p>
    <w:p w14:paraId="3D416F82" w14:textId="77777777" w:rsidR="00316B2A" w:rsidRPr="00A1358F" w:rsidRDefault="00316B2A" w:rsidP="00387DCB">
      <w:pPr>
        <w:rPr>
          <w:sz w:val="24"/>
        </w:rPr>
      </w:pPr>
    </w:p>
    <w:p w14:paraId="125F903E" w14:textId="77777777" w:rsidR="00316B2A" w:rsidRPr="00A1358F" w:rsidRDefault="00316B2A" w:rsidP="00387DCB">
      <w:pPr>
        <w:rPr>
          <w:sz w:val="24"/>
        </w:rPr>
      </w:pPr>
    </w:p>
    <w:p w14:paraId="772D4EF8" w14:textId="77777777" w:rsidR="000404F0" w:rsidRPr="00A1358F" w:rsidRDefault="000404F0" w:rsidP="00387DCB">
      <w:pPr>
        <w:rPr>
          <w:sz w:val="24"/>
        </w:rPr>
      </w:pPr>
    </w:p>
    <w:p w14:paraId="203B85FE" w14:textId="77777777" w:rsidR="000404F0" w:rsidRPr="00A1358F" w:rsidRDefault="000404F0" w:rsidP="00387DCB">
      <w:pPr>
        <w:rPr>
          <w:sz w:val="24"/>
        </w:rPr>
      </w:pPr>
    </w:p>
    <w:p w14:paraId="26902B87" w14:textId="77777777" w:rsidR="000404F0" w:rsidRPr="00A1358F" w:rsidRDefault="000404F0" w:rsidP="00387DCB">
      <w:pPr>
        <w:rPr>
          <w:sz w:val="24"/>
        </w:rPr>
      </w:pPr>
    </w:p>
    <w:p w14:paraId="03E2B41C" w14:textId="176C35C4" w:rsidR="00316B2A" w:rsidRPr="00A1358F" w:rsidRDefault="00C61747" w:rsidP="00C037A4">
      <w:pPr>
        <w:jc w:val="center"/>
        <w:rPr>
          <w:b/>
          <w:sz w:val="24"/>
        </w:rPr>
      </w:pPr>
      <w:r>
        <w:rPr>
          <w:b/>
          <w:sz w:val="24"/>
        </w:rPr>
        <w:t>MARÇO/2020</w:t>
      </w:r>
    </w:p>
    <w:p w14:paraId="2B245663" w14:textId="77777777" w:rsidR="00316B2A" w:rsidRPr="00A1358F" w:rsidRDefault="00316B2A" w:rsidP="005B087E">
      <w:pPr>
        <w:ind w:left="-1276" w:right="-710"/>
        <w:jc w:val="center"/>
        <w:rPr>
          <w:szCs w:val="20"/>
        </w:rPr>
      </w:pPr>
      <w:r w:rsidRPr="00A1358F">
        <w:rPr>
          <w:szCs w:val="20"/>
        </w:rPr>
        <w:br w:type="page"/>
      </w:r>
    </w:p>
    <w:p w14:paraId="2C12E0FE" w14:textId="77777777" w:rsidR="00316B2A" w:rsidRPr="00A1358F" w:rsidRDefault="00316B2A" w:rsidP="00B236F1">
      <w:pPr>
        <w:jc w:val="center"/>
        <w:rPr>
          <w:b/>
          <w:szCs w:val="20"/>
        </w:rPr>
      </w:pPr>
      <w:r w:rsidRPr="00A1358F">
        <w:rPr>
          <w:b/>
          <w:szCs w:val="20"/>
        </w:rPr>
        <w:lastRenderedPageBreak/>
        <w:t>ÍNDICE</w:t>
      </w:r>
    </w:p>
    <w:p w14:paraId="6B4E3F9F" w14:textId="77777777" w:rsidR="00316B2A" w:rsidRPr="00A1358F" w:rsidRDefault="00316B2A" w:rsidP="00387DCB">
      <w:pPr>
        <w:rPr>
          <w:szCs w:val="20"/>
        </w:rPr>
      </w:pPr>
    </w:p>
    <w:p w14:paraId="33EB9E50" w14:textId="118D54F0" w:rsidR="00195B46" w:rsidRDefault="00963BAB">
      <w:pPr>
        <w:pStyle w:val="Sumrio1"/>
        <w:rPr>
          <w:rFonts w:asciiTheme="minorHAnsi" w:eastAsiaTheme="minorEastAsia" w:hAnsiTheme="minorHAnsi" w:cstheme="minorBidi"/>
          <w:sz w:val="22"/>
          <w:szCs w:val="22"/>
          <w:lang w:eastAsia="pt-BR"/>
        </w:rPr>
      </w:pPr>
      <w:r w:rsidRPr="00A1358F">
        <w:fldChar w:fldCharType="begin"/>
      </w:r>
      <w:r w:rsidR="00B0600A" w:rsidRPr="00A1358F">
        <w:instrText xml:space="preserve"> TOC \o "1-1" \h \z \u </w:instrText>
      </w:r>
      <w:r w:rsidRPr="00A1358F">
        <w:fldChar w:fldCharType="separate"/>
      </w:r>
      <w:hyperlink w:anchor="_Toc26356336" w:history="1">
        <w:r w:rsidR="00195B46" w:rsidRPr="00F53944">
          <w:rPr>
            <w:rStyle w:val="Hyperlink"/>
          </w:rPr>
          <w:t>1.</w:t>
        </w:r>
        <w:r w:rsidR="00195B46">
          <w:rPr>
            <w:rFonts w:asciiTheme="minorHAnsi" w:eastAsiaTheme="minorEastAsia" w:hAnsiTheme="minorHAnsi" w:cstheme="minorBidi"/>
            <w:sz w:val="22"/>
            <w:szCs w:val="22"/>
            <w:lang w:eastAsia="pt-BR"/>
          </w:rPr>
          <w:tab/>
        </w:r>
        <w:r w:rsidR="00195B46" w:rsidRPr="00F53944">
          <w:rPr>
            <w:rStyle w:val="Hyperlink"/>
          </w:rPr>
          <w:t>OBJETO DA CONTRATAÇÃO</w:t>
        </w:r>
        <w:r w:rsidR="00195B46">
          <w:rPr>
            <w:webHidden/>
          </w:rPr>
          <w:tab/>
        </w:r>
        <w:r w:rsidR="00195B46">
          <w:rPr>
            <w:webHidden/>
          </w:rPr>
          <w:fldChar w:fldCharType="begin"/>
        </w:r>
        <w:r w:rsidR="00195B46">
          <w:rPr>
            <w:webHidden/>
          </w:rPr>
          <w:instrText xml:space="preserve"> PAGEREF _Toc26356336 \h </w:instrText>
        </w:r>
        <w:r w:rsidR="00195B46">
          <w:rPr>
            <w:webHidden/>
          </w:rPr>
        </w:r>
        <w:r w:rsidR="00195B46">
          <w:rPr>
            <w:webHidden/>
          </w:rPr>
          <w:fldChar w:fldCharType="separate"/>
        </w:r>
        <w:r w:rsidR="002F61E3">
          <w:rPr>
            <w:webHidden/>
          </w:rPr>
          <w:t>3</w:t>
        </w:r>
        <w:r w:rsidR="00195B46">
          <w:rPr>
            <w:webHidden/>
          </w:rPr>
          <w:fldChar w:fldCharType="end"/>
        </w:r>
      </w:hyperlink>
    </w:p>
    <w:p w14:paraId="71253E19" w14:textId="020EE9E1" w:rsidR="00195B46" w:rsidRDefault="00286DF8">
      <w:pPr>
        <w:pStyle w:val="Sumrio1"/>
        <w:rPr>
          <w:rFonts w:asciiTheme="minorHAnsi" w:eastAsiaTheme="minorEastAsia" w:hAnsiTheme="minorHAnsi" w:cstheme="minorBidi"/>
          <w:sz w:val="22"/>
          <w:szCs w:val="22"/>
          <w:lang w:eastAsia="pt-BR"/>
        </w:rPr>
      </w:pPr>
      <w:hyperlink w:anchor="_Toc26356337" w:history="1">
        <w:r w:rsidR="00195B46" w:rsidRPr="00F53944">
          <w:rPr>
            <w:rStyle w:val="Hyperlink"/>
          </w:rPr>
          <w:t>2.</w:t>
        </w:r>
        <w:r w:rsidR="00195B46">
          <w:rPr>
            <w:rFonts w:asciiTheme="minorHAnsi" w:eastAsiaTheme="minorEastAsia" w:hAnsiTheme="minorHAnsi" w:cstheme="minorBidi"/>
            <w:sz w:val="22"/>
            <w:szCs w:val="22"/>
            <w:lang w:eastAsia="pt-BR"/>
          </w:rPr>
          <w:tab/>
        </w:r>
        <w:r w:rsidR="00195B46" w:rsidRPr="00F53944">
          <w:rPr>
            <w:rStyle w:val="Hyperlink"/>
          </w:rPr>
          <w:t>TERMINOLOGIAS E DEFINIÇÕES</w:t>
        </w:r>
        <w:r w:rsidR="00195B46">
          <w:rPr>
            <w:webHidden/>
          </w:rPr>
          <w:tab/>
        </w:r>
        <w:r w:rsidR="00195B46">
          <w:rPr>
            <w:webHidden/>
          </w:rPr>
          <w:fldChar w:fldCharType="begin"/>
        </w:r>
        <w:r w:rsidR="00195B46">
          <w:rPr>
            <w:webHidden/>
          </w:rPr>
          <w:instrText xml:space="preserve"> PAGEREF _Toc26356337 \h </w:instrText>
        </w:r>
        <w:r w:rsidR="00195B46">
          <w:rPr>
            <w:webHidden/>
          </w:rPr>
        </w:r>
        <w:r w:rsidR="00195B46">
          <w:rPr>
            <w:webHidden/>
          </w:rPr>
          <w:fldChar w:fldCharType="separate"/>
        </w:r>
        <w:r w:rsidR="002F61E3">
          <w:rPr>
            <w:webHidden/>
          </w:rPr>
          <w:t>4</w:t>
        </w:r>
        <w:r w:rsidR="00195B46">
          <w:rPr>
            <w:webHidden/>
          </w:rPr>
          <w:fldChar w:fldCharType="end"/>
        </w:r>
      </w:hyperlink>
    </w:p>
    <w:p w14:paraId="3CCC3985" w14:textId="5382B731" w:rsidR="00195B46" w:rsidRDefault="00286DF8">
      <w:pPr>
        <w:pStyle w:val="Sumrio1"/>
        <w:rPr>
          <w:rFonts w:asciiTheme="minorHAnsi" w:eastAsiaTheme="minorEastAsia" w:hAnsiTheme="minorHAnsi" w:cstheme="minorBidi"/>
          <w:sz w:val="22"/>
          <w:szCs w:val="22"/>
          <w:lang w:eastAsia="pt-BR"/>
        </w:rPr>
      </w:pPr>
      <w:hyperlink w:anchor="_Toc26356338" w:history="1">
        <w:r w:rsidR="00195B46" w:rsidRPr="00F53944">
          <w:rPr>
            <w:rStyle w:val="Hyperlink"/>
          </w:rPr>
          <w:t>3.</w:t>
        </w:r>
        <w:r w:rsidR="00195B46">
          <w:rPr>
            <w:rFonts w:asciiTheme="minorHAnsi" w:eastAsiaTheme="minorEastAsia" w:hAnsiTheme="minorHAnsi" w:cstheme="minorBidi"/>
            <w:sz w:val="22"/>
            <w:szCs w:val="22"/>
            <w:lang w:eastAsia="pt-BR"/>
          </w:rPr>
          <w:tab/>
        </w:r>
        <w:r w:rsidR="00195B46" w:rsidRPr="00F53944">
          <w:rPr>
            <w:rStyle w:val="Hyperlink"/>
          </w:rPr>
          <w:t>CRITÉRIO DE JULGAMENTO</w:t>
        </w:r>
        <w:r w:rsidR="00195B46">
          <w:rPr>
            <w:webHidden/>
          </w:rPr>
          <w:tab/>
        </w:r>
        <w:r w:rsidR="00195B46">
          <w:rPr>
            <w:webHidden/>
          </w:rPr>
          <w:fldChar w:fldCharType="begin"/>
        </w:r>
        <w:r w:rsidR="00195B46">
          <w:rPr>
            <w:webHidden/>
          </w:rPr>
          <w:instrText xml:space="preserve"> PAGEREF _Toc26356338 \h </w:instrText>
        </w:r>
        <w:r w:rsidR="00195B46">
          <w:rPr>
            <w:webHidden/>
          </w:rPr>
        </w:r>
        <w:r w:rsidR="00195B46">
          <w:rPr>
            <w:webHidden/>
          </w:rPr>
          <w:fldChar w:fldCharType="separate"/>
        </w:r>
        <w:r w:rsidR="002F61E3">
          <w:rPr>
            <w:webHidden/>
          </w:rPr>
          <w:t>6</w:t>
        </w:r>
        <w:r w:rsidR="00195B46">
          <w:rPr>
            <w:webHidden/>
          </w:rPr>
          <w:fldChar w:fldCharType="end"/>
        </w:r>
      </w:hyperlink>
    </w:p>
    <w:p w14:paraId="01C787A6" w14:textId="0D49F812" w:rsidR="00195B46" w:rsidRDefault="00286DF8">
      <w:pPr>
        <w:pStyle w:val="Sumrio1"/>
        <w:rPr>
          <w:rFonts w:asciiTheme="minorHAnsi" w:eastAsiaTheme="minorEastAsia" w:hAnsiTheme="minorHAnsi" w:cstheme="minorBidi"/>
          <w:sz w:val="22"/>
          <w:szCs w:val="22"/>
          <w:lang w:eastAsia="pt-BR"/>
        </w:rPr>
      </w:pPr>
      <w:hyperlink w:anchor="_Toc26356339" w:history="1">
        <w:r w:rsidR="00195B46" w:rsidRPr="00F53944">
          <w:rPr>
            <w:rStyle w:val="Hyperlink"/>
          </w:rPr>
          <w:t>4.</w:t>
        </w:r>
        <w:r w:rsidR="00195B46">
          <w:rPr>
            <w:rFonts w:asciiTheme="minorHAnsi" w:eastAsiaTheme="minorEastAsia" w:hAnsiTheme="minorHAnsi" w:cstheme="minorBidi"/>
            <w:sz w:val="22"/>
            <w:szCs w:val="22"/>
            <w:lang w:eastAsia="pt-BR"/>
          </w:rPr>
          <w:tab/>
        </w:r>
        <w:r w:rsidR="00195B46" w:rsidRPr="00F53944">
          <w:rPr>
            <w:rStyle w:val="Hyperlink"/>
          </w:rPr>
          <w:t>LOCAL DE ENTREGA E CONDIÇÕES DE EMBARQUE E TRANSPORTE</w:t>
        </w:r>
        <w:r w:rsidR="00195B46">
          <w:rPr>
            <w:webHidden/>
          </w:rPr>
          <w:tab/>
        </w:r>
        <w:r w:rsidR="00195B46">
          <w:rPr>
            <w:webHidden/>
          </w:rPr>
          <w:fldChar w:fldCharType="begin"/>
        </w:r>
        <w:r w:rsidR="00195B46">
          <w:rPr>
            <w:webHidden/>
          </w:rPr>
          <w:instrText xml:space="preserve"> PAGEREF _Toc26356339 \h </w:instrText>
        </w:r>
        <w:r w:rsidR="00195B46">
          <w:rPr>
            <w:webHidden/>
          </w:rPr>
        </w:r>
        <w:r w:rsidR="00195B46">
          <w:rPr>
            <w:webHidden/>
          </w:rPr>
          <w:fldChar w:fldCharType="separate"/>
        </w:r>
        <w:r w:rsidR="002F61E3">
          <w:rPr>
            <w:webHidden/>
          </w:rPr>
          <w:t>6</w:t>
        </w:r>
        <w:r w:rsidR="00195B46">
          <w:rPr>
            <w:webHidden/>
          </w:rPr>
          <w:fldChar w:fldCharType="end"/>
        </w:r>
      </w:hyperlink>
    </w:p>
    <w:p w14:paraId="5EABA719" w14:textId="4E08F933" w:rsidR="00195B46" w:rsidRDefault="00286DF8">
      <w:pPr>
        <w:pStyle w:val="Sumrio1"/>
        <w:rPr>
          <w:rFonts w:asciiTheme="minorHAnsi" w:eastAsiaTheme="minorEastAsia" w:hAnsiTheme="minorHAnsi" w:cstheme="minorBidi"/>
          <w:sz w:val="22"/>
          <w:szCs w:val="22"/>
          <w:lang w:eastAsia="pt-BR"/>
        </w:rPr>
      </w:pPr>
      <w:hyperlink w:anchor="_Toc26356340" w:history="1">
        <w:r w:rsidR="00195B46" w:rsidRPr="00F53944">
          <w:rPr>
            <w:rStyle w:val="Hyperlink"/>
          </w:rPr>
          <w:t>5.</w:t>
        </w:r>
        <w:r w:rsidR="00195B46">
          <w:rPr>
            <w:rFonts w:asciiTheme="minorHAnsi" w:eastAsiaTheme="minorEastAsia" w:hAnsiTheme="minorHAnsi" w:cstheme="minorBidi"/>
            <w:sz w:val="22"/>
            <w:szCs w:val="22"/>
            <w:lang w:eastAsia="pt-BR"/>
          </w:rPr>
          <w:tab/>
        </w:r>
        <w:r w:rsidR="00195B46" w:rsidRPr="00F53944">
          <w:rPr>
            <w:rStyle w:val="Hyperlink"/>
          </w:rPr>
          <w:t>DESCRIÇÃO DOS FORNECIMENTOS</w:t>
        </w:r>
        <w:r w:rsidR="00195B46">
          <w:rPr>
            <w:webHidden/>
          </w:rPr>
          <w:tab/>
        </w:r>
        <w:r w:rsidR="00195B46">
          <w:rPr>
            <w:webHidden/>
          </w:rPr>
          <w:fldChar w:fldCharType="begin"/>
        </w:r>
        <w:r w:rsidR="00195B46">
          <w:rPr>
            <w:webHidden/>
          </w:rPr>
          <w:instrText xml:space="preserve"> PAGEREF _Toc26356340 \h </w:instrText>
        </w:r>
        <w:r w:rsidR="00195B46">
          <w:rPr>
            <w:webHidden/>
          </w:rPr>
        </w:r>
        <w:r w:rsidR="00195B46">
          <w:rPr>
            <w:webHidden/>
          </w:rPr>
          <w:fldChar w:fldCharType="separate"/>
        </w:r>
        <w:r w:rsidR="002F61E3">
          <w:rPr>
            <w:webHidden/>
          </w:rPr>
          <w:t>6</w:t>
        </w:r>
        <w:r w:rsidR="00195B46">
          <w:rPr>
            <w:webHidden/>
          </w:rPr>
          <w:fldChar w:fldCharType="end"/>
        </w:r>
      </w:hyperlink>
    </w:p>
    <w:p w14:paraId="7A3641F9" w14:textId="28CAC731" w:rsidR="00195B46" w:rsidRDefault="00286DF8">
      <w:pPr>
        <w:pStyle w:val="Sumrio1"/>
        <w:rPr>
          <w:rFonts w:asciiTheme="minorHAnsi" w:eastAsiaTheme="minorEastAsia" w:hAnsiTheme="minorHAnsi" w:cstheme="minorBidi"/>
          <w:sz w:val="22"/>
          <w:szCs w:val="22"/>
          <w:lang w:eastAsia="pt-BR"/>
        </w:rPr>
      </w:pPr>
      <w:hyperlink w:anchor="_Toc26356341" w:history="1">
        <w:r w:rsidR="00195B46" w:rsidRPr="00F53944">
          <w:rPr>
            <w:rStyle w:val="Hyperlink"/>
          </w:rPr>
          <w:t>6.</w:t>
        </w:r>
        <w:r w:rsidR="00195B46">
          <w:rPr>
            <w:rFonts w:asciiTheme="minorHAnsi" w:eastAsiaTheme="minorEastAsia" w:hAnsiTheme="minorHAnsi" w:cstheme="minorBidi"/>
            <w:sz w:val="22"/>
            <w:szCs w:val="22"/>
            <w:lang w:eastAsia="pt-BR"/>
          </w:rPr>
          <w:tab/>
        </w:r>
        <w:r w:rsidR="00195B46" w:rsidRPr="00F53944">
          <w:rPr>
            <w:rStyle w:val="Hyperlink"/>
          </w:rPr>
          <w:t>CONDIÇÕES DE PARTICIPAÇÃO</w:t>
        </w:r>
        <w:r w:rsidR="00195B46">
          <w:rPr>
            <w:webHidden/>
          </w:rPr>
          <w:tab/>
        </w:r>
        <w:r w:rsidR="00195B46">
          <w:rPr>
            <w:webHidden/>
          </w:rPr>
          <w:fldChar w:fldCharType="begin"/>
        </w:r>
        <w:r w:rsidR="00195B46">
          <w:rPr>
            <w:webHidden/>
          </w:rPr>
          <w:instrText xml:space="preserve"> PAGEREF _Toc26356341 \h </w:instrText>
        </w:r>
        <w:r w:rsidR="00195B46">
          <w:rPr>
            <w:webHidden/>
          </w:rPr>
        </w:r>
        <w:r w:rsidR="00195B46">
          <w:rPr>
            <w:webHidden/>
          </w:rPr>
          <w:fldChar w:fldCharType="separate"/>
        </w:r>
        <w:r w:rsidR="002F61E3">
          <w:rPr>
            <w:webHidden/>
          </w:rPr>
          <w:t>7</w:t>
        </w:r>
        <w:r w:rsidR="00195B46">
          <w:rPr>
            <w:webHidden/>
          </w:rPr>
          <w:fldChar w:fldCharType="end"/>
        </w:r>
      </w:hyperlink>
    </w:p>
    <w:p w14:paraId="0E8DE0C6" w14:textId="23DFE867" w:rsidR="00195B46" w:rsidRDefault="00286DF8">
      <w:pPr>
        <w:pStyle w:val="Sumrio1"/>
        <w:rPr>
          <w:rFonts w:asciiTheme="minorHAnsi" w:eastAsiaTheme="minorEastAsia" w:hAnsiTheme="minorHAnsi" w:cstheme="minorBidi"/>
          <w:sz w:val="22"/>
          <w:szCs w:val="22"/>
          <w:lang w:eastAsia="pt-BR"/>
        </w:rPr>
      </w:pPr>
      <w:hyperlink w:anchor="_Toc26356342" w:history="1">
        <w:r w:rsidR="00195B46" w:rsidRPr="00F53944">
          <w:rPr>
            <w:rStyle w:val="Hyperlink"/>
          </w:rPr>
          <w:t>7.</w:t>
        </w:r>
        <w:r w:rsidR="00195B46">
          <w:rPr>
            <w:rFonts w:asciiTheme="minorHAnsi" w:eastAsiaTheme="minorEastAsia" w:hAnsiTheme="minorHAnsi" w:cstheme="minorBidi"/>
            <w:sz w:val="22"/>
            <w:szCs w:val="22"/>
            <w:lang w:eastAsia="pt-BR"/>
          </w:rPr>
          <w:tab/>
        </w:r>
        <w:r w:rsidR="00195B46" w:rsidRPr="00F53944">
          <w:rPr>
            <w:rStyle w:val="Hyperlink"/>
          </w:rPr>
          <w:t>VISITA AO LOCAL DA ENTREGA</w:t>
        </w:r>
        <w:r w:rsidR="00195B46">
          <w:rPr>
            <w:webHidden/>
          </w:rPr>
          <w:tab/>
        </w:r>
        <w:r w:rsidR="00195B46">
          <w:rPr>
            <w:webHidden/>
          </w:rPr>
          <w:fldChar w:fldCharType="begin"/>
        </w:r>
        <w:r w:rsidR="00195B46">
          <w:rPr>
            <w:webHidden/>
          </w:rPr>
          <w:instrText xml:space="preserve"> PAGEREF _Toc26356342 \h </w:instrText>
        </w:r>
        <w:r w:rsidR="00195B46">
          <w:rPr>
            <w:webHidden/>
          </w:rPr>
        </w:r>
        <w:r w:rsidR="00195B46">
          <w:rPr>
            <w:webHidden/>
          </w:rPr>
          <w:fldChar w:fldCharType="separate"/>
        </w:r>
        <w:r w:rsidR="002F61E3">
          <w:rPr>
            <w:webHidden/>
          </w:rPr>
          <w:t>7</w:t>
        </w:r>
        <w:r w:rsidR="00195B46">
          <w:rPr>
            <w:webHidden/>
          </w:rPr>
          <w:fldChar w:fldCharType="end"/>
        </w:r>
      </w:hyperlink>
    </w:p>
    <w:p w14:paraId="73F4D462" w14:textId="33C7B682" w:rsidR="00195B46" w:rsidRDefault="00286DF8">
      <w:pPr>
        <w:pStyle w:val="Sumrio1"/>
        <w:rPr>
          <w:rFonts w:asciiTheme="minorHAnsi" w:eastAsiaTheme="minorEastAsia" w:hAnsiTheme="minorHAnsi" w:cstheme="minorBidi"/>
          <w:sz w:val="22"/>
          <w:szCs w:val="22"/>
          <w:lang w:eastAsia="pt-BR"/>
        </w:rPr>
      </w:pPr>
      <w:hyperlink w:anchor="_Toc26356343" w:history="1">
        <w:r w:rsidR="00195B46" w:rsidRPr="00F53944">
          <w:rPr>
            <w:rStyle w:val="Hyperlink"/>
          </w:rPr>
          <w:t>8.</w:t>
        </w:r>
        <w:r w:rsidR="00195B46">
          <w:rPr>
            <w:rFonts w:asciiTheme="minorHAnsi" w:eastAsiaTheme="minorEastAsia" w:hAnsiTheme="minorHAnsi" w:cstheme="minorBidi"/>
            <w:sz w:val="22"/>
            <w:szCs w:val="22"/>
            <w:lang w:eastAsia="pt-BR"/>
          </w:rPr>
          <w:tab/>
        </w:r>
        <w:r w:rsidR="00195B46" w:rsidRPr="00F53944">
          <w:rPr>
            <w:rStyle w:val="Hyperlink"/>
          </w:rPr>
          <w:t>PROPOSTA FINANCEIRA</w:t>
        </w:r>
        <w:r w:rsidR="00195B46">
          <w:rPr>
            <w:webHidden/>
          </w:rPr>
          <w:tab/>
        </w:r>
        <w:r w:rsidR="00195B46">
          <w:rPr>
            <w:webHidden/>
          </w:rPr>
          <w:fldChar w:fldCharType="begin"/>
        </w:r>
        <w:r w:rsidR="00195B46">
          <w:rPr>
            <w:webHidden/>
          </w:rPr>
          <w:instrText xml:space="preserve"> PAGEREF _Toc26356343 \h </w:instrText>
        </w:r>
        <w:r w:rsidR="00195B46">
          <w:rPr>
            <w:webHidden/>
          </w:rPr>
        </w:r>
        <w:r w:rsidR="00195B46">
          <w:rPr>
            <w:webHidden/>
          </w:rPr>
          <w:fldChar w:fldCharType="separate"/>
        </w:r>
        <w:r w:rsidR="002F61E3">
          <w:rPr>
            <w:webHidden/>
          </w:rPr>
          <w:t>8</w:t>
        </w:r>
        <w:r w:rsidR="00195B46">
          <w:rPr>
            <w:webHidden/>
          </w:rPr>
          <w:fldChar w:fldCharType="end"/>
        </w:r>
      </w:hyperlink>
    </w:p>
    <w:p w14:paraId="1284A63F" w14:textId="25F70095" w:rsidR="00195B46" w:rsidRDefault="00286DF8">
      <w:pPr>
        <w:pStyle w:val="Sumrio1"/>
        <w:rPr>
          <w:rFonts w:asciiTheme="minorHAnsi" w:eastAsiaTheme="minorEastAsia" w:hAnsiTheme="minorHAnsi" w:cstheme="minorBidi"/>
          <w:sz w:val="22"/>
          <w:szCs w:val="22"/>
          <w:lang w:eastAsia="pt-BR"/>
        </w:rPr>
      </w:pPr>
      <w:hyperlink w:anchor="_Toc26356344" w:history="1">
        <w:r w:rsidR="00195B46" w:rsidRPr="00F53944">
          <w:rPr>
            <w:rStyle w:val="Hyperlink"/>
          </w:rPr>
          <w:t>9.</w:t>
        </w:r>
        <w:r w:rsidR="00195B46">
          <w:rPr>
            <w:rFonts w:asciiTheme="minorHAnsi" w:eastAsiaTheme="minorEastAsia" w:hAnsiTheme="minorHAnsi" w:cstheme="minorBidi"/>
            <w:sz w:val="22"/>
            <w:szCs w:val="22"/>
            <w:lang w:eastAsia="pt-BR"/>
          </w:rPr>
          <w:tab/>
        </w:r>
        <w:r w:rsidR="00195B46" w:rsidRPr="00F53944">
          <w:rPr>
            <w:rStyle w:val="Hyperlink"/>
          </w:rPr>
          <w:t>DOCUMENTAÇÃO DE HABILITAÇAO</w:t>
        </w:r>
        <w:r w:rsidR="00195B46">
          <w:rPr>
            <w:webHidden/>
          </w:rPr>
          <w:tab/>
        </w:r>
        <w:r w:rsidR="00195B46">
          <w:rPr>
            <w:webHidden/>
          </w:rPr>
          <w:fldChar w:fldCharType="begin"/>
        </w:r>
        <w:r w:rsidR="00195B46">
          <w:rPr>
            <w:webHidden/>
          </w:rPr>
          <w:instrText xml:space="preserve"> PAGEREF _Toc26356344 \h </w:instrText>
        </w:r>
        <w:r w:rsidR="00195B46">
          <w:rPr>
            <w:webHidden/>
          </w:rPr>
        </w:r>
        <w:r w:rsidR="00195B46">
          <w:rPr>
            <w:webHidden/>
          </w:rPr>
          <w:fldChar w:fldCharType="separate"/>
        </w:r>
        <w:r w:rsidR="002F61E3">
          <w:rPr>
            <w:webHidden/>
          </w:rPr>
          <w:t>9</w:t>
        </w:r>
        <w:r w:rsidR="00195B46">
          <w:rPr>
            <w:webHidden/>
          </w:rPr>
          <w:fldChar w:fldCharType="end"/>
        </w:r>
      </w:hyperlink>
    </w:p>
    <w:p w14:paraId="05EA6F12" w14:textId="5663199F" w:rsidR="00195B46" w:rsidRDefault="00286DF8">
      <w:pPr>
        <w:pStyle w:val="Sumrio1"/>
        <w:rPr>
          <w:rFonts w:asciiTheme="minorHAnsi" w:eastAsiaTheme="minorEastAsia" w:hAnsiTheme="minorHAnsi" w:cstheme="minorBidi"/>
          <w:sz w:val="22"/>
          <w:szCs w:val="22"/>
          <w:lang w:eastAsia="pt-BR"/>
        </w:rPr>
      </w:pPr>
      <w:hyperlink w:anchor="_Toc26356345" w:history="1">
        <w:r w:rsidR="00195B46" w:rsidRPr="00F53944">
          <w:rPr>
            <w:rStyle w:val="Hyperlink"/>
          </w:rPr>
          <w:t>10.</w:t>
        </w:r>
        <w:r w:rsidR="00195B46">
          <w:rPr>
            <w:rFonts w:asciiTheme="minorHAnsi" w:eastAsiaTheme="minorEastAsia" w:hAnsiTheme="minorHAnsi" w:cstheme="minorBidi"/>
            <w:sz w:val="22"/>
            <w:szCs w:val="22"/>
            <w:lang w:eastAsia="pt-BR"/>
          </w:rPr>
          <w:tab/>
        </w:r>
        <w:r w:rsidR="00195B46" w:rsidRPr="00F53944">
          <w:rPr>
            <w:rStyle w:val="Hyperlink"/>
          </w:rPr>
          <w:t>ORÇAMENTO DE REFERÊNCIA E DOTAÇÃO ORÇAMENTÁRIA</w:t>
        </w:r>
        <w:r w:rsidR="00195B46">
          <w:rPr>
            <w:webHidden/>
          </w:rPr>
          <w:tab/>
        </w:r>
        <w:r w:rsidR="00195B46">
          <w:rPr>
            <w:webHidden/>
          </w:rPr>
          <w:fldChar w:fldCharType="begin"/>
        </w:r>
        <w:r w:rsidR="00195B46">
          <w:rPr>
            <w:webHidden/>
          </w:rPr>
          <w:instrText xml:space="preserve"> PAGEREF _Toc26356345 \h </w:instrText>
        </w:r>
        <w:r w:rsidR="00195B46">
          <w:rPr>
            <w:webHidden/>
          </w:rPr>
        </w:r>
        <w:r w:rsidR="00195B46">
          <w:rPr>
            <w:webHidden/>
          </w:rPr>
          <w:fldChar w:fldCharType="separate"/>
        </w:r>
        <w:r w:rsidR="002F61E3">
          <w:rPr>
            <w:webHidden/>
          </w:rPr>
          <w:t>10</w:t>
        </w:r>
        <w:r w:rsidR="00195B46">
          <w:rPr>
            <w:webHidden/>
          </w:rPr>
          <w:fldChar w:fldCharType="end"/>
        </w:r>
      </w:hyperlink>
    </w:p>
    <w:p w14:paraId="0DB3B127" w14:textId="10E097A9" w:rsidR="00195B46" w:rsidRDefault="00286DF8">
      <w:pPr>
        <w:pStyle w:val="Sumrio1"/>
        <w:rPr>
          <w:rFonts w:asciiTheme="minorHAnsi" w:eastAsiaTheme="minorEastAsia" w:hAnsiTheme="minorHAnsi" w:cstheme="minorBidi"/>
          <w:sz w:val="22"/>
          <w:szCs w:val="22"/>
          <w:lang w:eastAsia="pt-BR"/>
        </w:rPr>
      </w:pPr>
      <w:hyperlink w:anchor="_Toc26356346" w:history="1">
        <w:r w:rsidR="00195B46" w:rsidRPr="00F53944">
          <w:rPr>
            <w:rStyle w:val="Hyperlink"/>
          </w:rPr>
          <w:t>11.</w:t>
        </w:r>
        <w:r w:rsidR="00195B46">
          <w:rPr>
            <w:rFonts w:asciiTheme="minorHAnsi" w:eastAsiaTheme="minorEastAsia" w:hAnsiTheme="minorHAnsi" w:cstheme="minorBidi"/>
            <w:sz w:val="22"/>
            <w:szCs w:val="22"/>
            <w:lang w:eastAsia="pt-BR"/>
          </w:rPr>
          <w:tab/>
        </w:r>
        <w:r w:rsidR="00195B46" w:rsidRPr="00F53944">
          <w:rPr>
            <w:rStyle w:val="Hyperlink"/>
          </w:rPr>
          <w:t>PRAZO DE EXECUÇÃO DOS FORNECIMENTOS</w:t>
        </w:r>
        <w:r w:rsidR="00195B46">
          <w:rPr>
            <w:webHidden/>
          </w:rPr>
          <w:tab/>
        </w:r>
        <w:r w:rsidR="00195B46">
          <w:rPr>
            <w:webHidden/>
          </w:rPr>
          <w:fldChar w:fldCharType="begin"/>
        </w:r>
        <w:r w:rsidR="00195B46">
          <w:rPr>
            <w:webHidden/>
          </w:rPr>
          <w:instrText xml:space="preserve"> PAGEREF _Toc26356346 \h </w:instrText>
        </w:r>
        <w:r w:rsidR="00195B46">
          <w:rPr>
            <w:webHidden/>
          </w:rPr>
        </w:r>
        <w:r w:rsidR="00195B46">
          <w:rPr>
            <w:webHidden/>
          </w:rPr>
          <w:fldChar w:fldCharType="separate"/>
        </w:r>
        <w:r w:rsidR="002F61E3">
          <w:rPr>
            <w:webHidden/>
          </w:rPr>
          <w:t>10</w:t>
        </w:r>
        <w:r w:rsidR="00195B46">
          <w:rPr>
            <w:webHidden/>
          </w:rPr>
          <w:fldChar w:fldCharType="end"/>
        </w:r>
      </w:hyperlink>
    </w:p>
    <w:p w14:paraId="419FCDB4" w14:textId="54862743" w:rsidR="00195B46" w:rsidRDefault="00286DF8">
      <w:pPr>
        <w:pStyle w:val="Sumrio1"/>
        <w:rPr>
          <w:rFonts w:asciiTheme="minorHAnsi" w:eastAsiaTheme="minorEastAsia" w:hAnsiTheme="minorHAnsi" w:cstheme="minorBidi"/>
          <w:sz w:val="22"/>
          <w:szCs w:val="22"/>
          <w:lang w:eastAsia="pt-BR"/>
        </w:rPr>
      </w:pPr>
      <w:hyperlink w:anchor="_Toc26356347" w:history="1">
        <w:r w:rsidR="00195B46" w:rsidRPr="00F53944">
          <w:rPr>
            <w:rStyle w:val="Hyperlink"/>
          </w:rPr>
          <w:t>12.</w:t>
        </w:r>
        <w:r w:rsidR="00195B46">
          <w:rPr>
            <w:rFonts w:asciiTheme="minorHAnsi" w:eastAsiaTheme="minorEastAsia" w:hAnsiTheme="minorHAnsi" w:cstheme="minorBidi"/>
            <w:sz w:val="22"/>
            <w:szCs w:val="22"/>
            <w:lang w:eastAsia="pt-BR"/>
          </w:rPr>
          <w:tab/>
        </w:r>
        <w:r w:rsidR="00195B46" w:rsidRPr="00F53944">
          <w:rPr>
            <w:rStyle w:val="Hyperlink"/>
          </w:rPr>
          <w:t>FORMAS E CONDIÇÕES DE PAGAMENTO</w:t>
        </w:r>
        <w:r w:rsidR="00195B46">
          <w:rPr>
            <w:webHidden/>
          </w:rPr>
          <w:tab/>
        </w:r>
        <w:r w:rsidR="00195B46">
          <w:rPr>
            <w:webHidden/>
          </w:rPr>
          <w:fldChar w:fldCharType="begin"/>
        </w:r>
        <w:r w:rsidR="00195B46">
          <w:rPr>
            <w:webHidden/>
          </w:rPr>
          <w:instrText xml:space="preserve"> PAGEREF _Toc26356347 \h </w:instrText>
        </w:r>
        <w:r w:rsidR="00195B46">
          <w:rPr>
            <w:webHidden/>
          </w:rPr>
        </w:r>
        <w:r w:rsidR="00195B46">
          <w:rPr>
            <w:webHidden/>
          </w:rPr>
          <w:fldChar w:fldCharType="separate"/>
        </w:r>
        <w:r w:rsidR="002F61E3">
          <w:rPr>
            <w:webHidden/>
          </w:rPr>
          <w:t>10</w:t>
        </w:r>
        <w:r w:rsidR="00195B46">
          <w:rPr>
            <w:webHidden/>
          </w:rPr>
          <w:fldChar w:fldCharType="end"/>
        </w:r>
      </w:hyperlink>
    </w:p>
    <w:p w14:paraId="2AA3567F" w14:textId="5AE5F7AA" w:rsidR="00195B46" w:rsidRDefault="00286DF8">
      <w:pPr>
        <w:pStyle w:val="Sumrio1"/>
        <w:rPr>
          <w:rFonts w:asciiTheme="minorHAnsi" w:eastAsiaTheme="minorEastAsia" w:hAnsiTheme="minorHAnsi" w:cstheme="minorBidi"/>
          <w:sz w:val="22"/>
          <w:szCs w:val="22"/>
          <w:lang w:eastAsia="pt-BR"/>
        </w:rPr>
      </w:pPr>
      <w:hyperlink w:anchor="_Toc26356348" w:history="1">
        <w:r w:rsidR="00195B46" w:rsidRPr="00F53944">
          <w:rPr>
            <w:rStyle w:val="Hyperlink"/>
          </w:rPr>
          <w:t>13.</w:t>
        </w:r>
        <w:r w:rsidR="00195B46">
          <w:rPr>
            <w:rFonts w:asciiTheme="minorHAnsi" w:eastAsiaTheme="minorEastAsia" w:hAnsiTheme="minorHAnsi" w:cstheme="minorBidi"/>
            <w:sz w:val="22"/>
            <w:szCs w:val="22"/>
            <w:lang w:eastAsia="pt-BR"/>
          </w:rPr>
          <w:tab/>
        </w:r>
        <w:r w:rsidR="00195B46" w:rsidRPr="00F53944">
          <w:rPr>
            <w:rStyle w:val="Hyperlink"/>
          </w:rPr>
          <w:t>REAJUSTAMENTO DOS PREÇOS</w:t>
        </w:r>
        <w:r w:rsidR="00195B46">
          <w:rPr>
            <w:webHidden/>
          </w:rPr>
          <w:tab/>
        </w:r>
        <w:r w:rsidR="00195B46">
          <w:rPr>
            <w:webHidden/>
          </w:rPr>
          <w:fldChar w:fldCharType="begin"/>
        </w:r>
        <w:r w:rsidR="00195B46">
          <w:rPr>
            <w:webHidden/>
          </w:rPr>
          <w:instrText xml:space="preserve"> PAGEREF _Toc26356348 \h </w:instrText>
        </w:r>
        <w:r w:rsidR="00195B46">
          <w:rPr>
            <w:webHidden/>
          </w:rPr>
        </w:r>
        <w:r w:rsidR="00195B46">
          <w:rPr>
            <w:webHidden/>
          </w:rPr>
          <w:fldChar w:fldCharType="separate"/>
        </w:r>
        <w:r w:rsidR="002F61E3">
          <w:rPr>
            <w:webHidden/>
          </w:rPr>
          <w:t>11</w:t>
        </w:r>
        <w:r w:rsidR="00195B46">
          <w:rPr>
            <w:webHidden/>
          </w:rPr>
          <w:fldChar w:fldCharType="end"/>
        </w:r>
      </w:hyperlink>
    </w:p>
    <w:p w14:paraId="573A1363" w14:textId="18DB6348" w:rsidR="00195B46" w:rsidRDefault="00286DF8">
      <w:pPr>
        <w:pStyle w:val="Sumrio1"/>
        <w:rPr>
          <w:rFonts w:asciiTheme="minorHAnsi" w:eastAsiaTheme="minorEastAsia" w:hAnsiTheme="minorHAnsi" w:cstheme="minorBidi"/>
          <w:sz w:val="22"/>
          <w:szCs w:val="22"/>
          <w:lang w:eastAsia="pt-BR"/>
        </w:rPr>
      </w:pPr>
      <w:hyperlink w:anchor="_Toc26356349" w:history="1">
        <w:r w:rsidR="00195B46" w:rsidRPr="00F53944">
          <w:rPr>
            <w:rStyle w:val="Hyperlink"/>
          </w:rPr>
          <w:t>14.</w:t>
        </w:r>
        <w:r w:rsidR="00195B46">
          <w:rPr>
            <w:rFonts w:asciiTheme="minorHAnsi" w:eastAsiaTheme="minorEastAsia" w:hAnsiTheme="minorHAnsi" w:cstheme="minorBidi"/>
            <w:sz w:val="22"/>
            <w:szCs w:val="22"/>
            <w:lang w:eastAsia="pt-BR"/>
          </w:rPr>
          <w:tab/>
        </w:r>
        <w:r w:rsidR="00195B46" w:rsidRPr="00F53944">
          <w:rPr>
            <w:rStyle w:val="Hyperlink"/>
          </w:rPr>
          <w:t>FISCALIZAÇÃO</w:t>
        </w:r>
        <w:r w:rsidR="00195B46">
          <w:rPr>
            <w:webHidden/>
          </w:rPr>
          <w:tab/>
        </w:r>
        <w:r w:rsidR="00195B46">
          <w:rPr>
            <w:webHidden/>
          </w:rPr>
          <w:fldChar w:fldCharType="begin"/>
        </w:r>
        <w:r w:rsidR="00195B46">
          <w:rPr>
            <w:webHidden/>
          </w:rPr>
          <w:instrText xml:space="preserve"> PAGEREF _Toc26356349 \h </w:instrText>
        </w:r>
        <w:r w:rsidR="00195B46">
          <w:rPr>
            <w:webHidden/>
          </w:rPr>
        </w:r>
        <w:r w:rsidR="00195B46">
          <w:rPr>
            <w:webHidden/>
          </w:rPr>
          <w:fldChar w:fldCharType="separate"/>
        </w:r>
        <w:r w:rsidR="002F61E3">
          <w:rPr>
            <w:webHidden/>
          </w:rPr>
          <w:t>11</w:t>
        </w:r>
        <w:r w:rsidR="00195B46">
          <w:rPr>
            <w:webHidden/>
          </w:rPr>
          <w:fldChar w:fldCharType="end"/>
        </w:r>
      </w:hyperlink>
    </w:p>
    <w:p w14:paraId="6A06A137" w14:textId="48E698C6" w:rsidR="00195B46" w:rsidRDefault="00286DF8">
      <w:pPr>
        <w:pStyle w:val="Sumrio1"/>
        <w:rPr>
          <w:rFonts w:asciiTheme="minorHAnsi" w:eastAsiaTheme="minorEastAsia" w:hAnsiTheme="minorHAnsi" w:cstheme="minorBidi"/>
          <w:sz w:val="22"/>
          <w:szCs w:val="22"/>
          <w:lang w:eastAsia="pt-BR"/>
        </w:rPr>
      </w:pPr>
      <w:hyperlink w:anchor="_Toc26356350" w:history="1">
        <w:r w:rsidR="00195B46" w:rsidRPr="00F53944">
          <w:rPr>
            <w:rStyle w:val="Hyperlink"/>
          </w:rPr>
          <w:t>15.</w:t>
        </w:r>
        <w:r w:rsidR="00195B46">
          <w:rPr>
            <w:rFonts w:asciiTheme="minorHAnsi" w:eastAsiaTheme="minorEastAsia" w:hAnsiTheme="minorHAnsi" w:cstheme="minorBidi"/>
            <w:sz w:val="22"/>
            <w:szCs w:val="22"/>
            <w:lang w:eastAsia="pt-BR"/>
          </w:rPr>
          <w:tab/>
        </w:r>
        <w:r w:rsidR="00195B46" w:rsidRPr="00F53944">
          <w:rPr>
            <w:rStyle w:val="Hyperlink"/>
          </w:rPr>
          <w:t>OBRIGAÇÕES DA CONTRATADA</w:t>
        </w:r>
        <w:r w:rsidR="00195B46">
          <w:rPr>
            <w:webHidden/>
          </w:rPr>
          <w:tab/>
        </w:r>
        <w:r w:rsidR="00195B46">
          <w:rPr>
            <w:webHidden/>
          </w:rPr>
          <w:fldChar w:fldCharType="begin"/>
        </w:r>
        <w:r w:rsidR="00195B46">
          <w:rPr>
            <w:webHidden/>
          </w:rPr>
          <w:instrText xml:space="preserve"> PAGEREF _Toc26356350 \h </w:instrText>
        </w:r>
        <w:r w:rsidR="00195B46">
          <w:rPr>
            <w:webHidden/>
          </w:rPr>
        </w:r>
        <w:r w:rsidR="00195B46">
          <w:rPr>
            <w:webHidden/>
          </w:rPr>
          <w:fldChar w:fldCharType="separate"/>
        </w:r>
        <w:r w:rsidR="002F61E3">
          <w:rPr>
            <w:webHidden/>
          </w:rPr>
          <w:t>11</w:t>
        </w:r>
        <w:r w:rsidR="00195B46">
          <w:rPr>
            <w:webHidden/>
          </w:rPr>
          <w:fldChar w:fldCharType="end"/>
        </w:r>
      </w:hyperlink>
    </w:p>
    <w:p w14:paraId="1B63BC89" w14:textId="2BE528A5" w:rsidR="00195B46" w:rsidRDefault="00286DF8">
      <w:pPr>
        <w:pStyle w:val="Sumrio1"/>
        <w:rPr>
          <w:rFonts w:asciiTheme="minorHAnsi" w:eastAsiaTheme="minorEastAsia" w:hAnsiTheme="minorHAnsi" w:cstheme="minorBidi"/>
          <w:sz w:val="22"/>
          <w:szCs w:val="22"/>
          <w:lang w:eastAsia="pt-BR"/>
        </w:rPr>
      </w:pPr>
      <w:hyperlink w:anchor="_Toc26356351" w:history="1">
        <w:r w:rsidR="00195B46" w:rsidRPr="00F53944">
          <w:rPr>
            <w:rStyle w:val="Hyperlink"/>
          </w:rPr>
          <w:t>16.</w:t>
        </w:r>
        <w:r w:rsidR="00195B46">
          <w:rPr>
            <w:rFonts w:asciiTheme="minorHAnsi" w:eastAsiaTheme="minorEastAsia" w:hAnsiTheme="minorHAnsi" w:cstheme="minorBidi"/>
            <w:sz w:val="22"/>
            <w:szCs w:val="22"/>
            <w:lang w:eastAsia="pt-BR"/>
          </w:rPr>
          <w:tab/>
        </w:r>
        <w:r w:rsidR="00195B46" w:rsidRPr="00F53944">
          <w:rPr>
            <w:rStyle w:val="Hyperlink"/>
          </w:rPr>
          <w:t>OBRIGAÇÕES DA CODEVASF</w:t>
        </w:r>
        <w:r w:rsidR="00195B46">
          <w:rPr>
            <w:webHidden/>
          </w:rPr>
          <w:tab/>
        </w:r>
        <w:r w:rsidR="00195B46">
          <w:rPr>
            <w:webHidden/>
          </w:rPr>
          <w:fldChar w:fldCharType="begin"/>
        </w:r>
        <w:r w:rsidR="00195B46">
          <w:rPr>
            <w:webHidden/>
          </w:rPr>
          <w:instrText xml:space="preserve"> PAGEREF _Toc26356351 \h </w:instrText>
        </w:r>
        <w:r w:rsidR="00195B46">
          <w:rPr>
            <w:webHidden/>
          </w:rPr>
        </w:r>
        <w:r w:rsidR="00195B46">
          <w:rPr>
            <w:webHidden/>
          </w:rPr>
          <w:fldChar w:fldCharType="separate"/>
        </w:r>
        <w:r w:rsidR="002F61E3">
          <w:rPr>
            <w:webHidden/>
          </w:rPr>
          <w:t>12</w:t>
        </w:r>
        <w:r w:rsidR="00195B46">
          <w:rPr>
            <w:webHidden/>
          </w:rPr>
          <w:fldChar w:fldCharType="end"/>
        </w:r>
      </w:hyperlink>
    </w:p>
    <w:p w14:paraId="5C44896B" w14:textId="08EC7B46" w:rsidR="00195B46" w:rsidRDefault="00286DF8">
      <w:pPr>
        <w:pStyle w:val="Sumrio1"/>
        <w:rPr>
          <w:rFonts w:asciiTheme="minorHAnsi" w:eastAsiaTheme="minorEastAsia" w:hAnsiTheme="minorHAnsi" w:cstheme="minorBidi"/>
          <w:sz w:val="22"/>
          <w:szCs w:val="22"/>
          <w:lang w:eastAsia="pt-BR"/>
        </w:rPr>
      </w:pPr>
      <w:hyperlink w:anchor="_Toc26356352" w:history="1">
        <w:r w:rsidR="00195B46" w:rsidRPr="00F53944">
          <w:rPr>
            <w:rStyle w:val="Hyperlink"/>
          </w:rPr>
          <w:t>17.</w:t>
        </w:r>
        <w:r w:rsidR="00195B46">
          <w:rPr>
            <w:rFonts w:asciiTheme="minorHAnsi" w:eastAsiaTheme="minorEastAsia" w:hAnsiTheme="minorHAnsi" w:cstheme="minorBidi"/>
            <w:sz w:val="22"/>
            <w:szCs w:val="22"/>
            <w:lang w:eastAsia="pt-BR"/>
          </w:rPr>
          <w:tab/>
        </w:r>
        <w:r w:rsidR="00195B46" w:rsidRPr="00F53944">
          <w:rPr>
            <w:rStyle w:val="Hyperlink"/>
          </w:rPr>
          <w:t>GARANTIA DOS MATERIAIS</w:t>
        </w:r>
        <w:r w:rsidR="00195B46">
          <w:rPr>
            <w:webHidden/>
          </w:rPr>
          <w:tab/>
        </w:r>
        <w:r w:rsidR="00195B46">
          <w:rPr>
            <w:webHidden/>
          </w:rPr>
          <w:fldChar w:fldCharType="begin"/>
        </w:r>
        <w:r w:rsidR="00195B46">
          <w:rPr>
            <w:webHidden/>
          </w:rPr>
          <w:instrText xml:space="preserve"> PAGEREF _Toc26356352 \h </w:instrText>
        </w:r>
        <w:r w:rsidR="00195B46">
          <w:rPr>
            <w:webHidden/>
          </w:rPr>
        </w:r>
        <w:r w:rsidR="00195B46">
          <w:rPr>
            <w:webHidden/>
          </w:rPr>
          <w:fldChar w:fldCharType="separate"/>
        </w:r>
        <w:r w:rsidR="002F61E3">
          <w:rPr>
            <w:webHidden/>
          </w:rPr>
          <w:t>12</w:t>
        </w:r>
        <w:r w:rsidR="00195B46">
          <w:rPr>
            <w:webHidden/>
          </w:rPr>
          <w:fldChar w:fldCharType="end"/>
        </w:r>
      </w:hyperlink>
    </w:p>
    <w:p w14:paraId="4C58A9CF" w14:textId="3EEA5377" w:rsidR="00195B46" w:rsidRDefault="00286DF8">
      <w:pPr>
        <w:pStyle w:val="Sumrio1"/>
        <w:rPr>
          <w:rFonts w:asciiTheme="minorHAnsi" w:eastAsiaTheme="minorEastAsia" w:hAnsiTheme="minorHAnsi" w:cstheme="minorBidi"/>
          <w:sz w:val="22"/>
          <w:szCs w:val="22"/>
          <w:lang w:eastAsia="pt-BR"/>
        </w:rPr>
      </w:pPr>
      <w:hyperlink w:anchor="_Toc26356353" w:history="1">
        <w:r w:rsidR="00195B46" w:rsidRPr="00F53944">
          <w:rPr>
            <w:rStyle w:val="Hyperlink"/>
          </w:rPr>
          <w:t>18.</w:t>
        </w:r>
        <w:r w:rsidR="00195B46">
          <w:rPr>
            <w:rFonts w:asciiTheme="minorHAnsi" w:eastAsiaTheme="minorEastAsia" w:hAnsiTheme="minorHAnsi" w:cstheme="minorBidi"/>
            <w:sz w:val="22"/>
            <w:szCs w:val="22"/>
            <w:lang w:eastAsia="pt-BR"/>
          </w:rPr>
          <w:tab/>
        </w:r>
        <w:r w:rsidR="00195B46" w:rsidRPr="00F53944">
          <w:rPr>
            <w:rStyle w:val="Hyperlink"/>
          </w:rPr>
          <w:t>CONDIÇÕES GERAIS</w:t>
        </w:r>
        <w:r w:rsidR="00195B46">
          <w:rPr>
            <w:webHidden/>
          </w:rPr>
          <w:tab/>
        </w:r>
        <w:r w:rsidR="00195B46">
          <w:rPr>
            <w:webHidden/>
          </w:rPr>
          <w:fldChar w:fldCharType="begin"/>
        </w:r>
        <w:r w:rsidR="00195B46">
          <w:rPr>
            <w:webHidden/>
          </w:rPr>
          <w:instrText xml:space="preserve"> PAGEREF _Toc26356353 \h </w:instrText>
        </w:r>
        <w:r w:rsidR="00195B46">
          <w:rPr>
            <w:webHidden/>
          </w:rPr>
        </w:r>
        <w:r w:rsidR="00195B46">
          <w:rPr>
            <w:webHidden/>
          </w:rPr>
          <w:fldChar w:fldCharType="separate"/>
        </w:r>
        <w:r w:rsidR="002F61E3">
          <w:rPr>
            <w:webHidden/>
          </w:rPr>
          <w:t>12</w:t>
        </w:r>
        <w:r w:rsidR="00195B46">
          <w:rPr>
            <w:webHidden/>
          </w:rPr>
          <w:fldChar w:fldCharType="end"/>
        </w:r>
      </w:hyperlink>
    </w:p>
    <w:p w14:paraId="00773F2C" w14:textId="5582816F" w:rsidR="00195B46" w:rsidRDefault="00286DF8">
      <w:pPr>
        <w:pStyle w:val="Sumrio1"/>
        <w:rPr>
          <w:rFonts w:asciiTheme="minorHAnsi" w:eastAsiaTheme="minorEastAsia" w:hAnsiTheme="minorHAnsi" w:cstheme="minorBidi"/>
          <w:sz w:val="22"/>
          <w:szCs w:val="22"/>
          <w:lang w:eastAsia="pt-BR"/>
        </w:rPr>
      </w:pPr>
      <w:hyperlink w:anchor="_Toc26356354" w:history="1">
        <w:r w:rsidR="00195B46" w:rsidRPr="00F53944">
          <w:rPr>
            <w:rStyle w:val="Hyperlink"/>
          </w:rPr>
          <w:t>19.</w:t>
        </w:r>
        <w:r w:rsidR="00195B46">
          <w:rPr>
            <w:rFonts w:asciiTheme="minorHAnsi" w:eastAsiaTheme="minorEastAsia" w:hAnsiTheme="minorHAnsi" w:cstheme="minorBidi"/>
            <w:sz w:val="22"/>
            <w:szCs w:val="22"/>
            <w:lang w:eastAsia="pt-BR"/>
          </w:rPr>
          <w:tab/>
        </w:r>
        <w:r w:rsidR="00195B46" w:rsidRPr="00F53944">
          <w:rPr>
            <w:rStyle w:val="Hyperlink"/>
          </w:rPr>
          <w:t>ANEXOS</w:t>
        </w:r>
        <w:r w:rsidR="00195B46">
          <w:rPr>
            <w:webHidden/>
          </w:rPr>
          <w:tab/>
        </w:r>
        <w:r w:rsidR="00195B46">
          <w:rPr>
            <w:webHidden/>
          </w:rPr>
          <w:fldChar w:fldCharType="begin"/>
        </w:r>
        <w:r w:rsidR="00195B46">
          <w:rPr>
            <w:webHidden/>
          </w:rPr>
          <w:instrText xml:space="preserve"> PAGEREF _Toc26356354 \h </w:instrText>
        </w:r>
        <w:r w:rsidR="00195B46">
          <w:rPr>
            <w:webHidden/>
          </w:rPr>
        </w:r>
        <w:r w:rsidR="00195B46">
          <w:rPr>
            <w:webHidden/>
          </w:rPr>
          <w:fldChar w:fldCharType="separate"/>
        </w:r>
        <w:r w:rsidR="002F61E3">
          <w:rPr>
            <w:webHidden/>
          </w:rPr>
          <w:t>12</w:t>
        </w:r>
        <w:r w:rsidR="00195B46">
          <w:rPr>
            <w:webHidden/>
          </w:rPr>
          <w:fldChar w:fldCharType="end"/>
        </w:r>
      </w:hyperlink>
    </w:p>
    <w:p w14:paraId="79BF2DB5" w14:textId="77777777" w:rsidR="003A07E9" w:rsidRPr="00A1358F" w:rsidRDefault="00963BAB" w:rsidP="00574244">
      <w:pPr>
        <w:rPr>
          <w:szCs w:val="20"/>
        </w:rPr>
      </w:pPr>
      <w:r w:rsidRPr="00A1358F">
        <w:rPr>
          <w:szCs w:val="20"/>
        </w:rPr>
        <w:fldChar w:fldCharType="end"/>
      </w:r>
    </w:p>
    <w:p w14:paraId="364977D6" w14:textId="77777777" w:rsidR="00B236F1" w:rsidRPr="00A1358F" w:rsidRDefault="00316B2A" w:rsidP="001D4A3C">
      <w:pPr>
        <w:jc w:val="center"/>
        <w:rPr>
          <w:b/>
          <w:szCs w:val="20"/>
        </w:rPr>
      </w:pPr>
      <w:r w:rsidRPr="00A1358F">
        <w:rPr>
          <w:szCs w:val="20"/>
        </w:rPr>
        <w:br w:type="page"/>
      </w:r>
      <w:r w:rsidR="00B236F1" w:rsidRPr="00A1358F">
        <w:rPr>
          <w:b/>
          <w:szCs w:val="20"/>
        </w:rPr>
        <w:lastRenderedPageBreak/>
        <w:t>TERMO</w:t>
      </w:r>
      <w:r w:rsidR="00B01316">
        <w:rPr>
          <w:b/>
          <w:szCs w:val="20"/>
        </w:rPr>
        <w:t>S</w:t>
      </w:r>
      <w:r w:rsidR="00B236F1" w:rsidRPr="00A1358F">
        <w:rPr>
          <w:b/>
          <w:szCs w:val="20"/>
        </w:rPr>
        <w:t xml:space="preserve"> DE REFERÊNCIA</w:t>
      </w:r>
    </w:p>
    <w:p w14:paraId="3B870E28" w14:textId="77777777" w:rsidR="00434975" w:rsidRPr="00A1358F" w:rsidRDefault="00434975" w:rsidP="00B236F1">
      <w:pPr>
        <w:jc w:val="center"/>
        <w:rPr>
          <w:b/>
          <w:szCs w:val="20"/>
        </w:rPr>
      </w:pPr>
    </w:p>
    <w:p w14:paraId="4736DDF6" w14:textId="77777777" w:rsidR="00E45810" w:rsidRPr="00A1358F" w:rsidRDefault="007060A5" w:rsidP="00E45810">
      <w:pPr>
        <w:pStyle w:val="Ttulo1"/>
        <w:rPr>
          <w:szCs w:val="20"/>
        </w:rPr>
      </w:pPr>
      <w:bookmarkStart w:id="0" w:name="_Toc26356336"/>
      <w:r w:rsidRPr="00A1358F">
        <w:rPr>
          <w:szCs w:val="20"/>
        </w:rPr>
        <w:t>OBJETO DA CONTRATAÇÃO</w:t>
      </w:r>
      <w:bookmarkEnd w:id="0"/>
    </w:p>
    <w:p w14:paraId="1EEE0082" w14:textId="77777777" w:rsidR="007060A5" w:rsidRPr="00A1358F" w:rsidRDefault="007060A5" w:rsidP="007060A5"/>
    <w:p w14:paraId="2B964269" w14:textId="4CA4747B" w:rsidR="007060A5" w:rsidRPr="00A1358F" w:rsidRDefault="007060A5" w:rsidP="004979DC">
      <w:pPr>
        <w:rPr>
          <w:szCs w:val="20"/>
        </w:rPr>
      </w:pPr>
      <w:r w:rsidRPr="00A1358F">
        <w:rPr>
          <w:szCs w:val="20"/>
        </w:rPr>
        <w:t>Fornecimento</w:t>
      </w:r>
      <w:r w:rsidR="006F2970" w:rsidRPr="00A1358F">
        <w:rPr>
          <w:szCs w:val="20"/>
        </w:rPr>
        <w:t>, transporte,</w:t>
      </w:r>
      <w:r w:rsidR="004979DC" w:rsidRPr="00A1358F">
        <w:rPr>
          <w:szCs w:val="20"/>
        </w:rPr>
        <w:t xml:space="preserve"> </w:t>
      </w:r>
      <w:r w:rsidR="006F2970" w:rsidRPr="00A1358F">
        <w:rPr>
          <w:szCs w:val="20"/>
        </w:rPr>
        <w:t>carga</w:t>
      </w:r>
      <w:r w:rsidR="006A6B0F">
        <w:rPr>
          <w:szCs w:val="20"/>
        </w:rPr>
        <w:t xml:space="preserve"> e</w:t>
      </w:r>
      <w:r w:rsidR="006F2970" w:rsidRPr="00A1358F">
        <w:rPr>
          <w:szCs w:val="20"/>
        </w:rPr>
        <w:t xml:space="preserve"> descarga</w:t>
      </w:r>
      <w:r w:rsidR="0021268B">
        <w:rPr>
          <w:szCs w:val="20"/>
        </w:rPr>
        <w:t xml:space="preserve"> </w:t>
      </w:r>
      <w:r w:rsidR="006F2970" w:rsidRPr="00A1358F">
        <w:rPr>
          <w:szCs w:val="20"/>
        </w:rPr>
        <w:t xml:space="preserve">de </w:t>
      </w:r>
      <w:r w:rsidR="00282FBC">
        <w:rPr>
          <w:szCs w:val="20"/>
        </w:rPr>
        <w:t>insumos e materiais</w:t>
      </w:r>
      <w:r w:rsidR="006F2970" w:rsidRPr="00A1358F">
        <w:rPr>
          <w:szCs w:val="20"/>
        </w:rPr>
        <w:t xml:space="preserve"> para </w:t>
      </w:r>
      <w:r w:rsidR="0021268B">
        <w:rPr>
          <w:szCs w:val="20"/>
        </w:rPr>
        <w:t>ações em atividades agropecuárias</w:t>
      </w:r>
      <w:r w:rsidR="006F2970" w:rsidRPr="00A1358F">
        <w:rPr>
          <w:szCs w:val="20"/>
        </w:rPr>
        <w:t>, para o atendimento de comunidades rurais situadas nos municípios de atuação da 6ª Superintendência Regional da CODEVASF</w:t>
      </w:r>
      <w:r w:rsidRPr="00A1358F">
        <w:rPr>
          <w:szCs w:val="20"/>
        </w:rPr>
        <w:t>, localizado</w:t>
      </w:r>
      <w:r w:rsidR="006F2970" w:rsidRPr="00A1358F">
        <w:rPr>
          <w:szCs w:val="20"/>
        </w:rPr>
        <w:t>s</w:t>
      </w:r>
      <w:r w:rsidRPr="00A1358F">
        <w:rPr>
          <w:szCs w:val="20"/>
        </w:rPr>
        <w:t xml:space="preserve"> no </w:t>
      </w:r>
      <w:r w:rsidR="006F2970" w:rsidRPr="00A1358F">
        <w:rPr>
          <w:szCs w:val="20"/>
        </w:rPr>
        <w:t>E</w:t>
      </w:r>
      <w:r w:rsidRPr="00A1358F">
        <w:rPr>
          <w:szCs w:val="20"/>
        </w:rPr>
        <w:t>stado</w:t>
      </w:r>
      <w:r w:rsidR="00D93A7D" w:rsidRPr="00A1358F">
        <w:rPr>
          <w:szCs w:val="20"/>
        </w:rPr>
        <w:t xml:space="preserve"> </w:t>
      </w:r>
      <w:r w:rsidR="006F2970" w:rsidRPr="00A1358F">
        <w:rPr>
          <w:szCs w:val="20"/>
        </w:rPr>
        <w:t>da Bahia</w:t>
      </w:r>
      <w:r w:rsidR="004979DC" w:rsidRPr="00A1358F">
        <w:rPr>
          <w:szCs w:val="20"/>
        </w:rPr>
        <w:t>.</w:t>
      </w:r>
      <w:r w:rsidR="004C39F6" w:rsidRPr="00A1358F">
        <w:rPr>
          <w:szCs w:val="20"/>
        </w:rPr>
        <w:t xml:space="preserve"> </w:t>
      </w:r>
      <w:r w:rsidR="004979DC" w:rsidRPr="00A1358F">
        <w:rPr>
          <w:szCs w:val="20"/>
        </w:rPr>
        <w:t>O valor máximo estimado é de</w:t>
      </w:r>
      <w:r w:rsidR="004979DC" w:rsidRPr="002C69FC">
        <w:rPr>
          <w:szCs w:val="20"/>
        </w:rPr>
        <w:t xml:space="preserve"> </w:t>
      </w:r>
      <w:r w:rsidR="004979DC" w:rsidRPr="002C69FC">
        <w:rPr>
          <w:rFonts w:eastAsia="Times New Roman"/>
          <w:b/>
          <w:bCs/>
          <w:lang w:eastAsia="pt-BR"/>
        </w:rPr>
        <w:t>R$</w:t>
      </w:r>
      <w:r w:rsidR="00610321" w:rsidRPr="002C69FC">
        <w:rPr>
          <w:rFonts w:eastAsia="Times New Roman"/>
          <w:b/>
          <w:bCs/>
          <w:lang w:eastAsia="pt-BR"/>
        </w:rPr>
        <w:t xml:space="preserve"> 7</w:t>
      </w:r>
      <w:r w:rsidR="002F61E3">
        <w:rPr>
          <w:rFonts w:eastAsia="Times New Roman"/>
          <w:b/>
          <w:bCs/>
          <w:lang w:eastAsia="pt-BR"/>
        </w:rPr>
        <w:t>38</w:t>
      </w:r>
      <w:r w:rsidR="00610321" w:rsidRPr="002C69FC">
        <w:rPr>
          <w:rFonts w:eastAsia="Times New Roman"/>
          <w:b/>
          <w:bCs/>
          <w:lang w:eastAsia="pt-BR"/>
        </w:rPr>
        <w:t>.</w:t>
      </w:r>
      <w:r w:rsidR="002F61E3">
        <w:rPr>
          <w:rFonts w:eastAsia="Times New Roman"/>
          <w:b/>
          <w:bCs/>
          <w:lang w:eastAsia="pt-BR"/>
        </w:rPr>
        <w:t>575</w:t>
      </w:r>
      <w:r w:rsidR="00610321" w:rsidRPr="002C69FC">
        <w:rPr>
          <w:rFonts w:eastAsia="Times New Roman"/>
          <w:b/>
          <w:bCs/>
          <w:lang w:eastAsia="pt-BR"/>
        </w:rPr>
        <w:t>,00</w:t>
      </w:r>
      <w:r w:rsidR="006A6B0F" w:rsidRPr="002C69FC">
        <w:rPr>
          <w:rFonts w:eastAsia="Times New Roman"/>
          <w:b/>
          <w:bCs/>
          <w:lang w:eastAsia="pt-BR"/>
        </w:rPr>
        <w:t xml:space="preserve"> (</w:t>
      </w:r>
      <w:r w:rsidR="002F61E3">
        <w:rPr>
          <w:rFonts w:eastAsia="Times New Roman"/>
          <w:b/>
          <w:bCs/>
          <w:lang w:eastAsia="pt-BR"/>
        </w:rPr>
        <w:t xml:space="preserve">setecentos e trinta e oito </w:t>
      </w:r>
      <w:r w:rsidR="006A6B0F" w:rsidRPr="002C69FC">
        <w:rPr>
          <w:rFonts w:eastAsia="Times New Roman"/>
          <w:b/>
          <w:bCs/>
          <w:lang w:eastAsia="pt-BR"/>
        </w:rPr>
        <w:t xml:space="preserve">mil, </w:t>
      </w:r>
      <w:r w:rsidR="002F61E3">
        <w:rPr>
          <w:rFonts w:eastAsia="Times New Roman"/>
          <w:b/>
          <w:bCs/>
          <w:lang w:eastAsia="pt-BR"/>
        </w:rPr>
        <w:t>quinhentos e setenta e cinco</w:t>
      </w:r>
      <w:r w:rsidR="006A6B0F" w:rsidRPr="002C69FC">
        <w:rPr>
          <w:rFonts w:eastAsia="Times New Roman"/>
          <w:b/>
          <w:bCs/>
          <w:lang w:eastAsia="pt-BR"/>
        </w:rPr>
        <w:t xml:space="preserve"> reais</w:t>
      </w:r>
      <w:r w:rsidR="004979DC" w:rsidRPr="002C69FC">
        <w:rPr>
          <w:rFonts w:eastAsia="Times New Roman"/>
          <w:bCs/>
          <w:lang w:eastAsia="pt-BR"/>
        </w:rPr>
        <w:t>.</w:t>
      </w:r>
      <w:r w:rsidR="004979DC" w:rsidRPr="00A1358F">
        <w:rPr>
          <w:rFonts w:eastAsia="Times New Roman"/>
          <w:bCs/>
          <w:lang w:eastAsia="pt-BR"/>
        </w:rPr>
        <w:t xml:space="preserve"> Os itens estão descritos conforme quadro</w:t>
      </w:r>
      <w:r w:rsidRPr="00A1358F">
        <w:rPr>
          <w:szCs w:val="20"/>
        </w:rPr>
        <w:t xml:space="preserve"> abaixo:</w:t>
      </w:r>
    </w:p>
    <w:p w14:paraId="3E7E7F0D" w14:textId="77777777" w:rsidR="00160132" w:rsidRPr="00A1358F" w:rsidRDefault="00160132" w:rsidP="004B3326">
      <w:pPr>
        <w:ind w:left="284"/>
      </w:pPr>
    </w:p>
    <w:tbl>
      <w:tblPr>
        <w:tblW w:w="9660" w:type="dxa"/>
        <w:tblCellMar>
          <w:left w:w="70" w:type="dxa"/>
          <w:right w:w="70" w:type="dxa"/>
        </w:tblCellMar>
        <w:tblLook w:val="04A0" w:firstRow="1" w:lastRow="0" w:firstColumn="1" w:lastColumn="0" w:noHBand="0" w:noVBand="1"/>
      </w:tblPr>
      <w:tblGrid>
        <w:gridCol w:w="511"/>
        <w:gridCol w:w="900"/>
        <w:gridCol w:w="4328"/>
        <w:gridCol w:w="941"/>
        <w:gridCol w:w="700"/>
        <w:gridCol w:w="1000"/>
        <w:gridCol w:w="1280"/>
      </w:tblGrid>
      <w:tr w:rsidR="002F61E3" w:rsidRPr="002F61E3" w14:paraId="7F1288A3" w14:textId="77777777" w:rsidTr="002F61E3">
        <w:trPr>
          <w:trHeight w:val="945"/>
        </w:trPr>
        <w:tc>
          <w:tcPr>
            <w:tcW w:w="9660"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14:paraId="052F350B"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Planilha de Especificações, Quantitativos e Preços Máximos Estimados e Cota de Preferência (25%)                                                                                                                                                                                                                                                    6ª SUPERINTENDÊNICIA REGIONAL</w:t>
            </w:r>
          </w:p>
        </w:tc>
      </w:tr>
      <w:tr w:rsidR="002F61E3" w:rsidRPr="002F61E3" w14:paraId="4D090D60" w14:textId="77777777" w:rsidTr="002F61E3">
        <w:trPr>
          <w:trHeight w:val="315"/>
        </w:trPr>
        <w:tc>
          <w:tcPr>
            <w:tcW w:w="480" w:type="dxa"/>
            <w:tcBorders>
              <w:top w:val="nil"/>
              <w:left w:val="single" w:sz="8" w:space="0" w:color="auto"/>
              <w:bottom w:val="single" w:sz="8" w:space="0" w:color="auto"/>
              <w:right w:val="single" w:sz="8" w:space="0" w:color="auto"/>
            </w:tcBorders>
            <w:shd w:val="clear" w:color="000000" w:fill="FFFFFF"/>
            <w:vAlign w:val="center"/>
            <w:hideMark/>
          </w:tcPr>
          <w:p w14:paraId="0510C46A"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Item</w:t>
            </w:r>
          </w:p>
        </w:tc>
        <w:tc>
          <w:tcPr>
            <w:tcW w:w="820" w:type="dxa"/>
            <w:tcBorders>
              <w:top w:val="nil"/>
              <w:left w:val="nil"/>
              <w:bottom w:val="single" w:sz="8" w:space="0" w:color="auto"/>
              <w:right w:val="single" w:sz="8" w:space="0" w:color="auto"/>
            </w:tcBorders>
            <w:shd w:val="clear" w:color="000000" w:fill="FFFFFF"/>
            <w:vAlign w:val="center"/>
            <w:hideMark/>
          </w:tcPr>
          <w:p w14:paraId="6F4BB8E6"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CATMAT</w:t>
            </w:r>
          </w:p>
        </w:tc>
        <w:tc>
          <w:tcPr>
            <w:tcW w:w="4440" w:type="dxa"/>
            <w:tcBorders>
              <w:top w:val="nil"/>
              <w:left w:val="nil"/>
              <w:bottom w:val="single" w:sz="8" w:space="0" w:color="auto"/>
              <w:right w:val="single" w:sz="8" w:space="0" w:color="auto"/>
            </w:tcBorders>
            <w:shd w:val="clear" w:color="000000" w:fill="FFFFFF"/>
            <w:vAlign w:val="center"/>
            <w:hideMark/>
          </w:tcPr>
          <w:p w14:paraId="470137B4"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Descrição/ Especificações técnicas</w:t>
            </w:r>
          </w:p>
        </w:tc>
        <w:tc>
          <w:tcPr>
            <w:tcW w:w="940" w:type="dxa"/>
            <w:tcBorders>
              <w:top w:val="nil"/>
              <w:left w:val="nil"/>
              <w:bottom w:val="single" w:sz="8" w:space="0" w:color="auto"/>
              <w:right w:val="single" w:sz="8" w:space="0" w:color="auto"/>
            </w:tcBorders>
            <w:shd w:val="clear" w:color="auto" w:fill="auto"/>
            <w:vAlign w:val="center"/>
            <w:hideMark/>
          </w:tcPr>
          <w:p w14:paraId="14C2E0D1" w14:textId="77777777" w:rsidR="002F61E3" w:rsidRPr="002F61E3" w:rsidRDefault="002F61E3" w:rsidP="002F61E3">
            <w:pPr>
              <w:jc w:val="center"/>
              <w:rPr>
                <w:rFonts w:eastAsia="Times New Roman"/>
                <w:b/>
                <w:bCs/>
                <w:color w:val="000000"/>
                <w:sz w:val="18"/>
                <w:szCs w:val="18"/>
                <w:lang w:eastAsia="pt-BR"/>
              </w:rPr>
            </w:pPr>
            <w:proofErr w:type="spellStart"/>
            <w:r w:rsidRPr="002F61E3">
              <w:rPr>
                <w:rFonts w:eastAsia="Times New Roman"/>
                <w:b/>
                <w:bCs/>
                <w:color w:val="000000"/>
                <w:sz w:val="18"/>
                <w:szCs w:val="18"/>
                <w:lang w:eastAsia="pt-BR"/>
              </w:rPr>
              <w:t>Qtd</w:t>
            </w:r>
            <w:proofErr w:type="spellEnd"/>
            <w:r w:rsidRPr="002F61E3">
              <w:rPr>
                <w:rFonts w:eastAsia="Times New Roman"/>
                <w:b/>
                <w:bCs/>
                <w:color w:val="000000"/>
                <w:sz w:val="18"/>
                <w:szCs w:val="18"/>
                <w:lang w:eastAsia="pt-BR"/>
              </w:rPr>
              <w:t>.</w:t>
            </w:r>
          </w:p>
        </w:tc>
        <w:tc>
          <w:tcPr>
            <w:tcW w:w="700" w:type="dxa"/>
            <w:tcBorders>
              <w:top w:val="nil"/>
              <w:left w:val="nil"/>
              <w:bottom w:val="single" w:sz="8" w:space="0" w:color="auto"/>
              <w:right w:val="single" w:sz="8" w:space="0" w:color="auto"/>
            </w:tcBorders>
            <w:shd w:val="clear" w:color="auto" w:fill="auto"/>
            <w:vAlign w:val="center"/>
            <w:hideMark/>
          </w:tcPr>
          <w:p w14:paraId="13375F09" w14:textId="77777777" w:rsidR="002F61E3" w:rsidRPr="002F61E3" w:rsidRDefault="002F61E3" w:rsidP="002F61E3">
            <w:pPr>
              <w:jc w:val="center"/>
              <w:rPr>
                <w:rFonts w:eastAsia="Times New Roman"/>
                <w:b/>
                <w:bCs/>
                <w:color w:val="000000"/>
                <w:sz w:val="18"/>
                <w:szCs w:val="18"/>
                <w:lang w:eastAsia="pt-BR"/>
              </w:rPr>
            </w:pPr>
            <w:proofErr w:type="spellStart"/>
            <w:r w:rsidRPr="002F61E3">
              <w:rPr>
                <w:rFonts w:eastAsia="Times New Roman"/>
                <w:b/>
                <w:bCs/>
                <w:color w:val="000000"/>
                <w:sz w:val="18"/>
                <w:szCs w:val="18"/>
                <w:lang w:eastAsia="pt-BR"/>
              </w:rPr>
              <w:t>Unid</w:t>
            </w:r>
            <w:proofErr w:type="spellEnd"/>
          </w:p>
        </w:tc>
        <w:tc>
          <w:tcPr>
            <w:tcW w:w="1000" w:type="dxa"/>
            <w:tcBorders>
              <w:top w:val="nil"/>
              <w:left w:val="nil"/>
              <w:bottom w:val="single" w:sz="8" w:space="0" w:color="auto"/>
              <w:right w:val="single" w:sz="8" w:space="0" w:color="auto"/>
            </w:tcBorders>
            <w:shd w:val="clear" w:color="auto" w:fill="auto"/>
            <w:vAlign w:val="center"/>
            <w:hideMark/>
          </w:tcPr>
          <w:p w14:paraId="4E459D15"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Valor Unit.</w:t>
            </w:r>
          </w:p>
        </w:tc>
        <w:tc>
          <w:tcPr>
            <w:tcW w:w="1280" w:type="dxa"/>
            <w:tcBorders>
              <w:top w:val="nil"/>
              <w:left w:val="nil"/>
              <w:bottom w:val="single" w:sz="8" w:space="0" w:color="auto"/>
              <w:right w:val="single" w:sz="8" w:space="0" w:color="auto"/>
            </w:tcBorders>
            <w:shd w:val="clear" w:color="auto" w:fill="auto"/>
            <w:vAlign w:val="center"/>
            <w:hideMark/>
          </w:tcPr>
          <w:p w14:paraId="5FA80D09" w14:textId="77777777" w:rsidR="002F61E3" w:rsidRPr="002F61E3" w:rsidRDefault="002F61E3" w:rsidP="002F61E3">
            <w:pPr>
              <w:jc w:val="center"/>
              <w:rPr>
                <w:rFonts w:eastAsia="Times New Roman"/>
                <w:b/>
                <w:bCs/>
                <w:color w:val="000000"/>
                <w:sz w:val="18"/>
                <w:szCs w:val="18"/>
                <w:lang w:eastAsia="pt-BR"/>
              </w:rPr>
            </w:pPr>
            <w:r w:rsidRPr="002F61E3">
              <w:rPr>
                <w:rFonts w:eastAsia="Times New Roman"/>
                <w:b/>
                <w:bCs/>
                <w:color w:val="000000"/>
                <w:sz w:val="18"/>
                <w:szCs w:val="18"/>
                <w:lang w:eastAsia="pt-BR"/>
              </w:rPr>
              <w:t>Valor Total</w:t>
            </w:r>
          </w:p>
        </w:tc>
      </w:tr>
      <w:tr w:rsidR="002F61E3" w:rsidRPr="002F61E3" w14:paraId="6B1FB32C" w14:textId="77777777" w:rsidTr="002F61E3">
        <w:trPr>
          <w:trHeight w:val="2175"/>
        </w:trPr>
        <w:tc>
          <w:tcPr>
            <w:tcW w:w="480" w:type="dxa"/>
            <w:tcBorders>
              <w:top w:val="nil"/>
              <w:left w:val="single" w:sz="8" w:space="0" w:color="auto"/>
              <w:bottom w:val="single" w:sz="8" w:space="0" w:color="auto"/>
              <w:right w:val="single" w:sz="8" w:space="0" w:color="auto"/>
            </w:tcBorders>
            <w:shd w:val="clear" w:color="000000" w:fill="FFFFFF"/>
            <w:vAlign w:val="center"/>
            <w:hideMark/>
          </w:tcPr>
          <w:p w14:paraId="6F53066C"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1</w:t>
            </w:r>
          </w:p>
        </w:tc>
        <w:tc>
          <w:tcPr>
            <w:tcW w:w="820" w:type="dxa"/>
            <w:tcBorders>
              <w:top w:val="nil"/>
              <w:left w:val="nil"/>
              <w:bottom w:val="single" w:sz="8" w:space="0" w:color="auto"/>
              <w:right w:val="single" w:sz="8" w:space="0" w:color="auto"/>
            </w:tcBorders>
            <w:shd w:val="clear" w:color="auto" w:fill="auto"/>
            <w:vAlign w:val="center"/>
            <w:hideMark/>
          </w:tcPr>
          <w:p w14:paraId="5F2A4250"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69892</w:t>
            </w:r>
          </w:p>
        </w:tc>
        <w:tc>
          <w:tcPr>
            <w:tcW w:w="4440" w:type="dxa"/>
            <w:tcBorders>
              <w:top w:val="nil"/>
              <w:left w:val="nil"/>
              <w:bottom w:val="single" w:sz="8" w:space="0" w:color="auto"/>
              <w:right w:val="single" w:sz="8" w:space="0" w:color="auto"/>
            </w:tcBorders>
            <w:shd w:val="clear" w:color="auto" w:fill="auto"/>
            <w:vAlign w:val="center"/>
            <w:hideMark/>
          </w:tcPr>
          <w:p w14:paraId="733ED23F"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Mudas de palma forrageira das variedades Miúda, Orelha de Elefante e Gigante, isentas de pragas e doenças e com Certificado Fitossanitário de Origem emitido por Engenheiro Agrônomo. Frete incluso para localidades distantes até 400 km da cidade de Juazeiro-BA. A empresa fornecedora deste insumo deve possuir obrigatoriamente inscrição no Registro Nacional de Sementes e Mudas (RENASEM) conforme Lei 10.711/2003.</w:t>
            </w:r>
          </w:p>
        </w:tc>
        <w:tc>
          <w:tcPr>
            <w:tcW w:w="940" w:type="dxa"/>
            <w:tcBorders>
              <w:top w:val="nil"/>
              <w:left w:val="nil"/>
              <w:bottom w:val="single" w:sz="8" w:space="0" w:color="auto"/>
              <w:right w:val="single" w:sz="8" w:space="0" w:color="auto"/>
            </w:tcBorders>
            <w:shd w:val="clear" w:color="auto" w:fill="auto"/>
            <w:vAlign w:val="center"/>
            <w:hideMark/>
          </w:tcPr>
          <w:p w14:paraId="4C14BD43"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1.125.000</w:t>
            </w:r>
          </w:p>
        </w:tc>
        <w:tc>
          <w:tcPr>
            <w:tcW w:w="700" w:type="dxa"/>
            <w:tcBorders>
              <w:top w:val="nil"/>
              <w:left w:val="nil"/>
              <w:bottom w:val="single" w:sz="8" w:space="0" w:color="auto"/>
              <w:right w:val="nil"/>
            </w:tcBorders>
            <w:shd w:val="clear" w:color="auto" w:fill="auto"/>
            <w:vAlign w:val="center"/>
            <w:hideMark/>
          </w:tcPr>
          <w:p w14:paraId="52AD8F47" w14:textId="77777777" w:rsidR="002F61E3" w:rsidRPr="002F61E3" w:rsidRDefault="002F61E3" w:rsidP="002F61E3">
            <w:pPr>
              <w:jc w:val="center"/>
              <w:rPr>
                <w:rFonts w:eastAsia="Times New Roman"/>
                <w:color w:val="000000"/>
                <w:sz w:val="18"/>
                <w:szCs w:val="18"/>
                <w:lang w:eastAsia="pt-BR"/>
              </w:rPr>
            </w:pPr>
            <w:proofErr w:type="spellStart"/>
            <w:r w:rsidRPr="002F61E3">
              <w:rPr>
                <w:rFonts w:eastAsia="Times New Roman"/>
                <w:color w:val="000000"/>
                <w:sz w:val="18"/>
                <w:szCs w:val="18"/>
                <w:lang w:eastAsia="pt-BR"/>
              </w:rPr>
              <w:t>und</w:t>
            </w:r>
            <w:proofErr w:type="spellEnd"/>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675E6BC2"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R$0,21</w:t>
            </w:r>
          </w:p>
        </w:tc>
        <w:tc>
          <w:tcPr>
            <w:tcW w:w="1280" w:type="dxa"/>
            <w:tcBorders>
              <w:top w:val="nil"/>
              <w:left w:val="nil"/>
              <w:bottom w:val="single" w:sz="8" w:space="0" w:color="auto"/>
              <w:right w:val="single" w:sz="8" w:space="0" w:color="auto"/>
            </w:tcBorders>
            <w:shd w:val="clear" w:color="auto" w:fill="auto"/>
            <w:vAlign w:val="center"/>
            <w:hideMark/>
          </w:tcPr>
          <w:p w14:paraId="2C58F0EE"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R$236.250,00</w:t>
            </w:r>
          </w:p>
        </w:tc>
      </w:tr>
      <w:tr w:rsidR="002F61E3" w:rsidRPr="002F61E3" w14:paraId="1C846A0A" w14:textId="77777777" w:rsidTr="002F61E3">
        <w:trPr>
          <w:trHeight w:val="2415"/>
        </w:trPr>
        <w:tc>
          <w:tcPr>
            <w:tcW w:w="480" w:type="dxa"/>
            <w:tcBorders>
              <w:top w:val="nil"/>
              <w:left w:val="single" w:sz="8" w:space="0" w:color="auto"/>
              <w:bottom w:val="single" w:sz="8" w:space="0" w:color="auto"/>
              <w:right w:val="single" w:sz="8" w:space="0" w:color="auto"/>
            </w:tcBorders>
            <w:shd w:val="clear" w:color="000000" w:fill="FFFFFF"/>
            <w:vAlign w:val="center"/>
            <w:hideMark/>
          </w:tcPr>
          <w:p w14:paraId="3A29A196"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2</w:t>
            </w:r>
          </w:p>
        </w:tc>
        <w:tc>
          <w:tcPr>
            <w:tcW w:w="820" w:type="dxa"/>
            <w:tcBorders>
              <w:top w:val="nil"/>
              <w:left w:val="nil"/>
              <w:bottom w:val="single" w:sz="8" w:space="0" w:color="auto"/>
              <w:right w:val="single" w:sz="8" w:space="0" w:color="auto"/>
            </w:tcBorders>
            <w:shd w:val="clear" w:color="auto" w:fill="auto"/>
            <w:vAlign w:val="center"/>
            <w:hideMark/>
          </w:tcPr>
          <w:p w14:paraId="6A28C20B"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69892</w:t>
            </w:r>
          </w:p>
        </w:tc>
        <w:tc>
          <w:tcPr>
            <w:tcW w:w="4440" w:type="dxa"/>
            <w:tcBorders>
              <w:top w:val="nil"/>
              <w:left w:val="nil"/>
              <w:bottom w:val="single" w:sz="8" w:space="0" w:color="auto"/>
              <w:right w:val="single" w:sz="8" w:space="0" w:color="auto"/>
            </w:tcBorders>
            <w:shd w:val="clear" w:color="auto" w:fill="auto"/>
            <w:vAlign w:val="center"/>
            <w:hideMark/>
          </w:tcPr>
          <w:p w14:paraId="38A915EF"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b/>
                <w:bCs/>
                <w:color w:val="000000"/>
                <w:sz w:val="18"/>
                <w:szCs w:val="18"/>
                <w:lang w:eastAsia="pt-BR"/>
              </w:rPr>
              <w:t xml:space="preserve">Cota de Preferência ME e EPP (25%) - </w:t>
            </w:r>
            <w:r w:rsidRPr="002F61E3">
              <w:rPr>
                <w:rFonts w:ascii="Calibri" w:eastAsia="Times New Roman" w:hAnsi="Calibri" w:cs="Calibri"/>
                <w:color w:val="000000"/>
                <w:sz w:val="18"/>
                <w:szCs w:val="18"/>
                <w:lang w:eastAsia="pt-BR"/>
              </w:rPr>
              <w:t>Mudas de palma forrageira das variedades Miúda, Orelha de Elefante e Gigante, isentas de pragas e doenças e com Certificado Fitossanitário de Origem emitido por Engenheiro Agrônomo. Frete incluso para localidades distantes até 400 km da cidade de Juazeiro-BA. A empresa fornecedora deste insumo deve possuir obrigatoriamente inscrição no Registro Nacional de Sementes e Mudas (RENASEM) conforme Lei 10.711/2003.</w:t>
            </w:r>
          </w:p>
        </w:tc>
        <w:tc>
          <w:tcPr>
            <w:tcW w:w="940" w:type="dxa"/>
            <w:tcBorders>
              <w:top w:val="nil"/>
              <w:left w:val="nil"/>
              <w:bottom w:val="single" w:sz="8" w:space="0" w:color="auto"/>
              <w:right w:val="single" w:sz="8" w:space="0" w:color="auto"/>
            </w:tcBorders>
            <w:shd w:val="clear" w:color="auto" w:fill="auto"/>
            <w:vAlign w:val="center"/>
            <w:hideMark/>
          </w:tcPr>
          <w:p w14:paraId="49BB47EB"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375.000</w:t>
            </w:r>
          </w:p>
        </w:tc>
        <w:tc>
          <w:tcPr>
            <w:tcW w:w="700" w:type="dxa"/>
            <w:tcBorders>
              <w:top w:val="nil"/>
              <w:left w:val="nil"/>
              <w:bottom w:val="single" w:sz="8" w:space="0" w:color="auto"/>
              <w:right w:val="nil"/>
            </w:tcBorders>
            <w:shd w:val="clear" w:color="auto" w:fill="auto"/>
            <w:vAlign w:val="center"/>
            <w:hideMark/>
          </w:tcPr>
          <w:p w14:paraId="30C2D0E6" w14:textId="77777777" w:rsidR="002F61E3" w:rsidRPr="002F61E3" w:rsidRDefault="002F61E3" w:rsidP="002F61E3">
            <w:pPr>
              <w:jc w:val="center"/>
              <w:rPr>
                <w:rFonts w:eastAsia="Times New Roman"/>
                <w:color w:val="000000"/>
                <w:sz w:val="18"/>
                <w:szCs w:val="18"/>
                <w:lang w:eastAsia="pt-BR"/>
              </w:rPr>
            </w:pPr>
            <w:proofErr w:type="spellStart"/>
            <w:r w:rsidRPr="002F61E3">
              <w:rPr>
                <w:rFonts w:eastAsia="Times New Roman"/>
                <w:color w:val="000000"/>
                <w:sz w:val="18"/>
                <w:szCs w:val="18"/>
                <w:lang w:eastAsia="pt-BR"/>
              </w:rPr>
              <w:t>und</w:t>
            </w:r>
            <w:proofErr w:type="spellEnd"/>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3CD4C8D1"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R$0,21</w:t>
            </w:r>
          </w:p>
        </w:tc>
        <w:tc>
          <w:tcPr>
            <w:tcW w:w="1280" w:type="dxa"/>
            <w:tcBorders>
              <w:top w:val="nil"/>
              <w:left w:val="nil"/>
              <w:bottom w:val="single" w:sz="8" w:space="0" w:color="auto"/>
              <w:right w:val="single" w:sz="8" w:space="0" w:color="auto"/>
            </w:tcBorders>
            <w:shd w:val="clear" w:color="auto" w:fill="auto"/>
            <w:vAlign w:val="center"/>
            <w:hideMark/>
          </w:tcPr>
          <w:p w14:paraId="4A28DBC8" w14:textId="77777777" w:rsidR="002F61E3" w:rsidRPr="002F61E3" w:rsidRDefault="002F61E3" w:rsidP="002F61E3">
            <w:pPr>
              <w:jc w:val="center"/>
              <w:rPr>
                <w:rFonts w:eastAsia="Times New Roman"/>
                <w:color w:val="000000"/>
                <w:sz w:val="18"/>
                <w:szCs w:val="18"/>
                <w:lang w:eastAsia="pt-BR"/>
              </w:rPr>
            </w:pPr>
            <w:r w:rsidRPr="002F61E3">
              <w:rPr>
                <w:rFonts w:eastAsia="Times New Roman"/>
                <w:color w:val="000000"/>
                <w:sz w:val="18"/>
                <w:szCs w:val="18"/>
                <w:lang w:eastAsia="pt-BR"/>
              </w:rPr>
              <w:t>R$78.750,00</w:t>
            </w:r>
          </w:p>
        </w:tc>
      </w:tr>
      <w:tr w:rsidR="002F61E3" w:rsidRPr="002F61E3" w14:paraId="2F149240" w14:textId="77777777" w:rsidTr="002F61E3">
        <w:trPr>
          <w:trHeight w:val="49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1EE4C811"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w:t>
            </w:r>
          </w:p>
        </w:tc>
        <w:tc>
          <w:tcPr>
            <w:tcW w:w="820" w:type="dxa"/>
            <w:tcBorders>
              <w:top w:val="nil"/>
              <w:left w:val="nil"/>
              <w:bottom w:val="single" w:sz="8" w:space="0" w:color="auto"/>
              <w:right w:val="single" w:sz="8" w:space="0" w:color="auto"/>
            </w:tcBorders>
            <w:shd w:val="clear" w:color="auto" w:fill="auto"/>
            <w:noWrap/>
            <w:vAlign w:val="center"/>
            <w:hideMark/>
          </w:tcPr>
          <w:p w14:paraId="49DC042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364848</w:t>
            </w:r>
          </w:p>
        </w:tc>
        <w:tc>
          <w:tcPr>
            <w:tcW w:w="4440" w:type="dxa"/>
            <w:tcBorders>
              <w:top w:val="nil"/>
              <w:left w:val="nil"/>
              <w:bottom w:val="single" w:sz="8" w:space="0" w:color="auto"/>
              <w:right w:val="single" w:sz="8" w:space="0" w:color="auto"/>
            </w:tcBorders>
            <w:shd w:val="clear" w:color="auto" w:fill="auto"/>
            <w:vAlign w:val="center"/>
            <w:hideMark/>
          </w:tcPr>
          <w:p w14:paraId="18971233"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Tela campestre, altura de 1,20m, arame zincado, espaçamento entre os fios verticais de 20 cm.</w:t>
            </w:r>
          </w:p>
        </w:tc>
        <w:tc>
          <w:tcPr>
            <w:tcW w:w="940" w:type="dxa"/>
            <w:tcBorders>
              <w:top w:val="nil"/>
              <w:left w:val="nil"/>
              <w:bottom w:val="single" w:sz="8" w:space="0" w:color="auto"/>
              <w:right w:val="single" w:sz="8" w:space="0" w:color="auto"/>
            </w:tcBorders>
            <w:shd w:val="clear" w:color="auto" w:fill="auto"/>
            <w:noWrap/>
            <w:vAlign w:val="center"/>
            <w:hideMark/>
          </w:tcPr>
          <w:p w14:paraId="76A1E87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165</w:t>
            </w:r>
          </w:p>
        </w:tc>
        <w:tc>
          <w:tcPr>
            <w:tcW w:w="700" w:type="dxa"/>
            <w:tcBorders>
              <w:top w:val="nil"/>
              <w:left w:val="nil"/>
              <w:bottom w:val="single" w:sz="8" w:space="0" w:color="auto"/>
              <w:right w:val="nil"/>
            </w:tcBorders>
            <w:shd w:val="clear" w:color="auto" w:fill="auto"/>
            <w:vAlign w:val="center"/>
            <w:hideMark/>
          </w:tcPr>
          <w:p w14:paraId="3C5F46E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rolo de 50 m</w:t>
            </w:r>
          </w:p>
        </w:tc>
        <w:tc>
          <w:tcPr>
            <w:tcW w:w="1000" w:type="dxa"/>
            <w:tcBorders>
              <w:top w:val="nil"/>
              <w:left w:val="single" w:sz="8" w:space="0" w:color="auto"/>
              <w:bottom w:val="single" w:sz="8" w:space="0" w:color="auto"/>
              <w:right w:val="nil"/>
            </w:tcBorders>
            <w:shd w:val="clear" w:color="auto" w:fill="auto"/>
            <w:noWrap/>
            <w:vAlign w:val="center"/>
            <w:hideMark/>
          </w:tcPr>
          <w:p w14:paraId="2E304F4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R$422,80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0E5D5F1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R$69.762,00</w:t>
            </w:r>
          </w:p>
        </w:tc>
      </w:tr>
      <w:tr w:rsidR="002F61E3" w:rsidRPr="002F61E3" w14:paraId="7AB27229" w14:textId="77777777" w:rsidTr="002F61E3">
        <w:trPr>
          <w:trHeight w:val="73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33B65E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w:t>
            </w:r>
          </w:p>
        </w:tc>
        <w:tc>
          <w:tcPr>
            <w:tcW w:w="820" w:type="dxa"/>
            <w:tcBorders>
              <w:top w:val="nil"/>
              <w:left w:val="nil"/>
              <w:bottom w:val="single" w:sz="8" w:space="0" w:color="auto"/>
              <w:right w:val="single" w:sz="8" w:space="0" w:color="auto"/>
            </w:tcBorders>
            <w:shd w:val="clear" w:color="auto" w:fill="auto"/>
            <w:noWrap/>
            <w:vAlign w:val="center"/>
            <w:hideMark/>
          </w:tcPr>
          <w:p w14:paraId="58C077A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364848</w:t>
            </w:r>
          </w:p>
        </w:tc>
        <w:tc>
          <w:tcPr>
            <w:tcW w:w="4440" w:type="dxa"/>
            <w:tcBorders>
              <w:top w:val="nil"/>
              <w:left w:val="nil"/>
              <w:bottom w:val="single" w:sz="8" w:space="0" w:color="auto"/>
              <w:right w:val="single" w:sz="8" w:space="0" w:color="auto"/>
            </w:tcBorders>
            <w:shd w:val="clear" w:color="auto" w:fill="auto"/>
            <w:vAlign w:val="center"/>
            <w:hideMark/>
          </w:tcPr>
          <w:p w14:paraId="6ABA1DDF"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b/>
                <w:bCs/>
                <w:color w:val="000000"/>
                <w:sz w:val="18"/>
                <w:szCs w:val="18"/>
                <w:lang w:eastAsia="pt-BR"/>
              </w:rPr>
              <w:t>Cota de Preferência ME e EPP (25%) -</w:t>
            </w:r>
            <w:r w:rsidRPr="002F61E3">
              <w:rPr>
                <w:rFonts w:ascii="Calibri" w:eastAsia="Times New Roman" w:hAnsi="Calibri" w:cs="Calibri"/>
                <w:color w:val="000000"/>
                <w:sz w:val="18"/>
                <w:szCs w:val="18"/>
                <w:lang w:eastAsia="pt-BR"/>
              </w:rPr>
              <w:t xml:space="preserve"> Tela campestre, altura de 1,20m, arame zincado, espaçamento entre os fios verticais de 20 cm.</w:t>
            </w:r>
          </w:p>
        </w:tc>
        <w:tc>
          <w:tcPr>
            <w:tcW w:w="940" w:type="dxa"/>
            <w:tcBorders>
              <w:top w:val="nil"/>
              <w:left w:val="nil"/>
              <w:bottom w:val="single" w:sz="8" w:space="0" w:color="auto"/>
              <w:right w:val="single" w:sz="8" w:space="0" w:color="auto"/>
            </w:tcBorders>
            <w:shd w:val="clear" w:color="auto" w:fill="auto"/>
            <w:noWrap/>
            <w:vAlign w:val="center"/>
            <w:hideMark/>
          </w:tcPr>
          <w:p w14:paraId="0118F1AC"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55</w:t>
            </w:r>
          </w:p>
        </w:tc>
        <w:tc>
          <w:tcPr>
            <w:tcW w:w="700" w:type="dxa"/>
            <w:tcBorders>
              <w:top w:val="nil"/>
              <w:left w:val="nil"/>
              <w:bottom w:val="single" w:sz="8" w:space="0" w:color="auto"/>
              <w:right w:val="nil"/>
            </w:tcBorders>
            <w:shd w:val="clear" w:color="auto" w:fill="auto"/>
            <w:vAlign w:val="center"/>
            <w:hideMark/>
          </w:tcPr>
          <w:p w14:paraId="34FBF80D"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rolo de 50 m</w:t>
            </w:r>
          </w:p>
        </w:tc>
        <w:tc>
          <w:tcPr>
            <w:tcW w:w="1000" w:type="dxa"/>
            <w:tcBorders>
              <w:top w:val="nil"/>
              <w:left w:val="single" w:sz="8" w:space="0" w:color="auto"/>
              <w:bottom w:val="single" w:sz="8" w:space="0" w:color="auto"/>
              <w:right w:val="nil"/>
            </w:tcBorders>
            <w:shd w:val="clear" w:color="auto" w:fill="auto"/>
            <w:noWrap/>
            <w:vAlign w:val="center"/>
            <w:hideMark/>
          </w:tcPr>
          <w:p w14:paraId="4167D6C7"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R$422,80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47A75D48"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R$23.254,00</w:t>
            </w:r>
          </w:p>
        </w:tc>
      </w:tr>
      <w:tr w:rsidR="002F61E3" w:rsidRPr="002F61E3" w14:paraId="033FD7BE" w14:textId="77777777" w:rsidTr="002F61E3">
        <w:trPr>
          <w:trHeight w:val="97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2AD29B63"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5</w:t>
            </w:r>
          </w:p>
        </w:tc>
        <w:tc>
          <w:tcPr>
            <w:tcW w:w="820" w:type="dxa"/>
            <w:tcBorders>
              <w:top w:val="nil"/>
              <w:left w:val="nil"/>
              <w:bottom w:val="single" w:sz="8" w:space="0" w:color="auto"/>
              <w:right w:val="single" w:sz="8" w:space="0" w:color="auto"/>
            </w:tcBorders>
            <w:shd w:val="clear" w:color="auto" w:fill="auto"/>
            <w:noWrap/>
            <w:vAlign w:val="center"/>
            <w:hideMark/>
          </w:tcPr>
          <w:p w14:paraId="6C9FEE9E"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276022</w:t>
            </w:r>
          </w:p>
        </w:tc>
        <w:tc>
          <w:tcPr>
            <w:tcW w:w="4440" w:type="dxa"/>
            <w:tcBorders>
              <w:top w:val="nil"/>
              <w:left w:val="nil"/>
              <w:bottom w:val="single" w:sz="8" w:space="0" w:color="auto"/>
              <w:right w:val="single" w:sz="8" w:space="0" w:color="auto"/>
            </w:tcBorders>
            <w:shd w:val="clear" w:color="auto" w:fill="auto"/>
            <w:vAlign w:val="center"/>
            <w:hideMark/>
          </w:tcPr>
          <w:p w14:paraId="4E921271"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 xml:space="preserve">Estaca de madeira tratada, diâmetro da base entre 07 e 10 cm,  comprimento mínimo de 1,8m, com certificado de garantia de 15 anos contra apodrecimento e ataque de cupins. </w:t>
            </w:r>
          </w:p>
        </w:tc>
        <w:tc>
          <w:tcPr>
            <w:tcW w:w="940" w:type="dxa"/>
            <w:tcBorders>
              <w:top w:val="nil"/>
              <w:left w:val="nil"/>
              <w:bottom w:val="single" w:sz="8" w:space="0" w:color="auto"/>
              <w:right w:val="single" w:sz="8" w:space="0" w:color="auto"/>
            </w:tcBorders>
            <w:shd w:val="clear" w:color="auto" w:fill="auto"/>
            <w:noWrap/>
            <w:vAlign w:val="center"/>
            <w:hideMark/>
          </w:tcPr>
          <w:p w14:paraId="54DA5A6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2000</w:t>
            </w:r>
          </w:p>
        </w:tc>
        <w:tc>
          <w:tcPr>
            <w:tcW w:w="700" w:type="dxa"/>
            <w:tcBorders>
              <w:top w:val="nil"/>
              <w:left w:val="nil"/>
              <w:bottom w:val="single" w:sz="8" w:space="0" w:color="auto"/>
              <w:right w:val="single" w:sz="8" w:space="0" w:color="auto"/>
            </w:tcBorders>
            <w:shd w:val="clear" w:color="auto" w:fill="auto"/>
            <w:noWrap/>
            <w:vAlign w:val="center"/>
            <w:hideMark/>
          </w:tcPr>
          <w:p w14:paraId="57CA3991" w14:textId="77777777" w:rsidR="002F61E3" w:rsidRPr="002F61E3" w:rsidRDefault="002F61E3" w:rsidP="002F61E3">
            <w:pPr>
              <w:jc w:val="center"/>
              <w:rPr>
                <w:rFonts w:ascii="Calibri" w:eastAsia="Times New Roman" w:hAnsi="Calibri" w:cs="Calibri"/>
                <w:color w:val="000000"/>
                <w:sz w:val="18"/>
                <w:szCs w:val="18"/>
                <w:lang w:eastAsia="pt-BR"/>
              </w:rPr>
            </w:pPr>
            <w:proofErr w:type="spellStart"/>
            <w:r w:rsidRPr="002F61E3">
              <w:rPr>
                <w:rFonts w:ascii="Calibri" w:eastAsia="Times New Roman" w:hAnsi="Calibri" w:cs="Calibri"/>
                <w:color w:val="000000"/>
                <w:sz w:val="18"/>
                <w:szCs w:val="18"/>
                <w:lang w:eastAsia="pt-BR"/>
              </w:rPr>
              <w:t>und</w:t>
            </w:r>
            <w:proofErr w:type="spellEnd"/>
          </w:p>
        </w:tc>
        <w:tc>
          <w:tcPr>
            <w:tcW w:w="1000" w:type="dxa"/>
            <w:tcBorders>
              <w:top w:val="nil"/>
              <w:left w:val="nil"/>
              <w:bottom w:val="single" w:sz="8" w:space="0" w:color="auto"/>
              <w:right w:val="single" w:sz="8" w:space="0" w:color="auto"/>
            </w:tcBorders>
            <w:shd w:val="clear" w:color="auto" w:fill="auto"/>
            <w:noWrap/>
            <w:vAlign w:val="center"/>
            <w:hideMark/>
          </w:tcPr>
          <w:p w14:paraId="040F52F6"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R$15,98</w:t>
            </w:r>
          </w:p>
        </w:tc>
        <w:tc>
          <w:tcPr>
            <w:tcW w:w="1280" w:type="dxa"/>
            <w:tcBorders>
              <w:top w:val="nil"/>
              <w:left w:val="nil"/>
              <w:bottom w:val="single" w:sz="8" w:space="0" w:color="auto"/>
              <w:right w:val="single" w:sz="8" w:space="0" w:color="auto"/>
            </w:tcBorders>
            <w:shd w:val="clear" w:color="auto" w:fill="auto"/>
            <w:noWrap/>
            <w:vAlign w:val="center"/>
            <w:hideMark/>
          </w:tcPr>
          <w:p w14:paraId="5AEE4E54"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R$31.960,00</w:t>
            </w:r>
          </w:p>
        </w:tc>
      </w:tr>
      <w:tr w:rsidR="002F61E3" w:rsidRPr="002F61E3" w14:paraId="1EDAB333" w14:textId="77777777" w:rsidTr="002F61E3">
        <w:trPr>
          <w:trHeight w:val="97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34444B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6</w:t>
            </w:r>
          </w:p>
        </w:tc>
        <w:tc>
          <w:tcPr>
            <w:tcW w:w="820" w:type="dxa"/>
            <w:tcBorders>
              <w:top w:val="nil"/>
              <w:left w:val="nil"/>
              <w:bottom w:val="single" w:sz="8" w:space="0" w:color="auto"/>
              <w:right w:val="single" w:sz="8" w:space="0" w:color="auto"/>
            </w:tcBorders>
            <w:shd w:val="clear" w:color="auto" w:fill="auto"/>
            <w:noWrap/>
            <w:vAlign w:val="center"/>
            <w:hideMark/>
          </w:tcPr>
          <w:p w14:paraId="2D0D6FF6"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427282</w:t>
            </w:r>
          </w:p>
        </w:tc>
        <w:tc>
          <w:tcPr>
            <w:tcW w:w="4440" w:type="dxa"/>
            <w:tcBorders>
              <w:top w:val="nil"/>
              <w:left w:val="nil"/>
              <w:bottom w:val="single" w:sz="8" w:space="0" w:color="auto"/>
              <w:right w:val="single" w:sz="8" w:space="0" w:color="auto"/>
            </w:tcBorders>
            <w:shd w:val="clear" w:color="auto" w:fill="auto"/>
            <w:vAlign w:val="center"/>
            <w:hideMark/>
          </w:tcPr>
          <w:p w14:paraId="778CF96B"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 xml:space="preserve">Poste de madeira tratada, diâmetro da base entre 10 e 12 cm,  comprimento mínimo de 1,8m, com certificado de garantia de 15 anos contra apodrecimento e ataque de cupins. </w:t>
            </w:r>
          </w:p>
        </w:tc>
        <w:tc>
          <w:tcPr>
            <w:tcW w:w="940" w:type="dxa"/>
            <w:tcBorders>
              <w:top w:val="nil"/>
              <w:left w:val="nil"/>
              <w:bottom w:val="single" w:sz="8" w:space="0" w:color="auto"/>
              <w:right w:val="single" w:sz="8" w:space="0" w:color="auto"/>
            </w:tcBorders>
            <w:shd w:val="clear" w:color="auto" w:fill="auto"/>
            <w:noWrap/>
            <w:vAlign w:val="center"/>
            <w:hideMark/>
          </w:tcPr>
          <w:p w14:paraId="764981E4"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800</w:t>
            </w:r>
          </w:p>
        </w:tc>
        <w:tc>
          <w:tcPr>
            <w:tcW w:w="700" w:type="dxa"/>
            <w:tcBorders>
              <w:top w:val="nil"/>
              <w:left w:val="nil"/>
              <w:bottom w:val="single" w:sz="8" w:space="0" w:color="auto"/>
              <w:right w:val="nil"/>
            </w:tcBorders>
            <w:shd w:val="clear" w:color="auto" w:fill="auto"/>
            <w:noWrap/>
            <w:vAlign w:val="center"/>
            <w:hideMark/>
          </w:tcPr>
          <w:p w14:paraId="7D090A20" w14:textId="77777777" w:rsidR="002F61E3" w:rsidRPr="002F61E3" w:rsidRDefault="002F61E3" w:rsidP="002F61E3">
            <w:pPr>
              <w:jc w:val="center"/>
              <w:rPr>
                <w:rFonts w:ascii="Calibri" w:eastAsia="Times New Roman" w:hAnsi="Calibri" w:cs="Calibri"/>
                <w:color w:val="000000"/>
                <w:sz w:val="18"/>
                <w:szCs w:val="18"/>
                <w:lang w:eastAsia="pt-BR"/>
              </w:rPr>
            </w:pPr>
            <w:proofErr w:type="spellStart"/>
            <w:r w:rsidRPr="002F61E3">
              <w:rPr>
                <w:rFonts w:ascii="Calibri" w:eastAsia="Times New Roman" w:hAnsi="Calibri" w:cs="Calibri"/>
                <w:color w:val="000000"/>
                <w:sz w:val="18"/>
                <w:szCs w:val="18"/>
                <w:lang w:eastAsia="pt-BR"/>
              </w:rPr>
              <w:t>und</w:t>
            </w:r>
            <w:proofErr w:type="spellEnd"/>
          </w:p>
        </w:tc>
        <w:tc>
          <w:tcPr>
            <w:tcW w:w="1000" w:type="dxa"/>
            <w:tcBorders>
              <w:top w:val="nil"/>
              <w:left w:val="single" w:sz="8" w:space="0" w:color="auto"/>
              <w:bottom w:val="single" w:sz="8" w:space="0" w:color="auto"/>
              <w:right w:val="nil"/>
            </w:tcBorders>
            <w:shd w:val="clear" w:color="auto" w:fill="auto"/>
            <w:noWrap/>
            <w:vAlign w:val="center"/>
            <w:hideMark/>
          </w:tcPr>
          <w:p w14:paraId="5ED66908"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R$27,96</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6288380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R$22.368,00</w:t>
            </w:r>
          </w:p>
        </w:tc>
      </w:tr>
      <w:tr w:rsidR="002F61E3" w:rsidRPr="002F61E3" w14:paraId="65BC1EDF" w14:textId="77777777" w:rsidTr="002F61E3">
        <w:trPr>
          <w:trHeight w:val="97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7195DA7"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lastRenderedPageBreak/>
              <w:t>7</w:t>
            </w:r>
          </w:p>
        </w:tc>
        <w:tc>
          <w:tcPr>
            <w:tcW w:w="820" w:type="dxa"/>
            <w:tcBorders>
              <w:top w:val="nil"/>
              <w:left w:val="nil"/>
              <w:bottom w:val="single" w:sz="8" w:space="0" w:color="auto"/>
              <w:right w:val="single" w:sz="8" w:space="0" w:color="auto"/>
            </w:tcBorders>
            <w:shd w:val="clear" w:color="auto" w:fill="auto"/>
            <w:noWrap/>
            <w:vAlign w:val="center"/>
            <w:hideMark/>
          </w:tcPr>
          <w:p w14:paraId="332ABD5D"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452457</w:t>
            </w:r>
          </w:p>
        </w:tc>
        <w:tc>
          <w:tcPr>
            <w:tcW w:w="4440" w:type="dxa"/>
            <w:tcBorders>
              <w:top w:val="nil"/>
              <w:left w:val="nil"/>
              <w:bottom w:val="single" w:sz="8" w:space="0" w:color="auto"/>
              <w:right w:val="single" w:sz="8" w:space="0" w:color="auto"/>
            </w:tcBorders>
            <w:shd w:val="clear" w:color="auto" w:fill="auto"/>
            <w:vAlign w:val="center"/>
            <w:hideMark/>
          </w:tcPr>
          <w:p w14:paraId="09AF6FA1"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 xml:space="preserve">Mourão de madeira tratada, diâmetro da base entre 14 e 16 cm, 2,2 m de comprimento, com certificado de garantia de 15 anos contra apodrecimento e ataque de cupins. </w:t>
            </w:r>
          </w:p>
        </w:tc>
        <w:tc>
          <w:tcPr>
            <w:tcW w:w="940" w:type="dxa"/>
            <w:tcBorders>
              <w:top w:val="nil"/>
              <w:left w:val="nil"/>
              <w:bottom w:val="single" w:sz="8" w:space="0" w:color="auto"/>
              <w:right w:val="single" w:sz="8" w:space="0" w:color="auto"/>
            </w:tcBorders>
            <w:shd w:val="clear" w:color="auto" w:fill="auto"/>
            <w:noWrap/>
            <w:vAlign w:val="center"/>
            <w:hideMark/>
          </w:tcPr>
          <w:p w14:paraId="2A5A3AF9"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400</w:t>
            </w:r>
          </w:p>
        </w:tc>
        <w:tc>
          <w:tcPr>
            <w:tcW w:w="700" w:type="dxa"/>
            <w:tcBorders>
              <w:top w:val="nil"/>
              <w:left w:val="nil"/>
              <w:bottom w:val="single" w:sz="8" w:space="0" w:color="auto"/>
              <w:right w:val="nil"/>
            </w:tcBorders>
            <w:shd w:val="clear" w:color="auto" w:fill="auto"/>
            <w:noWrap/>
            <w:vAlign w:val="center"/>
            <w:hideMark/>
          </w:tcPr>
          <w:p w14:paraId="629520DF" w14:textId="77777777" w:rsidR="002F61E3" w:rsidRPr="002F61E3" w:rsidRDefault="002F61E3" w:rsidP="002F61E3">
            <w:pPr>
              <w:jc w:val="center"/>
              <w:rPr>
                <w:rFonts w:ascii="Calibri" w:eastAsia="Times New Roman" w:hAnsi="Calibri" w:cs="Calibri"/>
                <w:color w:val="000000"/>
                <w:sz w:val="18"/>
                <w:szCs w:val="18"/>
                <w:lang w:eastAsia="pt-BR"/>
              </w:rPr>
            </w:pPr>
            <w:proofErr w:type="spellStart"/>
            <w:r w:rsidRPr="002F61E3">
              <w:rPr>
                <w:rFonts w:ascii="Calibri" w:eastAsia="Times New Roman" w:hAnsi="Calibri" w:cs="Calibri"/>
                <w:color w:val="000000"/>
                <w:sz w:val="18"/>
                <w:szCs w:val="18"/>
                <w:lang w:eastAsia="pt-BR"/>
              </w:rPr>
              <w:t>und</w:t>
            </w:r>
            <w:proofErr w:type="spellEnd"/>
          </w:p>
        </w:tc>
        <w:tc>
          <w:tcPr>
            <w:tcW w:w="1000" w:type="dxa"/>
            <w:tcBorders>
              <w:top w:val="nil"/>
              <w:left w:val="single" w:sz="8" w:space="0" w:color="auto"/>
              <w:bottom w:val="single" w:sz="8" w:space="0" w:color="auto"/>
              <w:right w:val="nil"/>
            </w:tcBorders>
            <w:shd w:val="clear" w:color="auto" w:fill="auto"/>
            <w:noWrap/>
            <w:vAlign w:val="center"/>
            <w:hideMark/>
          </w:tcPr>
          <w:p w14:paraId="0E1AF09E"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R$59,54</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3A8D9C9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R$23.816,00</w:t>
            </w:r>
          </w:p>
        </w:tc>
      </w:tr>
      <w:tr w:rsidR="002F61E3" w:rsidRPr="002F61E3" w14:paraId="67073DAD" w14:textId="77777777" w:rsidTr="002F61E3">
        <w:trPr>
          <w:trHeight w:val="49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CF933B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8</w:t>
            </w:r>
          </w:p>
        </w:tc>
        <w:tc>
          <w:tcPr>
            <w:tcW w:w="820" w:type="dxa"/>
            <w:tcBorders>
              <w:top w:val="nil"/>
              <w:left w:val="nil"/>
              <w:bottom w:val="single" w:sz="8" w:space="0" w:color="auto"/>
              <w:right w:val="single" w:sz="8" w:space="0" w:color="auto"/>
            </w:tcBorders>
            <w:shd w:val="clear" w:color="auto" w:fill="auto"/>
            <w:noWrap/>
            <w:vAlign w:val="center"/>
            <w:hideMark/>
          </w:tcPr>
          <w:p w14:paraId="7F40EF9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316686</w:t>
            </w:r>
          </w:p>
        </w:tc>
        <w:tc>
          <w:tcPr>
            <w:tcW w:w="4440" w:type="dxa"/>
            <w:tcBorders>
              <w:top w:val="nil"/>
              <w:left w:val="nil"/>
              <w:bottom w:val="single" w:sz="8" w:space="0" w:color="auto"/>
              <w:right w:val="single" w:sz="8" w:space="0" w:color="auto"/>
            </w:tcBorders>
            <w:shd w:val="clear" w:color="auto" w:fill="auto"/>
            <w:vAlign w:val="center"/>
            <w:hideMark/>
          </w:tcPr>
          <w:p w14:paraId="7934F32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 xml:space="preserve">Arame liso galvanizado para amarração de cercas 1,24 mm espessura </w:t>
            </w:r>
          </w:p>
        </w:tc>
        <w:tc>
          <w:tcPr>
            <w:tcW w:w="940" w:type="dxa"/>
            <w:tcBorders>
              <w:top w:val="nil"/>
              <w:left w:val="nil"/>
              <w:bottom w:val="single" w:sz="8" w:space="0" w:color="auto"/>
              <w:right w:val="single" w:sz="8" w:space="0" w:color="auto"/>
            </w:tcBorders>
            <w:shd w:val="clear" w:color="auto" w:fill="auto"/>
            <w:noWrap/>
            <w:vAlign w:val="center"/>
            <w:hideMark/>
          </w:tcPr>
          <w:p w14:paraId="7F6059DB"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500</w:t>
            </w:r>
          </w:p>
        </w:tc>
        <w:tc>
          <w:tcPr>
            <w:tcW w:w="700" w:type="dxa"/>
            <w:tcBorders>
              <w:top w:val="nil"/>
              <w:left w:val="nil"/>
              <w:bottom w:val="single" w:sz="8" w:space="0" w:color="auto"/>
              <w:right w:val="nil"/>
            </w:tcBorders>
            <w:shd w:val="clear" w:color="auto" w:fill="auto"/>
            <w:noWrap/>
            <w:vAlign w:val="center"/>
            <w:hideMark/>
          </w:tcPr>
          <w:p w14:paraId="2E64262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kg</w:t>
            </w:r>
          </w:p>
        </w:tc>
        <w:tc>
          <w:tcPr>
            <w:tcW w:w="1000" w:type="dxa"/>
            <w:tcBorders>
              <w:top w:val="nil"/>
              <w:left w:val="single" w:sz="8" w:space="0" w:color="auto"/>
              <w:bottom w:val="single" w:sz="8" w:space="0" w:color="auto"/>
              <w:right w:val="nil"/>
            </w:tcBorders>
            <w:shd w:val="clear" w:color="auto" w:fill="auto"/>
            <w:noWrap/>
            <w:vAlign w:val="center"/>
            <w:hideMark/>
          </w:tcPr>
          <w:p w14:paraId="5318D99F"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R$16,35</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7B6183B9"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R$8.175,00</w:t>
            </w:r>
          </w:p>
        </w:tc>
      </w:tr>
      <w:tr w:rsidR="002F61E3" w:rsidRPr="002F61E3" w14:paraId="1B425980" w14:textId="77777777" w:rsidTr="002F61E3">
        <w:trPr>
          <w:trHeight w:val="31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1BD5FE3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9</w:t>
            </w:r>
          </w:p>
        </w:tc>
        <w:tc>
          <w:tcPr>
            <w:tcW w:w="820" w:type="dxa"/>
            <w:tcBorders>
              <w:top w:val="nil"/>
              <w:left w:val="nil"/>
              <w:bottom w:val="single" w:sz="8" w:space="0" w:color="auto"/>
              <w:right w:val="single" w:sz="8" w:space="0" w:color="auto"/>
            </w:tcBorders>
            <w:shd w:val="clear" w:color="auto" w:fill="auto"/>
            <w:noWrap/>
            <w:vAlign w:val="center"/>
            <w:hideMark/>
          </w:tcPr>
          <w:p w14:paraId="7B86AB84"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452493</w:t>
            </w:r>
          </w:p>
        </w:tc>
        <w:tc>
          <w:tcPr>
            <w:tcW w:w="4440" w:type="dxa"/>
            <w:tcBorders>
              <w:top w:val="nil"/>
              <w:left w:val="nil"/>
              <w:bottom w:val="single" w:sz="8" w:space="0" w:color="auto"/>
              <w:right w:val="single" w:sz="8" w:space="0" w:color="auto"/>
            </w:tcBorders>
            <w:shd w:val="clear" w:color="auto" w:fill="auto"/>
            <w:vAlign w:val="center"/>
            <w:hideMark/>
          </w:tcPr>
          <w:p w14:paraId="786EECD9"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Grampo para cerca  em aço, 1x9mm</w:t>
            </w:r>
          </w:p>
        </w:tc>
        <w:tc>
          <w:tcPr>
            <w:tcW w:w="940" w:type="dxa"/>
            <w:tcBorders>
              <w:top w:val="nil"/>
              <w:left w:val="nil"/>
              <w:bottom w:val="single" w:sz="8" w:space="0" w:color="auto"/>
              <w:right w:val="single" w:sz="8" w:space="0" w:color="auto"/>
            </w:tcBorders>
            <w:shd w:val="clear" w:color="auto" w:fill="auto"/>
            <w:noWrap/>
            <w:vAlign w:val="center"/>
            <w:hideMark/>
          </w:tcPr>
          <w:p w14:paraId="52813173"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100</w:t>
            </w:r>
          </w:p>
        </w:tc>
        <w:tc>
          <w:tcPr>
            <w:tcW w:w="700" w:type="dxa"/>
            <w:tcBorders>
              <w:top w:val="nil"/>
              <w:left w:val="nil"/>
              <w:bottom w:val="single" w:sz="8" w:space="0" w:color="auto"/>
              <w:right w:val="nil"/>
            </w:tcBorders>
            <w:shd w:val="clear" w:color="auto" w:fill="auto"/>
            <w:noWrap/>
            <w:vAlign w:val="center"/>
            <w:hideMark/>
          </w:tcPr>
          <w:p w14:paraId="4152E2EB"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kg</w:t>
            </w:r>
          </w:p>
        </w:tc>
        <w:tc>
          <w:tcPr>
            <w:tcW w:w="1000" w:type="dxa"/>
            <w:tcBorders>
              <w:top w:val="nil"/>
              <w:left w:val="single" w:sz="8" w:space="0" w:color="auto"/>
              <w:bottom w:val="single" w:sz="8" w:space="0" w:color="auto"/>
              <w:right w:val="nil"/>
            </w:tcBorders>
            <w:shd w:val="clear" w:color="auto" w:fill="auto"/>
            <w:noWrap/>
            <w:vAlign w:val="center"/>
            <w:hideMark/>
          </w:tcPr>
          <w:p w14:paraId="23D8188E"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R$13,90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3432C87E"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R$1.390,00</w:t>
            </w:r>
          </w:p>
        </w:tc>
      </w:tr>
      <w:tr w:rsidR="002F61E3" w:rsidRPr="002F61E3" w14:paraId="6C5CDB06" w14:textId="77777777" w:rsidTr="002F61E3">
        <w:trPr>
          <w:trHeight w:val="73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5B70412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10</w:t>
            </w:r>
          </w:p>
        </w:tc>
        <w:tc>
          <w:tcPr>
            <w:tcW w:w="820" w:type="dxa"/>
            <w:tcBorders>
              <w:top w:val="nil"/>
              <w:left w:val="nil"/>
              <w:bottom w:val="single" w:sz="8" w:space="0" w:color="auto"/>
              <w:right w:val="single" w:sz="8" w:space="0" w:color="auto"/>
            </w:tcBorders>
            <w:shd w:val="clear" w:color="auto" w:fill="auto"/>
            <w:noWrap/>
            <w:vAlign w:val="center"/>
            <w:hideMark/>
          </w:tcPr>
          <w:p w14:paraId="7C80D4E7"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457959</w:t>
            </w:r>
          </w:p>
        </w:tc>
        <w:tc>
          <w:tcPr>
            <w:tcW w:w="4440" w:type="dxa"/>
            <w:tcBorders>
              <w:top w:val="nil"/>
              <w:left w:val="nil"/>
              <w:bottom w:val="single" w:sz="8" w:space="0" w:color="auto"/>
              <w:right w:val="single" w:sz="8" w:space="0" w:color="auto"/>
            </w:tcBorders>
            <w:shd w:val="clear" w:color="auto" w:fill="auto"/>
            <w:vAlign w:val="center"/>
            <w:hideMark/>
          </w:tcPr>
          <w:p w14:paraId="75748A4A"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 xml:space="preserve">Fertilizante natural, em pó, tipo calcário dolomítico, PRNT acima de 90%, concentração de </w:t>
            </w:r>
            <w:proofErr w:type="spellStart"/>
            <w:r w:rsidRPr="002F61E3">
              <w:rPr>
                <w:rFonts w:ascii="Calibri" w:eastAsia="Times New Roman" w:hAnsi="Calibri" w:cs="Calibri"/>
                <w:color w:val="000000"/>
                <w:sz w:val="18"/>
                <w:szCs w:val="18"/>
                <w:lang w:eastAsia="pt-BR"/>
              </w:rPr>
              <w:t>CaO</w:t>
            </w:r>
            <w:proofErr w:type="spellEnd"/>
            <w:r w:rsidRPr="002F61E3">
              <w:rPr>
                <w:rFonts w:ascii="Calibri" w:eastAsia="Times New Roman" w:hAnsi="Calibri" w:cs="Calibri"/>
                <w:color w:val="000000"/>
                <w:sz w:val="18"/>
                <w:szCs w:val="18"/>
                <w:lang w:eastAsia="pt-BR"/>
              </w:rPr>
              <w:t xml:space="preserve"> acima de 50%.</w:t>
            </w:r>
          </w:p>
        </w:tc>
        <w:tc>
          <w:tcPr>
            <w:tcW w:w="940" w:type="dxa"/>
            <w:tcBorders>
              <w:top w:val="nil"/>
              <w:left w:val="nil"/>
              <w:bottom w:val="single" w:sz="8" w:space="0" w:color="auto"/>
              <w:right w:val="single" w:sz="8" w:space="0" w:color="auto"/>
            </w:tcBorders>
            <w:shd w:val="clear" w:color="auto" w:fill="auto"/>
            <w:noWrap/>
            <w:vAlign w:val="center"/>
            <w:hideMark/>
          </w:tcPr>
          <w:p w14:paraId="12EA3A23"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500</w:t>
            </w:r>
          </w:p>
        </w:tc>
        <w:tc>
          <w:tcPr>
            <w:tcW w:w="700" w:type="dxa"/>
            <w:tcBorders>
              <w:top w:val="nil"/>
              <w:left w:val="nil"/>
              <w:bottom w:val="single" w:sz="8" w:space="0" w:color="auto"/>
              <w:right w:val="nil"/>
            </w:tcBorders>
            <w:shd w:val="clear" w:color="auto" w:fill="auto"/>
            <w:vAlign w:val="center"/>
            <w:hideMark/>
          </w:tcPr>
          <w:p w14:paraId="3EC510EE"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saco de 50 kg</w:t>
            </w:r>
          </w:p>
        </w:tc>
        <w:tc>
          <w:tcPr>
            <w:tcW w:w="1000" w:type="dxa"/>
            <w:tcBorders>
              <w:top w:val="nil"/>
              <w:left w:val="single" w:sz="8" w:space="0" w:color="auto"/>
              <w:bottom w:val="single" w:sz="8" w:space="0" w:color="auto"/>
              <w:right w:val="nil"/>
            </w:tcBorders>
            <w:shd w:val="clear" w:color="auto" w:fill="auto"/>
            <w:noWrap/>
            <w:vAlign w:val="center"/>
            <w:hideMark/>
          </w:tcPr>
          <w:p w14:paraId="2927477D"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R$30,50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62EE55C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R$15.250,00</w:t>
            </w:r>
          </w:p>
        </w:tc>
      </w:tr>
      <w:tr w:rsidR="002F61E3" w:rsidRPr="002F61E3" w14:paraId="774A4185" w14:textId="77777777" w:rsidTr="002F61E3">
        <w:trPr>
          <w:trHeight w:val="73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14B766E"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11</w:t>
            </w:r>
          </w:p>
        </w:tc>
        <w:tc>
          <w:tcPr>
            <w:tcW w:w="820" w:type="dxa"/>
            <w:tcBorders>
              <w:top w:val="nil"/>
              <w:left w:val="nil"/>
              <w:bottom w:val="single" w:sz="8" w:space="0" w:color="auto"/>
              <w:right w:val="single" w:sz="8" w:space="0" w:color="auto"/>
            </w:tcBorders>
            <w:shd w:val="clear" w:color="auto" w:fill="auto"/>
            <w:noWrap/>
            <w:vAlign w:val="center"/>
            <w:hideMark/>
          </w:tcPr>
          <w:p w14:paraId="070B408B"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458007</w:t>
            </w:r>
          </w:p>
        </w:tc>
        <w:tc>
          <w:tcPr>
            <w:tcW w:w="4440" w:type="dxa"/>
            <w:tcBorders>
              <w:top w:val="nil"/>
              <w:left w:val="nil"/>
              <w:bottom w:val="single" w:sz="8" w:space="0" w:color="auto"/>
              <w:right w:val="single" w:sz="8" w:space="0" w:color="auto"/>
            </w:tcBorders>
            <w:shd w:val="clear" w:color="auto" w:fill="auto"/>
            <w:vAlign w:val="center"/>
            <w:hideMark/>
          </w:tcPr>
          <w:p w14:paraId="55B7BB28"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Fertilizante nitrogenado, tipo ureia, granulado, teor de nitrogênio acima de 45%.</w:t>
            </w:r>
          </w:p>
        </w:tc>
        <w:tc>
          <w:tcPr>
            <w:tcW w:w="940" w:type="dxa"/>
            <w:tcBorders>
              <w:top w:val="nil"/>
              <w:left w:val="nil"/>
              <w:bottom w:val="single" w:sz="8" w:space="0" w:color="auto"/>
              <w:right w:val="single" w:sz="8" w:space="0" w:color="auto"/>
            </w:tcBorders>
            <w:shd w:val="clear" w:color="auto" w:fill="auto"/>
            <w:noWrap/>
            <w:vAlign w:val="center"/>
            <w:hideMark/>
          </w:tcPr>
          <w:p w14:paraId="0493E33F"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300</w:t>
            </w:r>
          </w:p>
        </w:tc>
        <w:tc>
          <w:tcPr>
            <w:tcW w:w="700" w:type="dxa"/>
            <w:tcBorders>
              <w:top w:val="nil"/>
              <w:left w:val="nil"/>
              <w:bottom w:val="single" w:sz="8" w:space="0" w:color="auto"/>
              <w:right w:val="nil"/>
            </w:tcBorders>
            <w:shd w:val="clear" w:color="auto" w:fill="auto"/>
            <w:vAlign w:val="center"/>
            <w:hideMark/>
          </w:tcPr>
          <w:p w14:paraId="3881A913"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saco de 50 kg</w:t>
            </w:r>
          </w:p>
        </w:tc>
        <w:tc>
          <w:tcPr>
            <w:tcW w:w="1000" w:type="dxa"/>
            <w:tcBorders>
              <w:top w:val="nil"/>
              <w:left w:val="single" w:sz="8" w:space="0" w:color="auto"/>
              <w:bottom w:val="single" w:sz="8" w:space="0" w:color="auto"/>
              <w:right w:val="nil"/>
            </w:tcBorders>
            <w:shd w:val="clear" w:color="auto" w:fill="auto"/>
            <w:noWrap/>
            <w:vAlign w:val="center"/>
            <w:hideMark/>
          </w:tcPr>
          <w:p w14:paraId="614018CA"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R$149,00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7303E3E2"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R$44.700,00</w:t>
            </w:r>
          </w:p>
        </w:tc>
      </w:tr>
      <w:tr w:rsidR="002F61E3" w:rsidRPr="002F61E3" w14:paraId="349FEFD6" w14:textId="77777777" w:rsidTr="002F61E3">
        <w:trPr>
          <w:trHeight w:val="73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6C08539"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12</w:t>
            </w:r>
          </w:p>
        </w:tc>
        <w:tc>
          <w:tcPr>
            <w:tcW w:w="820" w:type="dxa"/>
            <w:tcBorders>
              <w:top w:val="nil"/>
              <w:left w:val="nil"/>
              <w:bottom w:val="single" w:sz="8" w:space="0" w:color="auto"/>
              <w:right w:val="single" w:sz="8" w:space="0" w:color="auto"/>
            </w:tcBorders>
            <w:shd w:val="clear" w:color="auto" w:fill="auto"/>
            <w:noWrap/>
            <w:vAlign w:val="center"/>
            <w:hideMark/>
          </w:tcPr>
          <w:p w14:paraId="52C3C9ED"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453379</w:t>
            </w:r>
          </w:p>
        </w:tc>
        <w:tc>
          <w:tcPr>
            <w:tcW w:w="4440" w:type="dxa"/>
            <w:tcBorders>
              <w:top w:val="nil"/>
              <w:left w:val="nil"/>
              <w:bottom w:val="single" w:sz="8" w:space="0" w:color="auto"/>
              <w:right w:val="single" w:sz="8" w:space="0" w:color="auto"/>
            </w:tcBorders>
            <w:shd w:val="clear" w:color="auto" w:fill="auto"/>
            <w:vAlign w:val="center"/>
            <w:hideMark/>
          </w:tcPr>
          <w:p w14:paraId="3C266A6E"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Fertilizante potássico, tipo sulfato de potássio, teor de K2O acima de 48%.</w:t>
            </w:r>
          </w:p>
        </w:tc>
        <w:tc>
          <w:tcPr>
            <w:tcW w:w="940" w:type="dxa"/>
            <w:tcBorders>
              <w:top w:val="nil"/>
              <w:left w:val="nil"/>
              <w:bottom w:val="single" w:sz="8" w:space="0" w:color="auto"/>
              <w:right w:val="single" w:sz="8" w:space="0" w:color="auto"/>
            </w:tcBorders>
            <w:shd w:val="clear" w:color="auto" w:fill="auto"/>
            <w:noWrap/>
            <w:vAlign w:val="center"/>
            <w:hideMark/>
          </w:tcPr>
          <w:p w14:paraId="28CDD5EE"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100</w:t>
            </w:r>
          </w:p>
        </w:tc>
        <w:tc>
          <w:tcPr>
            <w:tcW w:w="700" w:type="dxa"/>
            <w:tcBorders>
              <w:top w:val="nil"/>
              <w:left w:val="nil"/>
              <w:bottom w:val="single" w:sz="8" w:space="0" w:color="auto"/>
              <w:right w:val="nil"/>
            </w:tcBorders>
            <w:shd w:val="clear" w:color="auto" w:fill="auto"/>
            <w:vAlign w:val="center"/>
            <w:hideMark/>
          </w:tcPr>
          <w:p w14:paraId="7B94C860"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saco de 50 kg</w:t>
            </w:r>
          </w:p>
        </w:tc>
        <w:tc>
          <w:tcPr>
            <w:tcW w:w="1000" w:type="dxa"/>
            <w:tcBorders>
              <w:top w:val="nil"/>
              <w:left w:val="single" w:sz="8" w:space="0" w:color="auto"/>
              <w:bottom w:val="single" w:sz="8" w:space="0" w:color="auto"/>
              <w:right w:val="nil"/>
            </w:tcBorders>
            <w:shd w:val="clear" w:color="auto" w:fill="auto"/>
            <w:noWrap/>
            <w:vAlign w:val="center"/>
            <w:hideMark/>
          </w:tcPr>
          <w:p w14:paraId="15D7FE91"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R$131,10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1A4DC58A"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R$13.110,00</w:t>
            </w:r>
          </w:p>
        </w:tc>
      </w:tr>
      <w:tr w:rsidR="002F61E3" w:rsidRPr="002F61E3" w14:paraId="3224C204" w14:textId="77777777" w:rsidTr="002F61E3">
        <w:trPr>
          <w:trHeight w:val="73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6C0C120"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13</w:t>
            </w:r>
          </w:p>
        </w:tc>
        <w:tc>
          <w:tcPr>
            <w:tcW w:w="820" w:type="dxa"/>
            <w:tcBorders>
              <w:top w:val="nil"/>
              <w:left w:val="nil"/>
              <w:bottom w:val="single" w:sz="8" w:space="0" w:color="auto"/>
              <w:right w:val="single" w:sz="8" w:space="0" w:color="auto"/>
            </w:tcBorders>
            <w:shd w:val="clear" w:color="auto" w:fill="auto"/>
            <w:noWrap/>
            <w:vAlign w:val="center"/>
            <w:hideMark/>
          </w:tcPr>
          <w:p w14:paraId="5BBDE767"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318047</w:t>
            </w:r>
          </w:p>
        </w:tc>
        <w:tc>
          <w:tcPr>
            <w:tcW w:w="4440" w:type="dxa"/>
            <w:tcBorders>
              <w:top w:val="nil"/>
              <w:left w:val="nil"/>
              <w:bottom w:val="single" w:sz="8" w:space="0" w:color="auto"/>
              <w:right w:val="single" w:sz="8" w:space="0" w:color="auto"/>
            </w:tcBorders>
            <w:shd w:val="clear" w:color="auto" w:fill="auto"/>
            <w:vAlign w:val="center"/>
            <w:hideMark/>
          </w:tcPr>
          <w:p w14:paraId="1F634126"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Fertilizante fosfatado, tipo superfosfato simples, granulado, teor de P2O5 acima de 18%.</w:t>
            </w:r>
          </w:p>
        </w:tc>
        <w:tc>
          <w:tcPr>
            <w:tcW w:w="940" w:type="dxa"/>
            <w:tcBorders>
              <w:top w:val="nil"/>
              <w:left w:val="nil"/>
              <w:bottom w:val="single" w:sz="8" w:space="0" w:color="auto"/>
              <w:right w:val="single" w:sz="8" w:space="0" w:color="auto"/>
            </w:tcBorders>
            <w:shd w:val="clear" w:color="auto" w:fill="auto"/>
            <w:noWrap/>
            <w:vAlign w:val="center"/>
            <w:hideMark/>
          </w:tcPr>
          <w:p w14:paraId="3DC70368"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100</w:t>
            </w:r>
          </w:p>
        </w:tc>
        <w:tc>
          <w:tcPr>
            <w:tcW w:w="700" w:type="dxa"/>
            <w:tcBorders>
              <w:top w:val="nil"/>
              <w:left w:val="nil"/>
              <w:bottom w:val="single" w:sz="8" w:space="0" w:color="auto"/>
              <w:right w:val="nil"/>
            </w:tcBorders>
            <w:shd w:val="clear" w:color="auto" w:fill="auto"/>
            <w:vAlign w:val="center"/>
            <w:hideMark/>
          </w:tcPr>
          <w:p w14:paraId="16DA73E4"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saco de 50 kg</w:t>
            </w:r>
          </w:p>
        </w:tc>
        <w:tc>
          <w:tcPr>
            <w:tcW w:w="1000" w:type="dxa"/>
            <w:tcBorders>
              <w:top w:val="nil"/>
              <w:left w:val="single" w:sz="8" w:space="0" w:color="auto"/>
              <w:bottom w:val="single" w:sz="8" w:space="0" w:color="auto"/>
              <w:right w:val="nil"/>
            </w:tcBorders>
            <w:shd w:val="clear" w:color="auto" w:fill="auto"/>
            <w:noWrap/>
            <w:vAlign w:val="center"/>
            <w:hideMark/>
          </w:tcPr>
          <w:p w14:paraId="559CB3C4"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R$122,90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77A93A0B" w14:textId="77777777" w:rsidR="002F61E3" w:rsidRPr="00EA0A4A" w:rsidRDefault="002F61E3" w:rsidP="002F61E3">
            <w:pPr>
              <w:jc w:val="center"/>
              <w:rPr>
                <w:rFonts w:ascii="Calibri" w:eastAsia="Times New Roman" w:hAnsi="Calibri" w:cs="Calibri"/>
                <w:color w:val="000000"/>
                <w:sz w:val="18"/>
                <w:szCs w:val="18"/>
                <w:highlight w:val="yellow"/>
                <w:lang w:eastAsia="pt-BR"/>
              </w:rPr>
            </w:pPr>
            <w:r w:rsidRPr="00EA0A4A">
              <w:rPr>
                <w:rFonts w:ascii="Calibri" w:eastAsia="Times New Roman" w:hAnsi="Calibri" w:cs="Calibri"/>
                <w:color w:val="000000"/>
                <w:sz w:val="18"/>
                <w:szCs w:val="18"/>
                <w:highlight w:val="yellow"/>
                <w:lang w:eastAsia="pt-BR"/>
              </w:rPr>
              <w:t>R$12.290,00</w:t>
            </w:r>
          </w:p>
        </w:tc>
      </w:tr>
      <w:tr w:rsidR="002F61E3" w:rsidRPr="002F61E3" w14:paraId="36F7559A" w14:textId="77777777" w:rsidTr="002F61E3">
        <w:trPr>
          <w:trHeight w:val="495"/>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733DD68"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14</w:t>
            </w:r>
          </w:p>
        </w:tc>
        <w:tc>
          <w:tcPr>
            <w:tcW w:w="820" w:type="dxa"/>
            <w:tcBorders>
              <w:top w:val="nil"/>
              <w:left w:val="nil"/>
              <w:bottom w:val="single" w:sz="8" w:space="0" w:color="auto"/>
              <w:right w:val="single" w:sz="8" w:space="0" w:color="auto"/>
            </w:tcBorders>
            <w:shd w:val="clear" w:color="auto" w:fill="auto"/>
            <w:noWrap/>
            <w:vAlign w:val="center"/>
            <w:hideMark/>
          </w:tcPr>
          <w:p w14:paraId="2BC1C356"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305524</w:t>
            </w:r>
          </w:p>
        </w:tc>
        <w:tc>
          <w:tcPr>
            <w:tcW w:w="4440" w:type="dxa"/>
            <w:tcBorders>
              <w:top w:val="nil"/>
              <w:left w:val="nil"/>
              <w:bottom w:val="nil"/>
              <w:right w:val="single" w:sz="8" w:space="0" w:color="auto"/>
            </w:tcBorders>
            <w:shd w:val="clear" w:color="auto" w:fill="auto"/>
            <w:vAlign w:val="center"/>
            <w:hideMark/>
          </w:tcPr>
          <w:p w14:paraId="436F8AF1"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Adubo orgânico, tipo composto orgânico ou esterco animal.</w:t>
            </w:r>
          </w:p>
        </w:tc>
        <w:tc>
          <w:tcPr>
            <w:tcW w:w="940" w:type="dxa"/>
            <w:tcBorders>
              <w:top w:val="nil"/>
              <w:left w:val="nil"/>
              <w:bottom w:val="single" w:sz="8" w:space="0" w:color="auto"/>
              <w:right w:val="single" w:sz="8" w:space="0" w:color="auto"/>
            </w:tcBorders>
            <w:shd w:val="clear" w:color="auto" w:fill="auto"/>
            <w:noWrap/>
            <w:vAlign w:val="center"/>
            <w:hideMark/>
          </w:tcPr>
          <w:p w14:paraId="29320B15"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525</w:t>
            </w:r>
          </w:p>
        </w:tc>
        <w:tc>
          <w:tcPr>
            <w:tcW w:w="700" w:type="dxa"/>
            <w:tcBorders>
              <w:top w:val="nil"/>
              <w:left w:val="nil"/>
              <w:bottom w:val="nil"/>
              <w:right w:val="nil"/>
            </w:tcBorders>
            <w:shd w:val="clear" w:color="auto" w:fill="auto"/>
            <w:noWrap/>
            <w:vAlign w:val="center"/>
            <w:hideMark/>
          </w:tcPr>
          <w:p w14:paraId="7FDFDBB3"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m3</w:t>
            </w:r>
          </w:p>
        </w:tc>
        <w:tc>
          <w:tcPr>
            <w:tcW w:w="1000" w:type="dxa"/>
            <w:tcBorders>
              <w:top w:val="nil"/>
              <w:left w:val="single" w:sz="8" w:space="0" w:color="auto"/>
              <w:bottom w:val="nil"/>
              <w:right w:val="nil"/>
            </w:tcBorders>
            <w:shd w:val="clear" w:color="auto" w:fill="auto"/>
            <w:noWrap/>
            <w:vAlign w:val="center"/>
            <w:hideMark/>
          </w:tcPr>
          <w:p w14:paraId="49FC4F46"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R$225,00</w:t>
            </w:r>
          </w:p>
        </w:tc>
        <w:tc>
          <w:tcPr>
            <w:tcW w:w="1280" w:type="dxa"/>
            <w:tcBorders>
              <w:top w:val="nil"/>
              <w:left w:val="single" w:sz="8" w:space="0" w:color="auto"/>
              <w:bottom w:val="single" w:sz="8" w:space="0" w:color="auto"/>
              <w:right w:val="single" w:sz="8" w:space="0" w:color="auto"/>
            </w:tcBorders>
            <w:shd w:val="clear" w:color="auto" w:fill="auto"/>
            <w:noWrap/>
            <w:vAlign w:val="center"/>
            <w:hideMark/>
          </w:tcPr>
          <w:p w14:paraId="6F7A03F9"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R$118.125,00</w:t>
            </w:r>
          </w:p>
        </w:tc>
      </w:tr>
      <w:tr w:rsidR="002F61E3" w:rsidRPr="002F61E3" w14:paraId="6D2669A5" w14:textId="77777777" w:rsidTr="002F61E3">
        <w:trPr>
          <w:trHeight w:val="495"/>
        </w:trPr>
        <w:tc>
          <w:tcPr>
            <w:tcW w:w="480" w:type="dxa"/>
            <w:tcBorders>
              <w:top w:val="nil"/>
              <w:left w:val="single" w:sz="8" w:space="0" w:color="auto"/>
              <w:bottom w:val="nil"/>
              <w:right w:val="single" w:sz="8" w:space="0" w:color="auto"/>
            </w:tcBorders>
            <w:shd w:val="clear" w:color="auto" w:fill="auto"/>
            <w:noWrap/>
            <w:vAlign w:val="center"/>
            <w:hideMark/>
          </w:tcPr>
          <w:p w14:paraId="499BCF62"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15</w:t>
            </w:r>
          </w:p>
        </w:tc>
        <w:tc>
          <w:tcPr>
            <w:tcW w:w="820" w:type="dxa"/>
            <w:tcBorders>
              <w:top w:val="nil"/>
              <w:left w:val="nil"/>
              <w:bottom w:val="nil"/>
              <w:right w:val="single" w:sz="8" w:space="0" w:color="auto"/>
            </w:tcBorders>
            <w:shd w:val="clear" w:color="auto" w:fill="auto"/>
            <w:noWrap/>
            <w:vAlign w:val="center"/>
            <w:hideMark/>
          </w:tcPr>
          <w:p w14:paraId="796FC5A7"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305524</w:t>
            </w:r>
          </w:p>
        </w:tc>
        <w:tc>
          <w:tcPr>
            <w:tcW w:w="4440" w:type="dxa"/>
            <w:tcBorders>
              <w:top w:val="single" w:sz="8" w:space="0" w:color="auto"/>
              <w:left w:val="nil"/>
              <w:bottom w:val="single" w:sz="8" w:space="0" w:color="auto"/>
              <w:right w:val="single" w:sz="8" w:space="0" w:color="auto"/>
            </w:tcBorders>
            <w:shd w:val="clear" w:color="auto" w:fill="auto"/>
            <w:vAlign w:val="center"/>
            <w:hideMark/>
          </w:tcPr>
          <w:p w14:paraId="4FFE9CD1"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b/>
                <w:bCs/>
                <w:color w:val="000000"/>
                <w:sz w:val="18"/>
                <w:szCs w:val="18"/>
                <w:lang w:eastAsia="pt-BR"/>
              </w:rPr>
              <w:t xml:space="preserve">Cota de Preferência ME e EPP (25%) - </w:t>
            </w:r>
            <w:r w:rsidRPr="002F61E3">
              <w:rPr>
                <w:rFonts w:ascii="Calibri" w:eastAsia="Times New Roman" w:hAnsi="Calibri" w:cs="Calibri"/>
                <w:color w:val="000000"/>
                <w:sz w:val="18"/>
                <w:szCs w:val="18"/>
                <w:lang w:eastAsia="pt-BR"/>
              </w:rPr>
              <w:t>Adubo orgânico, tipo composto orgânico ou esterco animal.</w:t>
            </w:r>
          </w:p>
        </w:tc>
        <w:tc>
          <w:tcPr>
            <w:tcW w:w="940" w:type="dxa"/>
            <w:tcBorders>
              <w:top w:val="nil"/>
              <w:left w:val="nil"/>
              <w:bottom w:val="nil"/>
              <w:right w:val="single" w:sz="8" w:space="0" w:color="auto"/>
            </w:tcBorders>
            <w:shd w:val="clear" w:color="auto" w:fill="auto"/>
            <w:noWrap/>
            <w:vAlign w:val="center"/>
            <w:hideMark/>
          </w:tcPr>
          <w:p w14:paraId="75D2CF38"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175</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33649A9F"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m3</w:t>
            </w:r>
          </w:p>
        </w:tc>
        <w:tc>
          <w:tcPr>
            <w:tcW w:w="1000" w:type="dxa"/>
            <w:tcBorders>
              <w:top w:val="single" w:sz="8" w:space="0" w:color="auto"/>
              <w:left w:val="nil"/>
              <w:bottom w:val="nil"/>
              <w:right w:val="single" w:sz="8" w:space="0" w:color="auto"/>
            </w:tcBorders>
            <w:shd w:val="clear" w:color="auto" w:fill="auto"/>
            <w:noWrap/>
            <w:vAlign w:val="center"/>
            <w:hideMark/>
          </w:tcPr>
          <w:p w14:paraId="358C823B"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R$225,00</w:t>
            </w:r>
          </w:p>
        </w:tc>
        <w:tc>
          <w:tcPr>
            <w:tcW w:w="1280" w:type="dxa"/>
            <w:tcBorders>
              <w:top w:val="nil"/>
              <w:left w:val="nil"/>
              <w:bottom w:val="single" w:sz="8" w:space="0" w:color="auto"/>
              <w:right w:val="single" w:sz="8" w:space="0" w:color="auto"/>
            </w:tcBorders>
            <w:shd w:val="clear" w:color="auto" w:fill="auto"/>
            <w:noWrap/>
            <w:vAlign w:val="center"/>
            <w:hideMark/>
          </w:tcPr>
          <w:p w14:paraId="6A6CDB50" w14:textId="77777777" w:rsidR="002F61E3" w:rsidRPr="002F61E3" w:rsidRDefault="002F61E3" w:rsidP="002F61E3">
            <w:pPr>
              <w:jc w:val="center"/>
              <w:rPr>
                <w:rFonts w:ascii="Calibri" w:eastAsia="Times New Roman" w:hAnsi="Calibri" w:cs="Calibri"/>
                <w:color w:val="000000"/>
                <w:sz w:val="18"/>
                <w:szCs w:val="18"/>
                <w:lang w:eastAsia="pt-BR"/>
              </w:rPr>
            </w:pPr>
            <w:r w:rsidRPr="002F61E3">
              <w:rPr>
                <w:rFonts w:ascii="Calibri" w:eastAsia="Times New Roman" w:hAnsi="Calibri" w:cs="Calibri"/>
                <w:color w:val="000000"/>
                <w:sz w:val="18"/>
                <w:szCs w:val="18"/>
                <w:lang w:eastAsia="pt-BR"/>
              </w:rPr>
              <w:t>R$39.375,00</w:t>
            </w:r>
          </w:p>
        </w:tc>
      </w:tr>
      <w:tr w:rsidR="002F61E3" w:rsidRPr="002F61E3" w14:paraId="6DD65B53" w14:textId="77777777" w:rsidTr="002F61E3">
        <w:trPr>
          <w:trHeight w:val="315"/>
        </w:trPr>
        <w:tc>
          <w:tcPr>
            <w:tcW w:w="838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5AFDA1F" w14:textId="77777777" w:rsidR="002F61E3" w:rsidRPr="002F61E3" w:rsidRDefault="002F61E3" w:rsidP="002F61E3">
            <w:pPr>
              <w:jc w:val="center"/>
              <w:rPr>
                <w:rFonts w:ascii="Calibri" w:eastAsia="Times New Roman" w:hAnsi="Calibri" w:cs="Calibri"/>
                <w:b/>
                <w:bCs/>
                <w:color w:val="000000"/>
                <w:sz w:val="18"/>
                <w:szCs w:val="18"/>
                <w:lang w:eastAsia="pt-BR"/>
              </w:rPr>
            </w:pPr>
            <w:r w:rsidRPr="002F61E3">
              <w:rPr>
                <w:rFonts w:ascii="Calibri" w:eastAsia="Times New Roman" w:hAnsi="Calibri" w:cs="Calibri"/>
                <w:b/>
                <w:bCs/>
                <w:color w:val="000000"/>
                <w:sz w:val="18"/>
                <w:szCs w:val="18"/>
                <w:lang w:eastAsia="pt-BR"/>
              </w:rPr>
              <w:t>TOTAL</w:t>
            </w:r>
          </w:p>
        </w:tc>
        <w:tc>
          <w:tcPr>
            <w:tcW w:w="1280" w:type="dxa"/>
            <w:tcBorders>
              <w:top w:val="nil"/>
              <w:left w:val="nil"/>
              <w:bottom w:val="single" w:sz="8" w:space="0" w:color="auto"/>
              <w:right w:val="single" w:sz="8" w:space="0" w:color="auto"/>
            </w:tcBorders>
            <w:shd w:val="clear" w:color="auto" w:fill="auto"/>
            <w:noWrap/>
            <w:vAlign w:val="bottom"/>
            <w:hideMark/>
          </w:tcPr>
          <w:p w14:paraId="764FC8C6" w14:textId="77777777" w:rsidR="002F61E3" w:rsidRPr="002F61E3" w:rsidRDefault="002F61E3" w:rsidP="002F61E3">
            <w:pPr>
              <w:jc w:val="center"/>
              <w:rPr>
                <w:rFonts w:ascii="Calibri" w:eastAsia="Times New Roman" w:hAnsi="Calibri" w:cs="Calibri"/>
                <w:b/>
                <w:bCs/>
                <w:color w:val="000000"/>
                <w:sz w:val="18"/>
                <w:szCs w:val="18"/>
                <w:lang w:eastAsia="pt-BR"/>
              </w:rPr>
            </w:pPr>
            <w:r w:rsidRPr="002F61E3">
              <w:rPr>
                <w:rFonts w:ascii="Calibri" w:eastAsia="Times New Roman" w:hAnsi="Calibri" w:cs="Calibri"/>
                <w:b/>
                <w:bCs/>
                <w:color w:val="000000"/>
                <w:sz w:val="18"/>
                <w:szCs w:val="18"/>
                <w:lang w:eastAsia="pt-BR"/>
              </w:rPr>
              <w:t>R$738.575,00</w:t>
            </w:r>
          </w:p>
        </w:tc>
      </w:tr>
    </w:tbl>
    <w:p w14:paraId="015F3EE2" w14:textId="0804CD7F" w:rsidR="007060A5" w:rsidRDefault="007060A5" w:rsidP="007060A5">
      <w:pPr>
        <w:ind w:left="397"/>
        <w:rPr>
          <w:b/>
          <w:sz w:val="22"/>
          <w:szCs w:val="22"/>
        </w:rPr>
      </w:pPr>
    </w:p>
    <w:p w14:paraId="3B4C29F9" w14:textId="77777777" w:rsidR="002F61E3" w:rsidRPr="00A1358F" w:rsidRDefault="002F61E3" w:rsidP="007060A5">
      <w:pPr>
        <w:ind w:left="397"/>
        <w:rPr>
          <w:b/>
          <w:sz w:val="22"/>
          <w:szCs w:val="22"/>
        </w:rPr>
      </w:pPr>
    </w:p>
    <w:p w14:paraId="3DFC0CA3" w14:textId="77777777" w:rsidR="00A34AF6" w:rsidRPr="00A1358F" w:rsidRDefault="00A34AF6" w:rsidP="00A34AF6">
      <w:pPr>
        <w:pStyle w:val="Ttulo1"/>
        <w:rPr>
          <w:szCs w:val="20"/>
        </w:rPr>
      </w:pPr>
      <w:bookmarkStart w:id="1" w:name="_Toc401910394"/>
      <w:bookmarkStart w:id="2" w:name="_Toc26356337"/>
      <w:bookmarkStart w:id="3" w:name="_Toc401910395"/>
      <w:r w:rsidRPr="00A1358F">
        <w:rPr>
          <w:szCs w:val="20"/>
        </w:rPr>
        <w:t>TERMINOLOGIAS E DEFINIÇÕES</w:t>
      </w:r>
      <w:bookmarkEnd w:id="1"/>
      <w:bookmarkEnd w:id="2"/>
      <w:r w:rsidR="00714877" w:rsidRPr="00A1358F">
        <w:rPr>
          <w:szCs w:val="20"/>
        </w:rPr>
        <w:t xml:space="preserve"> </w:t>
      </w:r>
    </w:p>
    <w:p w14:paraId="097DAD53" w14:textId="77777777" w:rsidR="00714877" w:rsidRPr="00A1358F" w:rsidRDefault="00714877" w:rsidP="00A34AF6">
      <w:pPr>
        <w:rPr>
          <w:szCs w:val="20"/>
        </w:rPr>
      </w:pPr>
    </w:p>
    <w:p w14:paraId="356EFB81" w14:textId="77777777" w:rsidR="00A34AF6" w:rsidRPr="00A1358F" w:rsidRDefault="00A34AF6" w:rsidP="00A34AF6">
      <w:pPr>
        <w:rPr>
          <w:szCs w:val="20"/>
        </w:rPr>
      </w:pPr>
      <w:r w:rsidRPr="00A1358F">
        <w:rPr>
          <w:szCs w:val="20"/>
        </w:rPr>
        <w:t>Neste</w:t>
      </w:r>
      <w:r w:rsidR="00B01316">
        <w:rPr>
          <w:szCs w:val="20"/>
        </w:rPr>
        <w:t>s</w:t>
      </w:r>
      <w:r w:rsidRPr="00A1358F">
        <w:rPr>
          <w:szCs w:val="20"/>
        </w:rPr>
        <w:t xml:space="preserve"> Termo</w:t>
      </w:r>
      <w:r w:rsidR="00B01316">
        <w:rPr>
          <w:szCs w:val="20"/>
        </w:rPr>
        <w:t>s</w:t>
      </w:r>
      <w:r w:rsidRPr="00A1358F">
        <w:rPr>
          <w:szCs w:val="20"/>
        </w:rPr>
        <w:t xml:space="preserve"> de Referência (TR) ou em quaisquer outros documentos relacionados com os </w:t>
      </w:r>
      <w:r w:rsidR="003A7C60">
        <w:rPr>
          <w:szCs w:val="20"/>
        </w:rPr>
        <w:t>fornecimentos</w:t>
      </w:r>
      <w:r w:rsidRPr="00A1358F">
        <w:rPr>
          <w:szCs w:val="20"/>
        </w:rPr>
        <w:t xml:space="preserve"> acima solicitados, os termos ou expressões têm o seguinte significado e/ou interpretação:</w:t>
      </w:r>
    </w:p>
    <w:p w14:paraId="7DB36019" w14:textId="77777777" w:rsidR="00A34AF6" w:rsidRPr="00A1358F" w:rsidRDefault="00A34AF6" w:rsidP="00A34AF6">
      <w:pPr>
        <w:rPr>
          <w:szCs w:val="20"/>
        </w:rPr>
      </w:pPr>
    </w:p>
    <w:p w14:paraId="657A8FEC" w14:textId="77777777" w:rsidR="00A34AF6" w:rsidRPr="00A1358F" w:rsidRDefault="00A34AF6" w:rsidP="00A34AF6">
      <w:pPr>
        <w:rPr>
          <w:szCs w:val="20"/>
        </w:rPr>
      </w:pPr>
      <w:r w:rsidRPr="00A1358F">
        <w:rPr>
          <w:b/>
          <w:szCs w:val="20"/>
        </w:rPr>
        <w:t>TERMO</w:t>
      </w:r>
      <w:r w:rsidR="00B01316">
        <w:rPr>
          <w:b/>
          <w:szCs w:val="20"/>
        </w:rPr>
        <w:t>S</w:t>
      </w:r>
      <w:r w:rsidRPr="00A1358F">
        <w:rPr>
          <w:b/>
          <w:szCs w:val="20"/>
        </w:rPr>
        <w:t xml:space="preserve"> DE REFERÊNCIA</w:t>
      </w:r>
      <w:r w:rsidRPr="00A1358F">
        <w:rPr>
          <w:szCs w:val="20"/>
        </w:rPr>
        <w:t xml:space="preserve"> – Conjunto de elementos necessários e suficientes, com nível de precisão adequado, para caracterizar os bens a serem </w:t>
      </w:r>
      <w:r w:rsidR="00FE1C20" w:rsidRPr="00A1358F">
        <w:rPr>
          <w:szCs w:val="20"/>
        </w:rPr>
        <w:t>fornecidos</w:t>
      </w:r>
      <w:r w:rsidR="00164D55" w:rsidRPr="00A1358F">
        <w:rPr>
          <w:szCs w:val="20"/>
        </w:rPr>
        <w:t xml:space="preserve">, </w:t>
      </w:r>
      <w:r w:rsidR="00164D55" w:rsidRPr="00A1358F">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sidRPr="00A1358F">
        <w:rPr>
          <w:szCs w:val="20"/>
        </w:rPr>
        <w:t>.</w:t>
      </w:r>
    </w:p>
    <w:p w14:paraId="29F03FDB" w14:textId="77777777" w:rsidR="00A34AF6" w:rsidRPr="00A1358F" w:rsidRDefault="00A34AF6" w:rsidP="00A34AF6">
      <w:pPr>
        <w:rPr>
          <w:b/>
          <w:szCs w:val="20"/>
        </w:rPr>
      </w:pPr>
    </w:p>
    <w:p w14:paraId="00CE765A" w14:textId="77777777" w:rsidR="00A34AF6" w:rsidRDefault="00A34AF6" w:rsidP="00A34AF6">
      <w:pPr>
        <w:rPr>
          <w:szCs w:val="20"/>
        </w:rPr>
      </w:pPr>
      <w:r w:rsidRPr="00A1358F">
        <w:rPr>
          <w:b/>
          <w:szCs w:val="20"/>
        </w:rPr>
        <w:t>CODEVASF</w:t>
      </w:r>
      <w:r w:rsidRPr="00A1358F">
        <w:rPr>
          <w:szCs w:val="20"/>
        </w:rPr>
        <w:t xml:space="preserve"> – Companhia de Desenvolvimento dos Vales do São Francisco e do Parnaíba – Empresa pública vinculada ao Ministério da Integração Nacional, com sede no Setor de Grandes Áreas Norte, Quadra 601 – Lote 1 – Brasília-DF.</w:t>
      </w:r>
    </w:p>
    <w:p w14:paraId="0B9EFA3E" w14:textId="77777777" w:rsidR="00F3473E" w:rsidRPr="00A1358F" w:rsidRDefault="00F3473E" w:rsidP="00A34AF6">
      <w:pPr>
        <w:rPr>
          <w:szCs w:val="20"/>
        </w:rPr>
      </w:pPr>
    </w:p>
    <w:p w14:paraId="6CF2E20E" w14:textId="77777777" w:rsidR="00A34AF6" w:rsidRPr="00A1358F" w:rsidRDefault="00A34AF6" w:rsidP="00A34AF6">
      <w:pPr>
        <w:rPr>
          <w:szCs w:val="20"/>
        </w:rPr>
      </w:pPr>
      <w:r w:rsidRPr="00A1358F">
        <w:rPr>
          <w:b/>
          <w:szCs w:val="20"/>
        </w:rPr>
        <w:t xml:space="preserve">ÁREA DE </w:t>
      </w:r>
      <w:r w:rsidR="00BA4ADA" w:rsidRPr="006A6B0F">
        <w:rPr>
          <w:b/>
          <w:bCs/>
          <w:szCs w:val="20"/>
        </w:rPr>
        <w:t>REVITALIZAÇÃO DE BACIAS HIDROGRÁFICAS</w:t>
      </w:r>
      <w:r w:rsidRPr="00A1358F">
        <w:rPr>
          <w:szCs w:val="20"/>
        </w:rPr>
        <w:t xml:space="preserve"> – Unidade da administração superior da CODEVASF, a qual estão afetas as demais unidades técnicas que têm por competência a fiscalização e a coordenação dos </w:t>
      </w:r>
      <w:r w:rsidR="003A7C60">
        <w:rPr>
          <w:szCs w:val="20"/>
        </w:rPr>
        <w:t>fornecimentos</w:t>
      </w:r>
      <w:r w:rsidRPr="00A1358F">
        <w:rPr>
          <w:szCs w:val="20"/>
        </w:rPr>
        <w:t>, objetos deste</w:t>
      </w:r>
      <w:r w:rsidR="00B01316">
        <w:rPr>
          <w:szCs w:val="20"/>
        </w:rPr>
        <w:t>s</w:t>
      </w:r>
      <w:r w:rsidRPr="00A1358F">
        <w:rPr>
          <w:szCs w:val="20"/>
        </w:rPr>
        <w:t xml:space="preserve"> Termo</w:t>
      </w:r>
      <w:r w:rsidR="00B01316">
        <w:rPr>
          <w:szCs w:val="20"/>
        </w:rPr>
        <w:t>s</w:t>
      </w:r>
      <w:r w:rsidRPr="00A1358F">
        <w:rPr>
          <w:szCs w:val="20"/>
        </w:rPr>
        <w:t xml:space="preserve"> de Referência.</w:t>
      </w:r>
    </w:p>
    <w:p w14:paraId="3CD72E02" w14:textId="77777777" w:rsidR="00A34AF6" w:rsidRPr="00A1358F" w:rsidRDefault="00A34AF6" w:rsidP="00A34AF6">
      <w:pPr>
        <w:rPr>
          <w:szCs w:val="20"/>
        </w:rPr>
      </w:pPr>
    </w:p>
    <w:p w14:paraId="260CC8C9" w14:textId="77777777" w:rsidR="00A34AF6" w:rsidRPr="00A1358F" w:rsidRDefault="00BA4ADA" w:rsidP="00A34AF6">
      <w:pPr>
        <w:rPr>
          <w:szCs w:val="20"/>
        </w:rPr>
      </w:pPr>
      <w:r w:rsidRPr="00A1358F">
        <w:rPr>
          <w:b/>
          <w:szCs w:val="20"/>
        </w:rPr>
        <w:lastRenderedPageBreak/>
        <w:t>6ª</w:t>
      </w:r>
      <w:r w:rsidR="00790899" w:rsidRPr="00A1358F">
        <w:rPr>
          <w:b/>
          <w:szCs w:val="20"/>
        </w:rPr>
        <w:t xml:space="preserve"> </w:t>
      </w:r>
      <w:r w:rsidR="00A34AF6" w:rsidRPr="00A1358F">
        <w:rPr>
          <w:b/>
          <w:szCs w:val="20"/>
        </w:rPr>
        <w:t>SUPERINTENDÊNCIA REGIONAL</w:t>
      </w:r>
      <w:r w:rsidR="00A34AF6" w:rsidRPr="00A1358F">
        <w:rPr>
          <w:szCs w:val="20"/>
        </w:rPr>
        <w:t xml:space="preserve"> – Unidade executiva descentralizada subordinada diretamente à presidência da CODEVASF, situada em </w:t>
      </w:r>
      <w:r w:rsidRPr="00A1358F">
        <w:rPr>
          <w:szCs w:val="20"/>
        </w:rPr>
        <w:t>Juazeiro, Bahia</w:t>
      </w:r>
      <w:r w:rsidR="00A34AF6" w:rsidRPr="00A1358F">
        <w:rPr>
          <w:szCs w:val="20"/>
        </w:rPr>
        <w:t xml:space="preserve">, em cuja jurisdição territorial localiza-se os </w:t>
      </w:r>
      <w:r w:rsidR="003A7C60">
        <w:rPr>
          <w:szCs w:val="20"/>
        </w:rPr>
        <w:t xml:space="preserve">fornecimentos </w:t>
      </w:r>
      <w:r w:rsidR="00A34AF6" w:rsidRPr="00A1358F">
        <w:rPr>
          <w:szCs w:val="20"/>
        </w:rPr>
        <w:t>objeto</w:t>
      </w:r>
      <w:r w:rsidR="003A7C60">
        <w:rPr>
          <w:szCs w:val="20"/>
        </w:rPr>
        <w:t>s</w:t>
      </w:r>
      <w:r w:rsidR="00A34AF6" w:rsidRPr="00A1358F">
        <w:rPr>
          <w:szCs w:val="20"/>
        </w:rPr>
        <w:t xml:space="preserve"> deste</w:t>
      </w:r>
      <w:r w:rsidR="00B01316">
        <w:rPr>
          <w:szCs w:val="20"/>
        </w:rPr>
        <w:t>s</w:t>
      </w:r>
      <w:r w:rsidR="00A34AF6" w:rsidRPr="00A1358F">
        <w:rPr>
          <w:szCs w:val="20"/>
        </w:rPr>
        <w:t xml:space="preserve"> Termo</w:t>
      </w:r>
      <w:r w:rsidR="00B01316">
        <w:rPr>
          <w:szCs w:val="20"/>
        </w:rPr>
        <w:t>s</w:t>
      </w:r>
      <w:r w:rsidR="00A34AF6" w:rsidRPr="00A1358F">
        <w:rPr>
          <w:szCs w:val="20"/>
        </w:rPr>
        <w:t xml:space="preserve"> de Referência.</w:t>
      </w:r>
    </w:p>
    <w:p w14:paraId="537F9A7D" w14:textId="77777777" w:rsidR="00A34AF6" w:rsidRPr="00A1358F" w:rsidRDefault="00A34AF6" w:rsidP="00A34AF6">
      <w:pPr>
        <w:rPr>
          <w:szCs w:val="20"/>
        </w:rPr>
      </w:pPr>
    </w:p>
    <w:p w14:paraId="61569496" w14:textId="77777777" w:rsidR="00A34AF6" w:rsidRPr="00A1358F" w:rsidRDefault="00A34AF6" w:rsidP="00A34AF6">
      <w:pPr>
        <w:rPr>
          <w:szCs w:val="20"/>
        </w:rPr>
      </w:pPr>
      <w:r w:rsidRPr="00A1358F">
        <w:rPr>
          <w:b/>
          <w:szCs w:val="20"/>
        </w:rPr>
        <w:t>LICITANTE</w:t>
      </w:r>
      <w:r w:rsidRPr="00A1358F">
        <w:rPr>
          <w:szCs w:val="20"/>
        </w:rPr>
        <w:t xml:space="preserve"> – Empresa habilitada para apresentar proposta.</w:t>
      </w:r>
    </w:p>
    <w:p w14:paraId="518F1CE7" w14:textId="77777777" w:rsidR="00A34AF6" w:rsidRPr="00A1358F" w:rsidRDefault="00A34AF6" w:rsidP="00A34AF6">
      <w:pPr>
        <w:rPr>
          <w:szCs w:val="20"/>
        </w:rPr>
      </w:pPr>
    </w:p>
    <w:p w14:paraId="7A549EA9" w14:textId="77777777" w:rsidR="00B64033" w:rsidRPr="00A1358F" w:rsidRDefault="00B64033" w:rsidP="00A34AF6">
      <w:r w:rsidRPr="00A1358F">
        <w:rPr>
          <w:b/>
          <w:szCs w:val="20"/>
        </w:rPr>
        <w:t xml:space="preserve">CATMAT – </w:t>
      </w:r>
      <w:r w:rsidRPr="00A1358F">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A1358F">
          <w:rPr>
            <w:rStyle w:val="Hyperlink"/>
            <w:color w:val="auto"/>
            <w:szCs w:val="20"/>
          </w:rPr>
          <w:t>www.comprasgovernamentais.gov.br</w:t>
        </w:r>
      </w:hyperlink>
      <w:r w:rsidRPr="00A1358F">
        <w:rPr>
          <w:szCs w:val="20"/>
        </w:rPr>
        <w:t>.</w:t>
      </w:r>
      <w:r w:rsidRPr="00A1358F">
        <w:t xml:space="preserve"> </w:t>
      </w:r>
    </w:p>
    <w:p w14:paraId="1B57A3F2" w14:textId="77777777" w:rsidR="00B64033" w:rsidRPr="00A1358F" w:rsidRDefault="00B64033" w:rsidP="00A34AF6">
      <w:pPr>
        <w:rPr>
          <w:b/>
        </w:rPr>
      </w:pPr>
    </w:p>
    <w:p w14:paraId="0C3939C8" w14:textId="77777777" w:rsidR="00B64033" w:rsidRPr="00A1358F" w:rsidRDefault="00B64033" w:rsidP="00B64033">
      <w:pPr>
        <w:rPr>
          <w:szCs w:val="20"/>
        </w:rPr>
      </w:pPr>
      <w:r w:rsidRPr="00A1358F">
        <w:rPr>
          <w:b/>
        </w:rPr>
        <w:t xml:space="preserve">CATSERV - </w:t>
      </w:r>
      <w:r w:rsidRPr="00A1358F">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A1358F">
          <w:rPr>
            <w:rStyle w:val="Hyperlink"/>
            <w:color w:val="auto"/>
            <w:szCs w:val="20"/>
          </w:rPr>
          <w:t>www.comprasgovernamentais.gov.br</w:t>
        </w:r>
      </w:hyperlink>
      <w:r w:rsidRPr="00A1358F">
        <w:rPr>
          <w:szCs w:val="20"/>
        </w:rPr>
        <w:t>.</w:t>
      </w:r>
      <w:r w:rsidRPr="00A1358F">
        <w:t xml:space="preserve"> </w:t>
      </w:r>
    </w:p>
    <w:p w14:paraId="0A6A7059" w14:textId="77777777" w:rsidR="00B64033" w:rsidRPr="00A1358F" w:rsidRDefault="00B64033" w:rsidP="00A34AF6">
      <w:pPr>
        <w:rPr>
          <w:b/>
          <w:szCs w:val="20"/>
        </w:rPr>
      </w:pPr>
    </w:p>
    <w:p w14:paraId="3064ACC6" w14:textId="77777777" w:rsidR="00A34AF6" w:rsidRPr="00A1358F" w:rsidRDefault="00A34AF6" w:rsidP="00A34AF6">
      <w:pPr>
        <w:rPr>
          <w:szCs w:val="20"/>
        </w:rPr>
      </w:pPr>
      <w:r w:rsidRPr="00A1358F">
        <w:rPr>
          <w:b/>
          <w:szCs w:val="20"/>
        </w:rPr>
        <w:t>CONTRATO</w:t>
      </w:r>
      <w:r w:rsidRPr="00A1358F">
        <w:rPr>
          <w:szCs w:val="20"/>
        </w:rPr>
        <w:t xml:space="preserve"> – Documento, subscrito pela CODEVASF e a licitante vencedora do certame, que define as obrigações e direitos de ambas com relação à execução dos serviços</w:t>
      </w:r>
      <w:r w:rsidR="00EA06DC" w:rsidRPr="00A1358F">
        <w:rPr>
          <w:szCs w:val="20"/>
        </w:rPr>
        <w:t xml:space="preserve"> ou fornecimentos</w:t>
      </w:r>
      <w:r w:rsidRPr="00A1358F">
        <w:rPr>
          <w:szCs w:val="20"/>
        </w:rPr>
        <w:t>.</w:t>
      </w:r>
    </w:p>
    <w:p w14:paraId="2144E260" w14:textId="77777777" w:rsidR="00A34AF6" w:rsidRPr="00A1358F" w:rsidRDefault="00A34AF6" w:rsidP="00A34AF6">
      <w:pPr>
        <w:rPr>
          <w:szCs w:val="20"/>
        </w:rPr>
      </w:pPr>
    </w:p>
    <w:p w14:paraId="6AAD4A6C" w14:textId="77777777" w:rsidR="00A34AF6" w:rsidRPr="00A1358F" w:rsidRDefault="00A34AF6" w:rsidP="00A34AF6">
      <w:pPr>
        <w:rPr>
          <w:szCs w:val="20"/>
        </w:rPr>
      </w:pPr>
      <w:r w:rsidRPr="00A1358F">
        <w:rPr>
          <w:b/>
          <w:szCs w:val="20"/>
        </w:rPr>
        <w:t>CONTRATADA</w:t>
      </w:r>
      <w:r w:rsidRPr="00A1358F">
        <w:rPr>
          <w:szCs w:val="20"/>
        </w:rPr>
        <w:t xml:space="preserve"> – Empresa licitante selecionada e contratada pela CODEVASF para a execução </w:t>
      </w:r>
      <w:r w:rsidR="003A7C60">
        <w:rPr>
          <w:szCs w:val="20"/>
        </w:rPr>
        <w:t>dos fornecimentos</w:t>
      </w:r>
      <w:r w:rsidRPr="00A1358F">
        <w:rPr>
          <w:szCs w:val="20"/>
        </w:rPr>
        <w:t>.</w:t>
      </w:r>
    </w:p>
    <w:p w14:paraId="150D115D" w14:textId="77777777" w:rsidR="00A34AF6" w:rsidRPr="00A1358F" w:rsidRDefault="00A34AF6" w:rsidP="00A34AF6">
      <w:pPr>
        <w:rPr>
          <w:szCs w:val="20"/>
        </w:rPr>
      </w:pPr>
    </w:p>
    <w:p w14:paraId="315FE77D" w14:textId="77777777" w:rsidR="00A34AF6" w:rsidRPr="00A1358F" w:rsidRDefault="00A34AF6" w:rsidP="00A34AF6">
      <w:pPr>
        <w:rPr>
          <w:szCs w:val="20"/>
        </w:rPr>
      </w:pPr>
      <w:r w:rsidRPr="00A1358F">
        <w:rPr>
          <w:b/>
          <w:szCs w:val="20"/>
        </w:rPr>
        <w:t>CRONOGRAMA FÍSICO-FINANCEIRO</w:t>
      </w:r>
      <w:r w:rsidRPr="00A1358F">
        <w:rPr>
          <w:szCs w:val="20"/>
        </w:rPr>
        <w:t xml:space="preserve"> – representação gráfica da programação parcial ou total de um trabalho</w:t>
      </w:r>
      <w:r w:rsidR="00EA06DC" w:rsidRPr="00A1358F">
        <w:rPr>
          <w:szCs w:val="20"/>
        </w:rPr>
        <w:t>,</w:t>
      </w:r>
      <w:r w:rsidRPr="00A1358F">
        <w:rPr>
          <w:szCs w:val="20"/>
        </w:rPr>
        <w:t xml:space="preserve"> serviço</w:t>
      </w:r>
      <w:r w:rsidR="00EA06DC" w:rsidRPr="00A1358F">
        <w:rPr>
          <w:szCs w:val="20"/>
        </w:rPr>
        <w:t xml:space="preserve"> ou fornecimento</w:t>
      </w:r>
      <w:r w:rsidRPr="00A1358F">
        <w:rPr>
          <w:szCs w:val="20"/>
        </w:rPr>
        <w:t>, no qual são indicadas as suas diversas etapas e respectivos prazos para conclusão, aliados aos custos ou preços.</w:t>
      </w:r>
    </w:p>
    <w:p w14:paraId="474083EC" w14:textId="77777777" w:rsidR="00A34AF6" w:rsidRPr="00A1358F" w:rsidRDefault="00A34AF6" w:rsidP="00A34AF6">
      <w:pPr>
        <w:rPr>
          <w:szCs w:val="20"/>
        </w:rPr>
      </w:pPr>
    </w:p>
    <w:p w14:paraId="1111C297" w14:textId="77777777" w:rsidR="00A34AF6" w:rsidRPr="00A1358F" w:rsidRDefault="00A34AF6" w:rsidP="00A34AF6">
      <w:pPr>
        <w:rPr>
          <w:szCs w:val="20"/>
        </w:rPr>
      </w:pPr>
      <w:r w:rsidRPr="00A1358F">
        <w:rPr>
          <w:b/>
          <w:szCs w:val="20"/>
        </w:rPr>
        <w:t>ESPECIFICAÇÃO TÉCNICA</w:t>
      </w:r>
      <w:r w:rsidRPr="00A1358F">
        <w:rPr>
          <w:szCs w:val="20"/>
        </w:rPr>
        <w:t xml:space="preserve"> – Tipo de norma destinada a fixar as características dos </w:t>
      </w:r>
      <w:r w:rsidR="003A7C60">
        <w:rPr>
          <w:szCs w:val="20"/>
        </w:rPr>
        <w:t>fornecimento</w:t>
      </w:r>
      <w:r w:rsidRPr="00A1358F">
        <w:rPr>
          <w:szCs w:val="20"/>
        </w:rPr>
        <w:t xml:space="preserve">s, condições ou requisitos exigíveis para matérias primas, produtos </w:t>
      </w:r>
      <w:r w:rsidR="002107DD" w:rsidRPr="00A1358F">
        <w:rPr>
          <w:szCs w:val="20"/>
        </w:rPr>
        <w:t>sem fabricados</w:t>
      </w:r>
      <w:r w:rsidRPr="00A1358F">
        <w:rPr>
          <w:szCs w:val="20"/>
        </w:rPr>
        <w:t xml:space="preserve">, elementos de construção, materiais ou produtos industriais </w:t>
      </w:r>
      <w:r w:rsidR="002107DD" w:rsidRPr="00A1358F">
        <w:rPr>
          <w:szCs w:val="20"/>
        </w:rPr>
        <w:t>sem fabricados</w:t>
      </w:r>
      <w:r w:rsidRPr="00A1358F">
        <w:rPr>
          <w:szCs w:val="20"/>
        </w:rPr>
        <w:t>. Conterá a definição do serviço, descrição do método construtivo, controle tecnológico e geométrico e norma de medição e pagamento.</w:t>
      </w:r>
    </w:p>
    <w:p w14:paraId="7162C3C3" w14:textId="77777777" w:rsidR="00A34AF6" w:rsidRPr="00A1358F" w:rsidRDefault="00A34AF6" w:rsidP="00A34AF6">
      <w:pPr>
        <w:rPr>
          <w:szCs w:val="20"/>
        </w:rPr>
      </w:pPr>
    </w:p>
    <w:p w14:paraId="74FD16C8" w14:textId="77777777" w:rsidR="00A34AF6" w:rsidRPr="00A1358F" w:rsidRDefault="00A34AF6" w:rsidP="00A34AF6">
      <w:pPr>
        <w:rPr>
          <w:szCs w:val="20"/>
        </w:rPr>
      </w:pPr>
      <w:r w:rsidRPr="00A1358F">
        <w:rPr>
          <w:b/>
          <w:szCs w:val="20"/>
        </w:rPr>
        <w:t>FISCALIZAÇÃO</w:t>
      </w:r>
      <w:r w:rsidRPr="00A1358F">
        <w:rPr>
          <w:szCs w:val="20"/>
        </w:rPr>
        <w:t xml:space="preserve"> – Equipe da CODEVASF atuando sob a autoridade de um Coordenador, indicada para exercer em sua representação a fiscalização do contrato.</w:t>
      </w:r>
    </w:p>
    <w:p w14:paraId="2C5FFC1B" w14:textId="77777777" w:rsidR="00A34AF6" w:rsidRPr="00A1358F" w:rsidRDefault="00A34AF6" w:rsidP="00A34AF6">
      <w:pPr>
        <w:rPr>
          <w:szCs w:val="20"/>
        </w:rPr>
      </w:pPr>
    </w:p>
    <w:p w14:paraId="79575E9D" w14:textId="77777777" w:rsidR="00A34AF6" w:rsidRPr="00A1358F" w:rsidRDefault="00A34AF6" w:rsidP="00A34AF6">
      <w:pPr>
        <w:rPr>
          <w:szCs w:val="20"/>
        </w:rPr>
      </w:pPr>
      <w:r w:rsidRPr="00A1358F">
        <w:rPr>
          <w:b/>
          <w:szCs w:val="20"/>
        </w:rPr>
        <w:t>DOCUMENTOS DE CONTRATO</w:t>
      </w:r>
      <w:r w:rsidRPr="00A1358F">
        <w:rPr>
          <w:szCs w:val="20"/>
        </w:rPr>
        <w:t xml:space="preserve"> – Conjunto de todos os documentos que integram o contrato e regulam a execução dos </w:t>
      </w:r>
      <w:r w:rsidR="003A7C60">
        <w:rPr>
          <w:szCs w:val="20"/>
        </w:rPr>
        <w:t>fornecimentos</w:t>
      </w:r>
      <w:r w:rsidRPr="00A1358F">
        <w:rPr>
          <w:szCs w:val="20"/>
        </w:rPr>
        <w:t>, compreendendo o Edital, Termo</w:t>
      </w:r>
      <w:r w:rsidR="00B01316">
        <w:rPr>
          <w:szCs w:val="20"/>
        </w:rPr>
        <w:t>s</w:t>
      </w:r>
      <w:r w:rsidRPr="00A1358F">
        <w:rPr>
          <w:szCs w:val="20"/>
        </w:rPr>
        <w:t xml:space="preserve"> de Referência, especificações técnicas, desenhos e proposta financeira da executante, cronogramas e demais documentos complementares que se façam necessários à execução </w:t>
      </w:r>
      <w:r w:rsidR="003A7C60">
        <w:rPr>
          <w:szCs w:val="20"/>
        </w:rPr>
        <w:t>dos fornecimentos</w:t>
      </w:r>
      <w:r w:rsidRPr="00A1358F">
        <w:rPr>
          <w:szCs w:val="20"/>
        </w:rPr>
        <w:t>.</w:t>
      </w:r>
    </w:p>
    <w:p w14:paraId="27D59FD4" w14:textId="77777777" w:rsidR="00A34AF6" w:rsidRPr="00A1358F" w:rsidRDefault="00A34AF6" w:rsidP="00A34AF6">
      <w:pPr>
        <w:rPr>
          <w:szCs w:val="20"/>
        </w:rPr>
      </w:pPr>
    </w:p>
    <w:p w14:paraId="496145FB" w14:textId="77777777" w:rsidR="00A34AF6" w:rsidRPr="00A1358F" w:rsidRDefault="00A34AF6" w:rsidP="00A34AF6">
      <w:pPr>
        <w:rPr>
          <w:szCs w:val="20"/>
        </w:rPr>
      </w:pPr>
      <w:r w:rsidRPr="00A1358F">
        <w:rPr>
          <w:b/>
          <w:szCs w:val="20"/>
        </w:rPr>
        <w:t>DOCUMENTOS COMPLEMENTARES ou SUPLEMENTARES</w:t>
      </w:r>
      <w:r w:rsidRPr="00A1358F">
        <w:rPr>
          <w:szCs w:val="20"/>
        </w:rPr>
        <w:t xml:space="preserve"> – Documentos que, por força de condições técnicas imprevisíveis, se fizerem necessários para a complementação ou suplementação dos documentos emitidos no</w:t>
      </w:r>
      <w:r w:rsidR="00B01316">
        <w:rPr>
          <w:szCs w:val="20"/>
        </w:rPr>
        <w:t>s</w:t>
      </w:r>
      <w:r w:rsidRPr="00A1358F">
        <w:rPr>
          <w:szCs w:val="20"/>
        </w:rPr>
        <w:t xml:space="preserve"> Termo</w:t>
      </w:r>
      <w:r w:rsidR="00B01316">
        <w:rPr>
          <w:szCs w:val="20"/>
        </w:rPr>
        <w:t>s</w:t>
      </w:r>
      <w:r w:rsidRPr="00A1358F">
        <w:rPr>
          <w:szCs w:val="20"/>
        </w:rPr>
        <w:t xml:space="preserve"> de Referência.</w:t>
      </w:r>
    </w:p>
    <w:p w14:paraId="33C69057" w14:textId="77777777" w:rsidR="00D1691E" w:rsidRPr="00A1358F" w:rsidRDefault="00D1691E" w:rsidP="00A34AF6">
      <w:pPr>
        <w:rPr>
          <w:b/>
          <w:szCs w:val="20"/>
        </w:rPr>
      </w:pPr>
    </w:p>
    <w:p w14:paraId="639C317F" w14:textId="77777777" w:rsidR="00A34AF6" w:rsidRPr="00A1358F" w:rsidRDefault="00A34AF6" w:rsidP="00A34AF6">
      <w:pPr>
        <w:rPr>
          <w:szCs w:val="20"/>
        </w:rPr>
      </w:pPr>
      <w:r w:rsidRPr="00A1358F">
        <w:rPr>
          <w:b/>
          <w:szCs w:val="20"/>
        </w:rPr>
        <w:t>PROPOSTA FINANCEIRA</w:t>
      </w:r>
      <w:r w:rsidRPr="00A1358F">
        <w:rPr>
          <w:szCs w:val="20"/>
        </w:rPr>
        <w:t xml:space="preserve"> – Documento gerado pelo licitante que estabelece os valores unitário e global dos serviços e fornecimentos, apresentando todo o detalhamento dos custos e preços unitários propostos.</w:t>
      </w:r>
    </w:p>
    <w:p w14:paraId="7A23B172" w14:textId="77777777" w:rsidR="00A34AF6" w:rsidRPr="00A1358F" w:rsidRDefault="00A34AF6" w:rsidP="00A34AF6">
      <w:pPr>
        <w:rPr>
          <w:szCs w:val="20"/>
        </w:rPr>
      </w:pPr>
    </w:p>
    <w:p w14:paraId="465B5A39" w14:textId="73F30F12" w:rsidR="00B64033" w:rsidRDefault="00B64033" w:rsidP="00A34AF6">
      <w:r w:rsidRPr="00A1358F">
        <w:rPr>
          <w:b/>
          <w:szCs w:val="20"/>
        </w:rPr>
        <w:t xml:space="preserve">SIASG - </w:t>
      </w:r>
      <w:r w:rsidRPr="00A1358F">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A1358F">
          <w:rPr>
            <w:rStyle w:val="Hyperlink"/>
            <w:color w:val="auto"/>
          </w:rPr>
          <w:t>www.comprasgovernamentais.gov.br</w:t>
        </w:r>
      </w:hyperlink>
      <w:r w:rsidRPr="00A1358F">
        <w:t xml:space="preserve">. </w:t>
      </w:r>
    </w:p>
    <w:p w14:paraId="4E9608AB" w14:textId="77777777" w:rsidR="002F61E3" w:rsidRPr="00A1358F" w:rsidRDefault="002F61E3" w:rsidP="00A34AF6">
      <w:pPr>
        <w:rPr>
          <w:szCs w:val="20"/>
        </w:rPr>
      </w:pPr>
    </w:p>
    <w:p w14:paraId="39A127A1" w14:textId="77777777" w:rsidR="00B64033" w:rsidRDefault="00B64033" w:rsidP="00A34AF6">
      <w:pPr>
        <w:rPr>
          <w:szCs w:val="20"/>
        </w:rPr>
      </w:pPr>
    </w:p>
    <w:p w14:paraId="767A2D0B" w14:textId="77777777" w:rsidR="00CC0DE0" w:rsidRPr="00A1358F" w:rsidRDefault="00CC0DE0" w:rsidP="00CC0DE0">
      <w:pPr>
        <w:pStyle w:val="Ttulo1"/>
        <w:rPr>
          <w:szCs w:val="20"/>
        </w:rPr>
      </w:pPr>
      <w:bookmarkStart w:id="4" w:name="_Toc449518459"/>
      <w:bookmarkStart w:id="5" w:name="_Toc26356338"/>
      <w:r w:rsidRPr="00A1358F">
        <w:rPr>
          <w:szCs w:val="20"/>
        </w:rPr>
        <w:lastRenderedPageBreak/>
        <w:t>CRITÉRIO DE JULGAMENTO</w:t>
      </w:r>
      <w:bookmarkEnd w:id="4"/>
      <w:bookmarkEnd w:id="5"/>
    </w:p>
    <w:p w14:paraId="481EEBDE" w14:textId="77777777" w:rsidR="00CC0DE0" w:rsidRPr="00A1358F" w:rsidRDefault="00CC0DE0" w:rsidP="00CC0DE0">
      <w:pPr>
        <w:rPr>
          <w:szCs w:val="20"/>
        </w:rPr>
      </w:pPr>
    </w:p>
    <w:p w14:paraId="654B7AA3" w14:textId="77777777" w:rsidR="004E756F" w:rsidRPr="00A1358F" w:rsidRDefault="00D04052" w:rsidP="00CC0DE0">
      <w:pPr>
        <w:pStyle w:val="Ttulo2"/>
        <w:ind w:left="0" w:firstLine="0"/>
        <w:rPr>
          <w:b/>
        </w:rPr>
      </w:pPr>
      <w:r w:rsidRPr="00A1358F">
        <w:rPr>
          <w:b/>
        </w:rPr>
        <w:t>Critério de Julgamento:</w:t>
      </w:r>
      <w:r w:rsidR="002E4310" w:rsidRPr="00A1358F">
        <w:rPr>
          <w:b/>
        </w:rPr>
        <w:t xml:space="preserve"> </w:t>
      </w:r>
      <w:r w:rsidRPr="00A1358F">
        <w:rPr>
          <w:b/>
          <w:lang w:eastAsia="pt-BR"/>
        </w:rPr>
        <w:t>Menor Preço</w:t>
      </w:r>
    </w:p>
    <w:p w14:paraId="1BACBB00" w14:textId="77777777" w:rsidR="00434975" w:rsidRPr="00A1358F" w:rsidRDefault="00434975" w:rsidP="00CC0DE0"/>
    <w:p w14:paraId="4C8EA52C" w14:textId="77777777" w:rsidR="006B72EC" w:rsidRPr="00A1358F" w:rsidRDefault="006B72EC" w:rsidP="00BA4ADA">
      <w:pPr>
        <w:pStyle w:val="Ttulo1"/>
        <w:rPr>
          <w:lang w:val="pt-BR"/>
        </w:rPr>
      </w:pPr>
      <w:bookmarkStart w:id="6" w:name="_Toc26356339"/>
      <w:r w:rsidRPr="00A1358F">
        <w:t>LOCAL DE ENTREGA</w:t>
      </w:r>
      <w:r w:rsidR="00974C1B" w:rsidRPr="00A1358F">
        <w:rPr>
          <w:lang w:val="pt-BR"/>
        </w:rPr>
        <w:t xml:space="preserve"> E CONDIÇÕES DE EMBARQUE E TRANSPORTE</w:t>
      </w:r>
      <w:bookmarkEnd w:id="6"/>
    </w:p>
    <w:p w14:paraId="17636F57" w14:textId="77777777" w:rsidR="00BA4ADA" w:rsidRPr="00A1358F" w:rsidRDefault="00BA4ADA" w:rsidP="00BA4ADA">
      <w:pPr>
        <w:rPr>
          <w:lang w:eastAsia="x-none"/>
        </w:rPr>
      </w:pPr>
    </w:p>
    <w:p w14:paraId="5CB314BA" w14:textId="77777777" w:rsidR="00A44F73" w:rsidRPr="00A1358F" w:rsidRDefault="00A44F73" w:rsidP="00A44F73">
      <w:pPr>
        <w:pStyle w:val="Ttulo2"/>
        <w:tabs>
          <w:tab w:val="left" w:pos="426"/>
        </w:tabs>
        <w:ind w:left="0" w:firstLine="0"/>
      </w:pPr>
      <w:r w:rsidRPr="00A1358F">
        <w:t xml:space="preserve">Os </w:t>
      </w:r>
      <w:r w:rsidR="00B01316">
        <w:rPr>
          <w:lang w:val="pt-BR"/>
        </w:rPr>
        <w:t>materiais</w:t>
      </w:r>
      <w:r w:rsidRPr="00A1358F">
        <w:t xml:space="preserve"> objeto</w:t>
      </w:r>
      <w:r w:rsidR="00B01316">
        <w:rPr>
          <w:lang w:val="pt-BR"/>
        </w:rPr>
        <w:t>s</w:t>
      </w:r>
      <w:r w:rsidRPr="00A1358F">
        <w:t xml:space="preserve"> deste</w:t>
      </w:r>
      <w:r w:rsidR="00B01316">
        <w:rPr>
          <w:lang w:val="pt-BR"/>
        </w:rPr>
        <w:t>s</w:t>
      </w:r>
      <w:r w:rsidRPr="00A1358F">
        <w:t xml:space="preserve"> </w:t>
      </w:r>
      <w:r w:rsidR="005A48D0" w:rsidRPr="00A1358F">
        <w:rPr>
          <w:lang w:val="pt-BR"/>
        </w:rPr>
        <w:t>Termo</w:t>
      </w:r>
      <w:r w:rsidR="00B01316">
        <w:rPr>
          <w:lang w:val="pt-BR"/>
        </w:rPr>
        <w:t>s</w:t>
      </w:r>
      <w:r w:rsidR="005A48D0" w:rsidRPr="00A1358F">
        <w:rPr>
          <w:lang w:val="pt-BR"/>
        </w:rPr>
        <w:t xml:space="preserve"> de Referência</w:t>
      </w:r>
      <w:r w:rsidRPr="00A1358F">
        <w:t xml:space="preserve"> deverão ser entregues n</w:t>
      </w:r>
      <w:r w:rsidR="00BA4ADA" w:rsidRPr="00A1358F">
        <w:rPr>
          <w:lang w:val="pt-BR"/>
        </w:rPr>
        <w:t>a sede da 6ª Superintendência Regional da CODEVASF</w:t>
      </w:r>
      <w:r w:rsidRPr="00A1358F">
        <w:t>, localizad</w:t>
      </w:r>
      <w:r w:rsidR="00BA4ADA" w:rsidRPr="00A1358F">
        <w:rPr>
          <w:lang w:val="pt-BR"/>
        </w:rPr>
        <w:t>a</w:t>
      </w:r>
      <w:r w:rsidRPr="00A1358F">
        <w:t xml:space="preserve"> </w:t>
      </w:r>
      <w:r w:rsidR="00BA4ADA" w:rsidRPr="00A1358F">
        <w:rPr>
          <w:lang w:val="pt-BR"/>
        </w:rPr>
        <w:t xml:space="preserve">no seguinte endereço: Avenida Comissão do Vale, s/n, Bairro Piranga, </w:t>
      </w:r>
      <w:r w:rsidR="00BA4ADA" w:rsidRPr="00A1358F">
        <w:t xml:space="preserve">Município de </w:t>
      </w:r>
      <w:r w:rsidR="00BA4ADA" w:rsidRPr="00A1358F">
        <w:rPr>
          <w:lang w:val="pt-BR"/>
        </w:rPr>
        <w:t>Juazeiro,</w:t>
      </w:r>
      <w:r w:rsidR="00BA4ADA" w:rsidRPr="00A1358F">
        <w:t xml:space="preserve"> Estado da </w:t>
      </w:r>
      <w:r w:rsidR="00BA4ADA" w:rsidRPr="00A1358F">
        <w:rPr>
          <w:lang w:val="pt-BR"/>
        </w:rPr>
        <w:t>Bahia</w:t>
      </w:r>
      <w:r w:rsidR="00521A3C">
        <w:rPr>
          <w:lang w:val="pt-BR"/>
        </w:rPr>
        <w:t>, com exceção dos itens 1 e 2 (mudas de palma forrageira)</w:t>
      </w:r>
      <w:r w:rsidR="001A4BC2">
        <w:rPr>
          <w:lang w:val="pt-BR"/>
        </w:rPr>
        <w:t>, 14 e 15 (adubo orgânico)</w:t>
      </w:r>
      <w:r w:rsidR="00521A3C">
        <w:rPr>
          <w:lang w:val="pt-BR"/>
        </w:rPr>
        <w:t xml:space="preserve">, que deverão ser entregues em municípios </w:t>
      </w:r>
      <w:r w:rsidR="00D13CC6">
        <w:rPr>
          <w:lang w:val="pt-BR"/>
        </w:rPr>
        <w:t xml:space="preserve">de </w:t>
      </w:r>
      <w:r w:rsidR="00D13CC6">
        <w:t>Juazeiro, Casa Nova, Remanso, Pilão Arcado, Campo Alegre de Lourdes, Sento Sé, Sobradinho, Curaçá, Uauá, Jaguarari, Jacobina, Chorrochó, Macururé e Paulo Afonso</w:t>
      </w:r>
      <w:r w:rsidR="00D13CC6">
        <w:rPr>
          <w:lang w:val="pt-BR"/>
        </w:rPr>
        <w:t xml:space="preserve">, na </w:t>
      </w:r>
      <w:r w:rsidR="00521A3C">
        <w:rPr>
          <w:lang w:val="pt-BR"/>
        </w:rPr>
        <w:t>área de atuação da supracitada superintendência</w:t>
      </w:r>
      <w:r w:rsidR="00D13CC6">
        <w:rPr>
          <w:lang w:val="pt-BR"/>
        </w:rPr>
        <w:t>.</w:t>
      </w:r>
    </w:p>
    <w:p w14:paraId="5D2EFF48" w14:textId="77777777" w:rsidR="00A44F73" w:rsidRPr="00A1358F" w:rsidRDefault="00A44F73" w:rsidP="00A44F73">
      <w:pPr>
        <w:pStyle w:val="Ttulo2"/>
        <w:numPr>
          <w:ilvl w:val="0"/>
          <w:numId w:val="0"/>
        </w:numPr>
        <w:tabs>
          <w:tab w:val="left" w:pos="426"/>
        </w:tabs>
      </w:pPr>
    </w:p>
    <w:p w14:paraId="6F045395" w14:textId="77777777" w:rsidR="000C6883" w:rsidRPr="00A1358F" w:rsidRDefault="000C6883" w:rsidP="000C6883">
      <w:pPr>
        <w:pStyle w:val="Ttulo2"/>
        <w:tabs>
          <w:tab w:val="left" w:pos="426"/>
        </w:tabs>
        <w:ind w:left="0" w:firstLine="0"/>
      </w:pPr>
      <w:r w:rsidRPr="00A1358F">
        <w:t>O meio de transporte e o acondicionamento do(s) item(</w:t>
      </w:r>
      <w:proofErr w:type="spellStart"/>
      <w:r w:rsidRPr="00A1358F">
        <w:t>ns</w:t>
      </w:r>
      <w:proofErr w:type="spellEnd"/>
      <w:r w:rsidRPr="00A1358F">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14:paraId="14076096" w14:textId="77777777" w:rsidR="00967397" w:rsidRPr="00A1358F" w:rsidRDefault="00967397" w:rsidP="006B72EC"/>
    <w:p w14:paraId="7A110BDE" w14:textId="77777777" w:rsidR="009431A4" w:rsidRPr="00A1358F" w:rsidRDefault="009431A4" w:rsidP="009431A4">
      <w:pPr>
        <w:pStyle w:val="Ttulo1"/>
      </w:pPr>
      <w:bookmarkStart w:id="7" w:name="_Ref466117572"/>
      <w:bookmarkStart w:id="8" w:name="_Toc26356340"/>
      <w:r w:rsidRPr="00A1358F">
        <w:t>DESCRIÇÃO DOS FORNECIMENTOS</w:t>
      </w:r>
      <w:bookmarkEnd w:id="7"/>
      <w:bookmarkEnd w:id="8"/>
    </w:p>
    <w:p w14:paraId="7B013862" w14:textId="77777777" w:rsidR="009431A4" w:rsidRPr="00A1358F" w:rsidRDefault="009431A4" w:rsidP="009431A4"/>
    <w:p w14:paraId="78DD07CD" w14:textId="77777777" w:rsidR="009431A4" w:rsidRPr="00A1358F" w:rsidRDefault="009431A4" w:rsidP="009431A4">
      <w:pPr>
        <w:pStyle w:val="Ttulo2"/>
        <w:tabs>
          <w:tab w:val="left" w:pos="426"/>
        </w:tabs>
        <w:ind w:left="0" w:firstLine="0"/>
      </w:pPr>
      <w:r w:rsidRPr="00A1358F">
        <w:t>O objeto do presente pregão compreende o fornecimento de</w:t>
      </w:r>
      <w:r w:rsidR="00BC1C7B" w:rsidRPr="00A1358F">
        <w:t xml:space="preserve"> </w:t>
      </w:r>
      <w:r w:rsidR="00747D8C" w:rsidRPr="00A1358F">
        <w:rPr>
          <w:lang w:val="pt-BR"/>
        </w:rPr>
        <w:t xml:space="preserve">conjuntos </w:t>
      </w:r>
      <w:r w:rsidR="00372F10">
        <w:rPr>
          <w:lang w:val="pt-BR"/>
        </w:rPr>
        <w:t xml:space="preserve">de </w:t>
      </w:r>
      <w:r w:rsidR="002003F6">
        <w:rPr>
          <w:lang w:val="pt-BR"/>
        </w:rPr>
        <w:t>insumos e materiais</w:t>
      </w:r>
      <w:r w:rsidRPr="00A1358F">
        <w:t>, a carga, o transporte</w:t>
      </w:r>
      <w:r w:rsidR="00747D8C" w:rsidRPr="00A1358F">
        <w:rPr>
          <w:lang w:val="pt-BR"/>
        </w:rPr>
        <w:t>,</w:t>
      </w:r>
      <w:r w:rsidRPr="00A1358F">
        <w:t xml:space="preserve"> a descarga</w:t>
      </w:r>
      <w:r w:rsidR="006610BF" w:rsidRPr="00A1358F">
        <w:t xml:space="preserve">, conforme </w:t>
      </w:r>
      <w:r w:rsidR="00790899" w:rsidRPr="00A1358F">
        <w:rPr>
          <w:lang w:val="pt-BR"/>
        </w:rPr>
        <w:t>d</w:t>
      </w:r>
      <w:r w:rsidR="00747D8C" w:rsidRPr="00A1358F">
        <w:rPr>
          <w:lang w:val="pt-BR"/>
        </w:rPr>
        <w:t>escrito</w:t>
      </w:r>
      <w:r w:rsidR="00790899" w:rsidRPr="00A1358F">
        <w:rPr>
          <w:lang w:val="pt-BR"/>
        </w:rPr>
        <w:t xml:space="preserve">s no </w:t>
      </w:r>
      <w:r w:rsidR="006610BF" w:rsidRPr="00A1358F">
        <w:t>item 1 deste</w:t>
      </w:r>
      <w:r w:rsidR="00B01316">
        <w:rPr>
          <w:lang w:val="pt-BR"/>
        </w:rPr>
        <w:t>s</w:t>
      </w:r>
      <w:r w:rsidR="006610BF" w:rsidRPr="00A1358F">
        <w:t xml:space="preserve"> Termo</w:t>
      </w:r>
      <w:r w:rsidR="00B01316">
        <w:rPr>
          <w:lang w:val="pt-BR"/>
        </w:rPr>
        <w:t>s</w:t>
      </w:r>
      <w:r w:rsidR="006610BF" w:rsidRPr="00A1358F">
        <w:t xml:space="preserve"> de Referência.</w:t>
      </w:r>
    </w:p>
    <w:p w14:paraId="52813B95" w14:textId="77777777" w:rsidR="003C7B3B" w:rsidRPr="00A1358F" w:rsidRDefault="003C7B3B" w:rsidP="003C7B3B"/>
    <w:p w14:paraId="42D7A390" w14:textId="77777777" w:rsidR="003C7B3B" w:rsidRPr="00A1358F" w:rsidRDefault="003C7B3B" w:rsidP="003C7B3B">
      <w:pPr>
        <w:pStyle w:val="Ttulo2"/>
        <w:tabs>
          <w:tab w:val="left" w:pos="426"/>
        </w:tabs>
        <w:ind w:left="0" w:firstLine="0"/>
      </w:pPr>
      <w:r w:rsidRPr="00A1358F">
        <w:t>A descrição dos fornecimentos consta das Planilhas de Quantidades e Preços Orçados e Escopo de Fornecimento, e nas Especificações Técnicas – Anexo</w:t>
      </w:r>
      <w:r w:rsidR="001A4BC2">
        <w:rPr>
          <w:lang w:val="pt-BR"/>
        </w:rPr>
        <w:t>s</w:t>
      </w:r>
      <w:r w:rsidRPr="00A1358F">
        <w:t xml:space="preserve"> II e I</w:t>
      </w:r>
      <w:r w:rsidR="001A4BC2">
        <w:rPr>
          <w:lang w:val="pt-BR"/>
        </w:rPr>
        <w:t>II</w:t>
      </w:r>
      <w:r w:rsidRPr="00A1358F">
        <w:t xml:space="preserve"> deste</w:t>
      </w:r>
      <w:r w:rsidR="00B01316">
        <w:rPr>
          <w:lang w:val="pt-BR"/>
        </w:rPr>
        <w:t>s</w:t>
      </w:r>
      <w:r w:rsidRPr="00A1358F">
        <w:t xml:space="preserve"> Termo</w:t>
      </w:r>
      <w:r w:rsidR="00B01316">
        <w:rPr>
          <w:lang w:val="pt-BR"/>
        </w:rPr>
        <w:t>s</w:t>
      </w:r>
      <w:r w:rsidRPr="00A1358F">
        <w:t xml:space="preserve"> de Referência, respectivamente, que deverão ser observadas criteriosamente pelas licitantes.</w:t>
      </w:r>
    </w:p>
    <w:p w14:paraId="65AA9C62" w14:textId="77777777" w:rsidR="009431A4" w:rsidRPr="00A1358F" w:rsidRDefault="009431A4" w:rsidP="009431A4">
      <w:pPr>
        <w:pStyle w:val="Ttulo2"/>
        <w:numPr>
          <w:ilvl w:val="0"/>
          <w:numId w:val="0"/>
        </w:numPr>
        <w:tabs>
          <w:tab w:val="left" w:pos="426"/>
        </w:tabs>
      </w:pPr>
    </w:p>
    <w:p w14:paraId="5D3E49F8" w14:textId="77777777" w:rsidR="00204FE6" w:rsidRPr="00A1358F" w:rsidRDefault="00204FE6" w:rsidP="00802C3A">
      <w:pPr>
        <w:pStyle w:val="Ttulo2"/>
        <w:tabs>
          <w:tab w:val="left" w:pos="426"/>
        </w:tabs>
        <w:ind w:left="0" w:firstLine="0"/>
      </w:pPr>
      <w:r w:rsidRPr="00A1358F">
        <w:t>A Codevasf não dispõe no local da entrega nem de equipamentos nem de pessoal para as atividades de descarga dos materiais a serem adquiridos, devendo ser avisada via e-mail, com antecedência devida (até 3 dias) a previsão da data da entrega, de modo a permitir o acompanhamento do recebimento dos materiais a serem entregues.</w:t>
      </w:r>
    </w:p>
    <w:p w14:paraId="39A89E4A" w14:textId="77777777" w:rsidR="00204FE6" w:rsidRPr="00A1358F" w:rsidRDefault="00204FE6" w:rsidP="00204FE6">
      <w:pPr>
        <w:pStyle w:val="Ttulo3"/>
        <w:numPr>
          <w:ilvl w:val="0"/>
          <w:numId w:val="0"/>
        </w:numPr>
      </w:pPr>
    </w:p>
    <w:p w14:paraId="14CD45A4" w14:textId="77777777" w:rsidR="00524EB3" w:rsidRPr="00A1358F" w:rsidRDefault="00524EB3" w:rsidP="00524EB3">
      <w:pPr>
        <w:pStyle w:val="Ttulo2"/>
        <w:tabs>
          <w:tab w:val="left" w:pos="426"/>
        </w:tabs>
        <w:ind w:left="0" w:firstLine="0"/>
        <w:rPr>
          <w:szCs w:val="20"/>
        </w:rPr>
      </w:pPr>
      <w:r w:rsidRPr="00A1358F">
        <w:rPr>
          <w:szCs w:val="20"/>
        </w:rPr>
        <w:t xml:space="preserve">A descarga dos </w:t>
      </w:r>
      <w:r w:rsidR="001C444D">
        <w:rPr>
          <w:szCs w:val="20"/>
          <w:lang w:val="pt-BR"/>
        </w:rPr>
        <w:t>insumos e materiais</w:t>
      </w:r>
      <w:r w:rsidRPr="00A1358F">
        <w:rPr>
          <w:szCs w:val="20"/>
        </w:rPr>
        <w:t xml:space="preserve"> </w:t>
      </w:r>
      <w:r w:rsidR="00747D8C" w:rsidRPr="00A1358F">
        <w:rPr>
          <w:szCs w:val="20"/>
          <w:lang w:val="pt-BR"/>
        </w:rPr>
        <w:t>no local indicado</w:t>
      </w:r>
      <w:r w:rsidRPr="00A1358F">
        <w:rPr>
          <w:szCs w:val="20"/>
        </w:rPr>
        <w:t xml:space="preserve"> é de responsabilidade da licitante e a CODEVASF não fornecerá os equipamentos de manuseio.</w:t>
      </w:r>
    </w:p>
    <w:p w14:paraId="21F5665E" w14:textId="77777777" w:rsidR="00C80976" w:rsidRPr="00A1358F" w:rsidRDefault="00C80976" w:rsidP="00C80976">
      <w:pPr>
        <w:rPr>
          <w:lang w:val="x-none" w:eastAsia="x-none"/>
        </w:rPr>
      </w:pPr>
    </w:p>
    <w:p w14:paraId="5E64EA0E" w14:textId="77777777" w:rsidR="00C80976" w:rsidRPr="00A1358F" w:rsidRDefault="00C80976" w:rsidP="00802C3A">
      <w:pPr>
        <w:pStyle w:val="Ttulo2"/>
        <w:tabs>
          <w:tab w:val="left" w:pos="426"/>
        </w:tabs>
        <w:ind w:left="0" w:firstLine="0"/>
        <w:rPr>
          <w:lang w:val="pt-BR"/>
        </w:rPr>
      </w:pPr>
      <w:r w:rsidRPr="00A1358F">
        <w:rPr>
          <w:lang w:val="pt-BR"/>
        </w:rPr>
        <w:t>O meio de transporte e o acondicionamento dos itens objeto deste TR devem ocorrer em padrões de qualidade que assegurem a integridade dos mesmos.</w:t>
      </w:r>
    </w:p>
    <w:p w14:paraId="607406FB" w14:textId="77777777" w:rsidR="00C80976" w:rsidRPr="00A1358F" w:rsidRDefault="00C80976" w:rsidP="00C80976">
      <w:pPr>
        <w:rPr>
          <w:lang w:eastAsia="x-none"/>
        </w:rPr>
      </w:pPr>
    </w:p>
    <w:p w14:paraId="5E3CBA9A" w14:textId="77777777" w:rsidR="00204FE6" w:rsidRPr="00A1358F" w:rsidRDefault="00204FE6" w:rsidP="00802C3A">
      <w:pPr>
        <w:pStyle w:val="Ttulo2"/>
        <w:tabs>
          <w:tab w:val="left" w:pos="426"/>
        </w:tabs>
        <w:ind w:left="0" w:firstLine="0"/>
      </w:pPr>
      <w:r w:rsidRPr="00A1358F">
        <w:t xml:space="preserve">Todo o transporte deve ser acompanhado pelo fabricante/fornecedor que deverá manter no </w:t>
      </w:r>
      <w:r w:rsidR="00A93EAA" w:rsidRPr="00A1358F">
        <w:rPr>
          <w:lang w:val="pt-BR"/>
        </w:rPr>
        <w:t>local indicado para a entrega,</w:t>
      </w:r>
      <w:r w:rsidRPr="00A1358F">
        <w:t xml:space="preserve"> um técnico para acompanhar junto com a fiscalização da Codevasf</w:t>
      </w:r>
      <w:r w:rsidR="006B0A51" w:rsidRPr="00A1358F">
        <w:rPr>
          <w:lang w:val="pt-BR"/>
        </w:rPr>
        <w:t>,</w:t>
      </w:r>
      <w:r w:rsidRPr="00A1358F">
        <w:t xml:space="preserve"> a descarga dos itens a serem fornecidos objeto</w:t>
      </w:r>
      <w:r w:rsidR="00B01316">
        <w:rPr>
          <w:lang w:val="pt-BR"/>
        </w:rPr>
        <w:t>s</w:t>
      </w:r>
      <w:r w:rsidRPr="00A1358F">
        <w:t xml:space="preserve"> deste</w:t>
      </w:r>
      <w:r w:rsidR="00B01316">
        <w:rPr>
          <w:lang w:val="pt-BR"/>
        </w:rPr>
        <w:t>s</w:t>
      </w:r>
      <w:r w:rsidRPr="00A1358F">
        <w:t xml:space="preserve"> Termo</w:t>
      </w:r>
      <w:r w:rsidR="00B01316">
        <w:rPr>
          <w:lang w:val="pt-BR"/>
        </w:rPr>
        <w:t>s</w:t>
      </w:r>
      <w:r w:rsidRPr="00A1358F">
        <w:t xml:space="preserve"> de Referência, bem como realizar junto com a fiscalização a conferência, recebimento dos </w:t>
      </w:r>
      <w:r w:rsidR="001C444D">
        <w:rPr>
          <w:lang w:val="pt-BR"/>
        </w:rPr>
        <w:t>insumos e materiais</w:t>
      </w:r>
      <w:r w:rsidRPr="00A1358F">
        <w:t xml:space="preserve"> e verificação de possíveis avarias.</w:t>
      </w:r>
    </w:p>
    <w:p w14:paraId="5ACF839B" w14:textId="77777777" w:rsidR="00204FE6" w:rsidRPr="00A1358F" w:rsidRDefault="00204FE6" w:rsidP="00802C3A">
      <w:pPr>
        <w:pStyle w:val="Ttulo2"/>
        <w:numPr>
          <w:ilvl w:val="0"/>
          <w:numId w:val="0"/>
        </w:numPr>
        <w:tabs>
          <w:tab w:val="left" w:pos="426"/>
        </w:tabs>
      </w:pPr>
    </w:p>
    <w:p w14:paraId="65F8AD18" w14:textId="77777777" w:rsidR="00204FE6" w:rsidRPr="00A1358F" w:rsidRDefault="00204FE6" w:rsidP="00802C3A">
      <w:pPr>
        <w:pStyle w:val="Ttulo2"/>
        <w:tabs>
          <w:tab w:val="left" w:pos="426"/>
        </w:tabs>
        <w:ind w:left="0" w:firstLine="0"/>
      </w:pPr>
      <w:r w:rsidRPr="00A1358F">
        <w:t>Todo carregamento deverá ser acompanhando dos respectivos romaneios (completos) e notas fiscais.</w:t>
      </w:r>
    </w:p>
    <w:p w14:paraId="10155F1E" w14:textId="77777777" w:rsidR="00204FE6" w:rsidRPr="00A1358F" w:rsidRDefault="00204FE6" w:rsidP="00802C3A">
      <w:pPr>
        <w:pStyle w:val="Ttulo2"/>
        <w:numPr>
          <w:ilvl w:val="0"/>
          <w:numId w:val="0"/>
        </w:numPr>
        <w:tabs>
          <w:tab w:val="left" w:pos="426"/>
        </w:tabs>
      </w:pPr>
    </w:p>
    <w:p w14:paraId="1EEEBCDF" w14:textId="77777777" w:rsidR="00C80976" w:rsidRDefault="00A93EAA" w:rsidP="00C80976">
      <w:pPr>
        <w:pStyle w:val="Ttulo2"/>
        <w:tabs>
          <w:tab w:val="left" w:pos="426"/>
        </w:tabs>
        <w:ind w:left="0" w:firstLine="0"/>
      </w:pPr>
      <w:r w:rsidRPr="00A1358F">
        <w:rPr>
          <w:lang w:val="pt-BR"/>
        </w:rPr>
        <w:t>No ato</w:t>
      </w:r>
      <w:r w:rsidR="003D003D" w:rsidRPr="00A1358F">
        <w:t xml:space="preserve"> do </w:t>
      </w:r>
      <w:proofErr w:type="spellStart"/>
      <w:r w:rsidRPr="00A1358F">
        <w:rPr>
          <w:lang w:val="pt-BR"/>
        </w:rPr>
        <w:t>des</w:t>
      </w:r>
      <w:proofErr w:type="spellEnd"/>
      <w:r w:rsidR="003D003D" w:rsidRPr="00A1358F">
        <w:t>embarque de cada lote</w:t>
      </w:r>
      <w:r w:rsidRPr="00A1358F">
        <w:rPr>
          <w:lang w:val="pt-BR"/>
        </w:rPr>
        <w:t xml:space="preserve"> de </w:t>
      </w:r>
      <w:r w:rsidR="001C444D">
        <w:rPr>
          <w:lang w:val="pt-BR"/>
        </w:rPr>
        <w:t>insumos ou materiais</w:t>
      </w:r>
      <w:r w:rsidRPr="00A1358F">
        <w:rPr>
          <w:lang w:val="pt-BR"/>
        </w:rPr>
        <w:t xml:space="preserve"> fornecidos</w:t>
      </w:r>
      <w:r w:rsidR="003D003D" w:rsidRPr="00A1358F">
        <w:t xml:space="preserve">, a licitante vencedora deverá convocar a CODEVASF para inspeção, </w:t>
      </w:r>
      <w:r w:rsidRPr="00A1358F">
        <w:rPr>
          <w:lang w:val="pt-BR"/>
        </w:rPr>
        <w:t>a qual deverá</w:t>
      </w:r>
      <w:r w:rsidR="003D003D" w:rsidRPr="00A1358F">
        <w:t xml:space="preserve"> verificar a qualidade do</w:t>
      </w:r>
      <w:r w:rsidRPr="00A1358F">
        <w:rPr>
          <w:lang w:val="pt-BR"/>
        </w:rPr>
        <w:t>s</w:t>
      </w:r>
      <w:r w:rsidR="003D003D" w:rsidRPr="00A1358F">
        <w:t xml:space="preserve"> objeto</w:t>
      </w:r>
      <w:r w:rsidRPr="00A1358F">
        <w:rPr>
          <w:lang w:val="pt-BR"/>
        </w:rPr>
        <w:t>s</w:t>
      </w:r>
      <w:r w:rsidR="003D003D" w:rsidRPr="00A1358F">
        <w:t xml:space="preserve"> em questão </w:t>
      </w:r>
      <w:r w:rsidRPr="00A1358F">
        <w:rPr>
          <w:lang w:val="pt-BR"/>
        </w:rPr>
        <w:t>e aceitar ou não o fornecimento dos mesmos</w:t>
      </w:r>
      <w:r w:rsidR="003D003D" w:rsidRPr="00A1358F">
        <w:t xml:space="preserve">. </w:t>
      </w:r>
    </w:p>
    <w:p w14:paraId="47D0689D" w14:textId="77777777" w:rsidR="0042633A" w:rsidRPr="0042633A" w:rsidRDefault="0042633A" w:rsidP="0042633A">
      <w:pPr>
        <w:rPr>
          <w:lang w:val="x-none" w:eastAsia="x-none"/>
        </w:rPr>
      </w:pPr>
    </w:p>
    <w:p w14:paraId="214A3251" w14:textId="77777777" w:rsidR="003D003D" w:rsidRPr="00A1358F" w:rsidRDefault="003D003D" w:rsidP="003D003D">
      <w:pPr>
        <w:pStyle w:val="Ttulo2"/>
        <w:tabs>
          <w:tab w:val="left" w:pos="426"/>
        </w:tabs>
        <w:ind w:left="0" w:firstLine="0"/>
      </w:pPr>
      <w:r w:rsidRPr="00A1358F">
        <w:t>O custo com a equipe de inspeção da Codevasf não deverá fazer parte da composição dos custos dos fornecimentos, sendo essa despesa de exclusiva competência da contratante</w:t>
      </w:r>
      <w:r w:rsidR="00A93EAA" w:rsidRPr="00A1358F">
        <w:rPr>
          <w:lang w:val="pt-BR"/>
        </w:rPr>
        <w:t>.</w:t>
      </w:r>
    </w:p>
    <w:p w14:paraId="36791AC1" w14:textId="77777777" w:rsidR="0056627C" w:rsidRPr="00A1358F" w:rsidRDefault="0056627C" w:rsidP="0056627C"/>
    <w:p w14:paraId="5F0422F9" w14:textId="77777777" w:rsidR="00307456" w:rsidRPr="00A1358F" w:rsidRDefault="00307456" w:rsidP="00307456">
      <w:pPr>
        <w:pStyle w:val="Ttulo1"/>
        <w:rPr>
          <w:szCs w:val="20"/>
        </w:rPr>
      </w:pPr>
      <w:bookmarkStart w:id="9" w:name="_Toc26356341"/>
      <w:r w:rsidRPr="00A1358F">
        <w:rPr>
          <w:szCs w:val="20"/>
        </w:rPr>
        <w:t>CONDIÇÕES DE PARTICIPAÇÃO</w:t>
      </w:r>
      <w:bookmarkEnd w:id="9"/>
    </w:p>
    <w:p w14:paraId="3CBE8186" w14:textId="77777777" w:rsidR="00307456" w:rsidRPr="00A1358F" w:rsidRDefault="00307456" w:rsidP="00307456"/>
    <w:p w14:paraId="737BCE10" w14:textId="77777777" w:rsidR="00307456" w:rsidRPr="00A1358F" w:rsidRDefault="00307456" w:rsidP="0011700B">
      <w:pPr>
        <w:pStyle w:val="Ttulo2"/>
        <w:ind w:left="0" w:firstLine="0"/>
        <w:rPr>
          <w:szCs w:val="20"/>
        </w:rPr>
      </w:pPr>
      <w:r w:rsidRPr="00A1358F">
        <w:rPr>
          <w:szCs w:val="20"/>
        </w:rPr>
        <w:t xml:space="preserve">Poderão participar da presente licitação empresas do ramo, </w:t>
      </w:r>
      <w:r w:rsidR="006C2BCD" w:rsidRPr="00A1358F">
        <w:rPr>
          <w:szCs w:val="20"/>
        </w:rPr>
        <w:t>pertinente e compatível com o objeto desta licitação</w:t>
      </w:r>
      <w:r w:rsidR="006C2BCD" w:rsidRPr="00A1358F">
        <w:rPr>
          <w:szCs w:val="20"/>
          <w:lang w:val="pt-BR"/>
        </w:rPr>
        <w:t>,</w:t>
      </w:r>
      <w:r w:rsidR="006C2BCD" w:rsidRPr="00A1358F">
        <w:rPr>
          <w:szCs w:val="20"/>
        </w:rPr>
        <w:t xml:space="preserve"> </w:t>
      </w:r>
      <w:r w:rsidR="00C959CB" w:rsidRPr="00A1358F">
        <w:rPr>
          <w:szCs w:val="20"/>
        </w:rPr>
        <w:t xml:space="preserve">nacionais ou estrangeiras, </w:t>
      </w:r>
      <w:r w:rsidR="006C2BCD" w:rsidRPr="00A1358F">
        <w:rPr>
          <w:szCs w:val="20"/>
          <w:lang w:val="pt-BR"/>
        </w:rPr>
        <w:t>individuais</w:t>
      </w:r>
      <w:r w:rsidR="002D6D27" w:rsidRPr="00A1358F">
        <w:rPr>
          <w:szCs w:val="20"/>
          <w:lang w:val="pt-BR"/>
        </w:rPr>
        <w:t>,</w:t>
      </w:r>
      <w:r w:rsidRPr="00A1358F">
        <w:rPr>
          <w:szCs w:val="20"/>
        </w:rPr>
        <w:t xml:space="preserve"> que atendam </w:t>
      </w:r>
      <w:r w:rsidR="00FC4D78" w:rsidRPr="00A1358F">
        <w:rPr>
          <w:szCs w:val="20"/>
        </w:rPr>
        <w:t>às</w:t>
      </w:r>
      <w:r w:rsidRPr="00A1358F">
        <w:rPr>
          <w:szCs w:val="20"/>
        </w:rPr>
        <w:t xml:space="preserve"> exigências do TR e seus anexos.</w:t>
      </w:r>
    </w:p>
    <w:p w14:paraId="6F9D3A97" w14:textId="77777777" w:rsidR="00980AB0" w:rsidRPr="00A1358F" w:rsidRDefault="00980AB0" w:rsidP="002120C6">
      <w:pPr>
        <w:rPr>
          <w:b/>
        </w:rPr>
      </w:pPr>
    </w:p>
    <w:p w14:paraId="7DDD9994" w14:textId="77777777" w:rsidR="00805735" w:rsidRPr="00A1358F" w:rsidRDefault="00805735" w:rsidP="0056627C">
      <w:pPr>
        <w:pStyle w:val="Ttulo3"/>
        <w:ind w:left="0" w:firstLine="0"/>
      </w:pPr>
      <w:r w:rsidRPr="00A1358F">
        <w:t>As Empresas estrangeiras poderão participar nas mesmas condições das empresas nacionais.</w:t>
      </w:r>
    </w:p>
    <w:p w14:paraId="3959C42B" w14:textId="77777777" w:rsidR="00805735" w:rsidRPr="00A1358F" w:rsidRDefault="00805735" w:rsidP="00805735">
      <w:pPr>
        <w:pStyle w:val="Ttulo2"/>
        <w:numPr>
          <w:ilvl w:val="0"/>
          <w:numId w:val="0"/>
        </w:numPr>
        <w:ind w:left="426"/>
        <w:rPr>
          <w:szCs w:val="20"/>
        </w:rPr>
      </w:pPr>
    </w:p>
    <w:p w14:paraId="43C773C5" w14:textId="77777777" w:rsidR="00017AD6" w:rsidRPr="00A1358F" w:rsidRDefault="00017AD6" w:rsidP="00017AD6">
      <w:pPr>
        <w:pStyle w:val="Ttulo3"/>
        <w:ind w:left="0" w:firstLine="0"/>
      </w:pPr>
      <w:r w:rsidRPr="00A1358F">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14:paraId="55B137B6" w14:textId="77777777" w:rsidR="00805735" w:rsidRPr="00A1358F" w:rsidRDefault="00805735" w:rsidP="0056627C">
      <w:pPr>
        <w:pStyle w:val="Ttulo3"/>
        <w:numPr>
          <w:ilvl w:val="0"/>
          <w:numId w:val="0"/>
        </w:numPr>
      </w:pPr>
    </w:p>
    <w:p w14:paraId="0AB33795" w14:textId="77777777" w:rsidR="00197C9E" w:rsidRPr="00A1358F" w:rsidRDefault="00197C9E" w:rsidP="00197C9E">
      <w:pPr>
        <w:pStyle w:val="Ttulo2"/>
        <w:numPr>
          <w:ilvl w:val="0"/>
          <w:numId w:val="0"/>
        </w:numPr>
        <w:tabs>
          <w:tab w:val="left" w:pos="426"/>
        </w:tabs>
        <w:rPr>
          <w:szCs w:val="20"/>
        </w:rPr>
      </w:pPr>
      <w:r w:rsidRPr="00A1358F">
        <w:rPr>
          <w:szCs w:val="20"/>
        </w:rPr>
        <w:t xml:space="preserve">6.1.3. As licitantes poderão apresentar propostas para um ou mais itens, devendo apresentar proposta para a integralidade de cada item a que concorrer, discriminados na </w:t>
      </w:r>
      <w:r w:rsidRPr="00A1358F">
        <w:t>Escopo de Fornecimento e Planilhas de Quantidades e Preços Orçados,</w:t>
      </w:r>
      <w:r w:rsidRPr="00A1358F">
        <w:rPr>
          <w:szCs w:val="20"/>
        </w:rPr>
        <w:t xml:space="preserve"> e nas Especificações Técnicas – Anexo</w:t>
      </w:r>
      <w:r w:rsidR="001A4BC2">
        <w:rPr>
          <w:szCs w:val="20"/>
          <w:lang w:val="pt-BR"/>
        </w:rPr>
        <w:t>s</w:t>
      </w:r>
      <w:r w:rsidRPr="00A1358F">
        <w:rPr>
          <w:szCs w:val="20"/>
        </w:rPr>
        <w:t xml:space="preserve"> </w:t>
      </w:r>
      <w:r w:rsidR="001A4BC2">
        <w:rPr>
          <w:szCs w:val="20"/>
          <w:lang w:val="pt-BR"/>
        </w:rPr>
        <w:t xml:space="preserve">II e </w:t>
      </w:r>
      <w:r w:rsidRPr="00A1358F">
        <w:rPr>
          <w:szCs w:val="20"/>
        </w:rPr>
        <w:t>III deste</w:t>
      </w:r>
      <w:r w:rsidR="00B01316">
        <w:rPr>
          <w:szCs w:val="20"/>
          <w:lang w:val="pt-BR"/>
        </w:rPr>
        <w:t>s</w:t>
      </w:r>
      <w:r w:rsidRPr="00A1358F">
        <w:rPr>
          <w:szCs w:val="20"/>
        </w:rPr>
        <w:t xml:space="preserve"> Termo</w:t>
      </w:r>
      <w:r w:rsidR="00B01316">
        <w:rPr>
          <w:szCs w:val="20"/>
          <w:lang w:val="pt-BR"/>
        </w:rPr>
        <w:t>s</w:t>
      </w:r>
      <w:r w:rsidRPr="00A1358F">
        <w:rPr>
          <w:szCs w:val="20"/>
        </w:rPr>
        <w:t xml:space="preserve"> de Referência. Não serão aceitas propostas para parte do item, implicando na desclassificação da proposta.</w:t>
      </w:r>
    </w:p>
    <w:p w14:paraId="18680947" w14:textId="77777777" w:rsidR="004A75B2" w:rsidRDefault="004A75B2" w:rsidP="00197C9E">
      <w:pPr>
        <w:ind w:left="426" w:hanging="426"/>
      </w:pPr>
    </w:p>
    <w:p w14:paraId="6A389A78" w14:textId="77777777" w:rsidR="0011700B" w:rsidRPr="00A1358F" w:rsidRDefault="0011700B" w:rsidP="0011700B">
      <w:pPr>
        <w:pStyle w:val="Ttulo2"/>
        <w:ind w:left="0" w:firstLine="0"/>
        <w:rPr>
          <w:b/>
        </w:rPr>
      </w:pPr>
      <w:r w:rsidRPr="00A1358F">
        <w:rPr>
          <w:b/>
        </w:rPr>
        <w:t xml:space="preserve">CONSÓRCIO </w:t>
      </w:r>
    </w:p>
    <w:p w14:paraId="188AD7D8" w14:textId="77777777" w:rsidR="0011700B" w:rsidRPr="00A1358F" w:rsidRDefault="0011700B" w:rsidP="0011700B"/>
    <w:p w14:paraId="218742AD" w14:textId="77777777" w:rsidR="00307456" w:rsidRPr="00A1358F" w:rsidRDefault="00197C9E" w:rsidP="00197C9E">
      <w:pPr>
        <w:pStyle w:val="Ttulo3"/>
        <w:numPr>
          <w:ilvl w:val="0"/>
          <w:numId w:val="0"/>
        </w:numPr>
      </w:pPr>
      <w:r w:rsidRPr="00A1358F">
        <w:t xml:space="preserve">6.2.1. </w:t>
      </w:r>
      <w:r w:rsidR="0011700B" w:rsidRPr="00A1358F">
        <w:t>Não será permitida a participação de</w:t>
      </w:r>
      <w:r w:rsidR="00307456" w:rsidRPr="00A1358F">
        <w:t xml:space="preserve"> consórcio. </w:t>
      </w:r>
    </w:p>
    <w:p w14:paraId="5D15AC14" w14:textId="77777777" w:rsidR="0011700B" w:rsidRPr="00A1358F" w:rsidRDefault="0011700B" w:rsidP="0011700B"/>
    <w:p w14:paraId="2377752D" w14:textId="77777777" w:rsidR="0011700B" w:rsidRPr="00A1358F" w:rsidRDefault="0011700B" w:rsidP="0011700B">
      <w:pPr>
        <w:pStyle w:val="Ttulo2"/>
        <w:ind w:left="0" w:firstLine="0"/>
        <w:rPr>
          <w:b/>
        </w:rPr>
      </w:pPr>
      <w:r w:rsidRPr="00A1358F">
        <w:rPr>
          <w:b/>
        </w:rPr>
        <w:t>SUBCONTRATAÇÃO</w:t>
      </w:r>
    </w:p>
    <w:p w14:paraId="38D70721" w14:textId="77777777" w:rsidR="009C6A76" w:rsidRPr="00A1358F" w:rsidRDefault="009C6A76" w:rsidP="0011700B"/>
    <w:p w14:paraId="2C395747" w14:textId="77777777" w:rsidR="002D6D27" w:rsidRPr="00A1358F" w:rsidRDefault="0011700B" w:rsidP="002D6D27">
      <w:pPr>
        <w:pStyle w:val="Ttulo3"/>
        <w:ind w:left="0" w:firstLine="0"/>
      </w:pPr>
      <w:r w:rsidRPr="00A1358F">
        <w:t xml:space="preserve"> </w:t>
      </w:r>
      <w:r w:rsidR="009C6A76" w:rsidRPr="00A1358F">
        <w:t>Não será permitida a subcontratação</w:t>
      </w:r>
      <w:r w:rsidR="00981161" w:rsidRPr="00A1358F">
        <w:t xml:space="preserve"> total ou parcial do objeto desta licitação</w:t>
      </w:r>
      <w:r w:rsidR="002D6D27" w:rsidRPr="00A1358F">
        <w:rPr>
          <w:lang w:val="pt-BR"/>
        </w:rPr>
        <w:t>.</w:t>
      </w:r>
    </w:p>
    <w:p w14:paraId="2ED613EA" w14:textId="77777777" w:rsidR="00967397" w:rsidRDefault="00967397" w:rsidP="002D6D27">
      <w:pPr>
        <w:rPr>
          <w:lang w:val="x-none"/>
        </w:rPr>
      </w:pPr>
    </w:p>
    <w:p w14:paraId="65C6B8AB" w14:textId="77777777" w:rsidR="0059000B" w:rsidRDefault="0059000B" w:rsidP="0059000B">
      <w:pPr>
        <w:pStyle w:val="Ttulo2"/>
        <w:ind w:left="0" w:firstLine="0"/>
        <w:rPr>
          <w:b/>
        </w:rPr>
      </w:pPr>
      <w:r w:rsidRPr="00A1358F">
        <w:rPr>
          <w:b/>
        </w:rPr>
        <w:t>PARTICIPAÇÃO DE MICROEMPRESA E EMPRESA DE PEQUENO PORTE</w:t>
      </w:r>
    </w:p>
    <w:p w14:paraId="13A76EF6" w14:textId="77777777" w:rsidR="00967397" w:rsidRPr="00967397" w:rsidRDefault="00967397" w:rsidP="00967397">
      <w:pPr>
        <w:rPr>
          <w:lang w:val="x-none" w:eastAsia="x-none"/>
        </w:rPr>
      </w:pPr>
    </w:p>
    <w:p w14:paraId="195889FE" w14:textId="77777777" w:rsidR="0059000B" w:rsidRPr="00A1358F" w:rsidRDefault="0059000B" w:rsidP="0059000B">
      <w:pPr>
        <w:pStyle w:val="Ttulo3"/>
        <w:ind w:left="0" w:firstLine="0"/>
      </w:pPr>
      <w:r w:rsidRPr="00A1358F">
        <w:t>As Microempresas</w:t>
      </w:r>
      <w:r w:rsidR="008076CC" w:rsidRPr="00A1358F">
        <w:t xml:space="preserve"> e</w:t>
      </w:r>
      <w:r w:rsidRPr="00A1358F">
        <w:t xml:space="preserve"> Empresas de Pequeno Porte e Sociedade Cooperativa</w:t>
      </w:r>
      <w:r w:rsidR="008076CC" w:rsidRPr="00A1358F">
        <w:t xml:space="preserve">, </w:t>
      </w:r>
      <w:r w:rsidRPr="00A1358F">
        <w:t>poderão participar desta licitação em condições diferenciadas, na forma prescrita na Lei Complementar nº 123, de 14 de dezembro de 2006 e Decreto 8.538 de 6/10/2015,  reservando-se ainda, a cota no percentual de até 25% (vinte e cinco por cento), quando for o caso (ar</w:t>
      </w:r>
      <w:r w:rsidR="006B07EC" w:rsidRPr="00A1358F">
        <w:t>t</w:t>
      </w:r>
      <w:r w:rsidRPr="00A1358F">
        <w:t xml:space="preserve">. 48, inc. III – LC 147/2014): para o </w:t>
      </w:r>
      <w:r w:rsidR="006F7B61">
        <w:rPr>
          <w:lang w:val="pt-BR"/>
        </w:rPr>
        <w:t>i</w:t>
      </w:r>
      <w:r w:rsidRPr="00A1358F">
        <w:t>te</w:t>
      </w:r>
      <w:r w:rsidR="00FC4D78">
        <w:rPr>
          <w:lang w:val="pt-BR"/>
        </w:rPr>
        <w:t>ns</w:t>
      </w:r>
      <w:r w:rsidRPr="00A1358F">
        <w:t xml:space="preserve">: </w:t>
      </w:r>
      <w:r w:rsidR="00E4236B" w:rsidRPr="00A1358F">
        <w:rPr>
          <w:lang w:val="pt-BR"/>
        </w:rPr>
        <w:t>2</w:t>
      </w:r>
      <w:r w:rsidRPr="00A1358F">
        <w:t>,</w:t>
      </w:r>
      <w:r w:rsidR="00FC4D78">
        <w:rPr>
          <w:lang w:val="pt-BR"/>
        </w:rPr>
        <w:t xml:space="preserve"> 4 e 15 </w:t>
      </w:r>
      <w:r w:rsidRPr="00A1358F">
        <w:t>onde concorrerão de forma exclusiva</w:t>
      </w:r>
      <w:r w:rsidR="006B07EC" w:rsidRPr="00A1358F">
        <w:t>.</w:t>
      </w:r>
      <w:r w:rsidR="00FC4D78">
        <w:rPr>
          <w:lang w:val="pt-BR"/>
        </w:rPr>
        <w:t xml:space="preserve"> </w:t>
      </w:r>
      <w:r w:rsidR="0042633A">
        <w:rPr>
          <w:lang w:val="pt-BR"/>
        </w:rPr>
        <w:t xml:space="preserve">Para os itens 5, 6, 7, 8, 9, 10, 11, 12 e 13, a concorrência será exclusiva para microempresas e empresas de pequeno porte, conforme legislação acima citada. </w:t>
      </w:r>
    </w:p>
    <w:p w14:paraId="74B298B5" w14:textId="77777777" w:rsidR="00967397" w:rsidRDefault="00967397" w:rsidP="0059000B"/>
    <w:p w14:paraId="029943E1" w14:textId="77777777" w:rsidR="009C6A76" w:rsidRPr="00A1358F" w:rsidRDefault="009C6A76" w:rsidP="00552B7B">
      <w:pPr>
        <w:pStyle w:val="Ttulo1"/>
      </w:pPr>
      <w:bookmarkStart w:id="10" w:name="_Toc26356342"/>
      <w:r w:rsidRPr="00A1358F">
        <w:t>VISITA AO LOCAL DA</w:t>
      </w:r>
      <w:r w:rsidR="00974E46" w:rsidRPr="00A1358F">
        <w:t xml:space="preserve"> ENTREGA</w:t>
      </w:r>
      <w:bookmarkEnd w:id="10"/>
    </w:p>
    <w:p w14:paraId="4CCDC669" w14:textId="77777777" w:rsidR="009C6A76" w:rsidRPr="00A1358F" w:rsidRDefault="009C6A76" w:rsidP="009C6A76"/>
    <w:p w14:paraId="0D41826A" w14:textId="77777777" w:rsidR="00680BDE" w:rsidRPr="00A1358F" w:rsidRDefault="007C2847" w:rsidP="00CD650E">
      <w:pPr>
        <w:pStyle w:val="Ttulo2"/>
        <w:ind w:left="0" w:firstLine="0"/>
        <w:rPr>
          <w:szCs w:val="20"/>
        </w:rPr>
      </w:pPr>
      <w:r w:rsidRPr="00A1358F">
        <w:t>O atestado de visita aos</w:t>
      </w:r>
      <w:r w:rsidR="00680BDE" w:rsidRPr="00A1358F">
        <w:t xml:space="preserve"> locais do </w:t>
      </w:r>
      <w:r w:rsidRPr="00A1358F">
        <w:t>f</w:t>
      </w:r>
      <w:r w:rsidR="00680BDE" w:rsidRPr="00A1358F">
        <w:t>ornecimento</w:t>
      </w:r>
      <w:r w:rsidRPr="00A1358F">
        <w:t xml:space="preserve">/serviços </w:t>
      </w:r>
      <w:r w:rsidR="00680BDE" w:rsidRPr="00A1358F">
        <w:rPr>
          <w:b/>
          <w:u w:val="single"/>
        </w:rPr>
        <w:t xml:space="preserve">não será </w:t>
      </w:r>
      <w:r w:rsidR="0038621F" w:rsidRPr="00A1358F">
        <w:rPr>
          <w:b/>
          <w:u w:val="single"/>
        </w:rPr>
        <w:t>obrigatório</w:t>
      </w:r>
      <w:r w:rsidR="00680BDE" w:rsidRPr="00A1358F">
        <w:t xml:space="preserve">, </w:t>
      </w:r>
      <w:r w:rsidR="00805735" w:rsidRPr="00A1358F">
        <w:rPr>
          <w:szCs w:val="20"/>
        </w:rPr>
        <w:t xml:space="preserve">porém, é de inteira responsabilidade da licitante </w:t>
      </w:r>
      <w:r w:rsidR="00805735" w:rsidRPr="00A1358F">
        <w:t xml:space="preserve">tomar pleno conhecimento das condições e peculiaridades inerentes à natureza dos trabalhos a serem executados, avaliando os problemas futuros, bem como </w:t>
      </w:r>
      <w:r w:rsidR="00805735" w:rsidRPr="00A1358F">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A1358F">
        <w:rPr>
          <w:szCs w:val="20"/>
        </w:rPr>
        <w:t>.</w:t>
      </w:r>
    </w:p>
    <w:p w14:paraId="2534E5F1" w14:textId="77777777" w:rsidR="00680BDE" w:rsidRPr="00A1358F" w:rsidRDefault="00680BDE" w:rsidP="00680BDE"/>
    <w:p w14:paraId="79660253" w14:textId="77777777" w:rsidR="009C6A76" w:rsidRPr="00A1358F" w:rsidRDefault="009C6A76" w:rsidP="009C6A76">
      <w:pPr>
        <w:pStyle w:val="Ttulo3"/>
        <w:ind w:left="0" w:firstLine="0"/>
      </w:pPr>
      <w:r w:rsidRPr="00A1358F">
        <w:t xml:space="preserve">Os custos de visita ao local onde serão </w:t>
      </w:r>
      <w:r w:rsidR="001C444D">
        <w:rPr>
          <w:lang w:val="pt-BR"/>
        </w:rPr>
        <w:t>descarregados</w:t>
      </w:r>
      <w:r w:rsidRPr="00A1358F">
        <w:t xml:space="preserve"> os </w:t>
      </w:r>
      <w:r w:rsidR="001C444D">
        <w:rPr>
          <w:lang w:val="pt-BR"/>
        </w:rPr>
        <w:t>insumos e materiais</w:t>
      </w:r>
      <w:r w:rsidRPr="00A1358F">
        <w:t xml:space="preserve"> correrão por exclusiva conta da licitante. </w:t>
      </w:r>
    </w:p>
    <w:p w14:paraId="597417B2" w14:textId="77777777" w:rsidR="009C6A76" w:rsidRPr="00A1358F" w:rsidRDefault="009C6A76" w:rsidP="009C6A76"/>
    <w:p w14:paraId="55BDF715" w14:textId="77777777" w:rsidR="009C6A76" w:rsidRDefault="009C6A76" w:rsidP="00E4236B">
      <w:pPr>
        <w:pStyle w:val="Ttulo3"/>
        <w:ind w:left="0" w:firstLine="0"/>
      </w:pPr>
      <w:r w:rsidRPr="00A1358F">
        <w:t xml:space="preserve">Em caso de dúvidas sobre </w:t>
      </w:r>
      <w:r w:rsidR="00DF6171" w:rsidRPr="00A1358F">
        <w:t xml:space="preserve">onde serão </w:t>
      </w:r>
      <w:r w:rsidR="001C444D">
        <w:rPr>
          <w:lang w:val="pt-BR"/>
        </w:rPr>
        <w:t>descarregados</w:t>
      </w:r>
      <w:r w:rsidR="00DF6171" w:rsidRPr="00A1358F">
        <w:t xml:space="preserve"> e estocados os </w:t>
      </w:r>
      <w:r w:rsidR="001C444D">
        <w:rPr>
          <w:lang w:val="pt-BR"/>
        </w:rPr>
        <w:t>insumos e materiais</w:t>
      </w:r>
      <w:r w:rsidR="00DF6171" w:rsidRPr="00A1358F">
        <w:t xml:space="preserve"> objetos desse</w:t>
      </w:r>
      <w:r w:rsidR="00B01316">
        <w:rPr>
          <w:lang w:val="pt-BR"/>
        </w:rPr>
        <w:t>s</w:t>
      </w:r>
      <w:r w:rsidR="00DF6171" w:rsidRPr="00A1358F">
        <w:t xml:space="preserve"> termo</w:t>
      </w:r>
      <w:r w:rsidR="00B01316">
        <w:rPr>
          <w:lang w:val="pt-BR"/>
        </w:rPr>
        <w:t>s</w:t>
      </w:r>
      <w:r w:rsidR="00DF6171" w:rsidRPr="00A1358F">
        <w:t xml:space="preserve"> de referência ou p</w:t>
      </w:r>
      <w:r w:rsidRPr="00A1358F">
        <w:t xml:space="preserve">ara </w:t>
      </w:r>
      <w:r w:rsidR="00DF6171" w:rsidRPr="00A1358F">
        <w:t>marca/</w:t>
      </w:r>
      <w:r w:rsidRPr="00A1358F">
        <w:t xml:space="preserve">agendar </w:t>
      </w:r>
      <w:r w:rsidR="00DF6171" w:rsidRPr="00A1358F">
        <w:t xml:space="preserve">a </w:t>
      </w:r>
      <w:r w:rsidRPr="00A1358F">
        <w:t xml:space="preserve">visita, as </w:t>
      </w:r>
      <w:r w:rsidR="00DF6171" w:rsidRPr="00A1358F">
        <w:t xml:space="preserve">empresas </w:t>
      </w:r>
      <w:r w:rsidRPr="00A1358F">
        <w:t>interessadas poderão o</w:t>
      </w:r>
      <w:r w:rsidR="00DF6171" w:rsidRPr="00A1358F">
        <w:t xml:space="preserve">ptar por entrar em contato com </w:t>
      </w:r>
      <w:r w:rsidRPr="00A1358F">
        <w:t xml:space="preserve">a Gerência Regional de </w:t>
      </w:r>
      <w:r w:rsidR="00E4236B" w:rsidRPr="00A1358F">
        <w:rPr>
          <w:lang w:val="pt-BR"/>
        </w:rPr>
        <w:t>Revitalização de Bacias Hidrográficas</w:t>
      </w:r>
      <w:r w:rsidRPr="00A1358F">
        <w:t xml:space="preserve"> da CODEVASF, em </w:t>
      </w:r>
      <w:r w:rsidR="00E4236B" w:rsidRPr="00A1358F">
        <w:rPr>
          <w:lang w:val="pt-BR"/>
        </w:rPr>
        <w:t>Juazeiro</w:t>
      </w:r>
      <w:r w:rsidRPr="00A1358F">
        <w:t xml:space="preserve">, no </w:t>
      </w:r>
      <w:r w:rsidR="00E4236B" w:rsidRPr="00A1358F">
        <w:rPr>
          <w:lang w:val="pt-BR"/>
        </w:rPr>
        <w:t>E</w:t>
      </w:r>
      <w:proofErr w:type="spellStart"/>
      <w:r w:rsidRPr="00A1358F">
        <w:t>stado</w:t>
      </w:r>
      <w:proofErr w:type="spellEnd"/>
      <w:r w:rsidRPr="00A1358F">
        <w:t xml:space="preserve"> d</w:t>
      </w:r>
      <w:r w:rsidR="00E4236B" w:rsidRPr="00A1358F">
        <w:rPr>
          <w:lang w:val="pt-BR"/>
        </w:rPr>
        <w:t>a Bahia</w:t>
      </w:r>
      <w:r w:rsidRPr="00A1358F">
        <w:t>, nos telefones: (</w:t>
      </w:r>
      <w:r w:rsidR="00E4236B" w:rsidRPr="00A1358F">
        <w:rPr>
          <w:lang w:val="pt-BR"/>
        </w:rPr>
        <w:t>74</w:t>
      </w:r>
      <w:r w:rsidRPr="00A1358F">
        <w:t>)</w:t>
      </w:r>
      <w:r w:rsidR="00E4236B" w:rsidRPr="00A1358F">
        <w:rPr>
          <w:lang w:val="pt-BR"/>
        </w:rPr>
        <w:t xml:space="preserve"> 3614 6234</w:t>
      </w:r>
      <w:r w:rsidR="006B0A51" w:rsidRPr="00A1358F">
        <w:rPr>
          <w:lang w:val="pt-BR"/>
        </w:rPr>
        <w:t xml:space="preserve"> / 3614 6278 / 3614 6267</w:t>
      </w:r>
      <w:r w:rsidRPr="00A1358F">
        <w:t>.</w:t>
      </w:r>
      <w:r w:rsidR="00E4236B" w:rsidRPr="00A1358F">
        <w:t xml:space="preserve"> </w:t>
      </w:r>
    </w:p>
    <w:p w14:paraId="73BCBE49" w14:textId="77777777" w:rsidR="008105BA" w:rsidRPr="008105BA" w:rsidRDefault="008105BA" w:rsidP="008105BA">
      <w:pPr>
        <w:rPr>
          <w:lang w:val="x-none"/>
        </w:rPr>
      </w:pPr>
    </w:p>
    <w:p w14:paraId="2ADCF8AC" w14:textId="77777777" w:rsidR="00CD650E" w:rsidRPr="00A1358F" w:rsidRDefault="00CD650E" w:rsidP="009C6A76"/>
    <w:p w14:paraId="7A3CA597" w14:textId="77777777" w:rsidR="00CD650E" w:rsidRPr="00A1358F" w:rsidRDefault="00CD650E" w:rsidP="00CD650E">
      <w:pPr>
        <w:pStyle w:val="Ttulo1"/>
      </w:pPr>
      <w:bookmarkStart w:id="11" w:name="_Toc26356343"/>
      <w:r w:rsidRPr="00A1358F">
        <w:rPr>
          <w:szCs w:val="20"/>
        </w:rPr>
        <w:t>PROPOSTA</w:t>
      </w:r>
      <w:r w:rsidRPr="00A1358F">
        <w:t xml:space="preserve"> FINANCEIRA</w:t>
      </w:r>
      <w:bookmarkEnd w:id="11"/>
    </w:p>
    <w:p w14:paraId="03A97A29" w14:textId="77777777" w:rsidR="00CD650E" w:rsidRPr="00A1358F" w:rsidRDefault="00CD650E" w:rsidP="00CD650E"/>
    <w:p w14:paraId="17C02461" w14:textId="77777777" w:rsidR="00CD650E" w:rsidRPr="00A1358F" w:rsidRDefault="00CD650E" w:rsidP="00CD650E">
      <w:pPr>
        <w:pStyle w:val="Ttulo2"/>
        <w:ind w:left="0" w:firstLine="0"/>
      </w:pPr>
      <w:r w:rsidRPr="00A1358F">
        <w:t xml:space="preserve">As </w:t>
      </w:r>
      <w:r w:rsidRPr="00A1358F">
        <w:rPr>
          <w:szCs w:val="20"/>
        </w:rPr>
        <w:t>propostas</w:t>
      </w:r>
      <w:r w:rsidRPr="00A1358F">
        <w:t xml:space="preserve"> financeiras deverão conter no mínimo o seguinte:</w:t>
      </w:r>
    </w:p>
    <w:p w14:paraId="41405A88" w14:textId="77777777"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Nome, endereço, cidade, estado e país do </w:t>
      </w:r>
      <w:r w:rsidR="00AE2EC1" w:rsidRPr="00A1358F">
        <w:rPr>
          <w:szCs w:val="20"/>
        </w:rPr>
        <w:t>fornecedor</w:t>
      </w:r>
      <w:r w:rsidRPr="00A1358F">
        <w:rPr>
          <w:szCs w:val="20"/>
        </w:rPr>
        <w:t xml:space="preserve"> de cada bem ofertado;</w:t>
      </w:r>
    </w:p>
    <w:p w14:paraId="5CDDDD36" w14:textId="77777777" w:rsidR="006121FE" w:rsidRPr="00A1358F" w:rsidRDefault="006121FE" w:rsidP="006121FE">
      <w:pPr>
        <w:pStyle w:val="PargrafodaLista"/>
        <w:suppressAutoHyphens/>
        <w:spacing w:before="120" w:after="120"/>
        <w:ind w:left="1134"/>
        <w:rPr>
          <w:szCs w:val="20"/>
        </w:rPr>
      </w:pPr>
    </w:p>
    <w:p w14:paraId="467C373C" w14:textId="77777777" w:rsidR="00DE1E3A" w:rsidRPr="00A1358F" w:rsidRDefault="00DE1E3A" w:rsidP="00FC3C79">
      <w:pPr>
        <w:pStyle w:val="PargrafodaLista"/>
        <w:numPr>
          <w:ilvl w:val="0"/>
          <w:numId w:val="8"/>
        </w:numPr>
        <w:suppressAutoHyphens/>
        <w:spacing w:before="120" w:after="120"/>
        <w:ind w:left="1134" w:hanging="425"/>
        <w:rPr>
          <w:szCs w:val="20"/>
        </w:rPr>
      </w:pPr>
      <w:r w:rsidRPr="00A1358F">
        <w:rPr>
          <w:szCs w:val="20"/>
        </w:rPr>
        <w:t xml:space="preserve">As especificações técnicas claras, completas e minuciosas dos </w:t>
      </w:r>
      <w:r w:rsidR="003A7C60">
        <w:rPr>
          <w:szCs w:val="20"/>
        </w:rPr>
        <w:t>fornecimentos</w:t>
      </w:r>
      <w:r w:rsidRPr="00A1358F">
        <w:rPr>
          <w:szCs w:val="20"/>
        </w:rPr>
        <w:t xml:space="preserve"> ofertados, em conformidade com este</w:t>
      </w:r>
      <w:r w:rsidR="00B01316">
        <w:rPr>
          <w:szCs w:val="20"/>
        </w:rPr>
        <w:t>s</w:t>
      </w:r>
      <w:r w:rsidRPr="00A1358F">
        <w:rPr>
          <w:szCs w:val="20"/>
        </w:rPr>
        <w:t xml:space="preserve"> Termo</w:t>
      </w:r>
      <w:r w:rsidR="00B01316">
        <w:rPr>
          <w:szCs w:val="20"/>
        </w:rPr>
        <w:t>s</w:t>
      </w:r>
      <w:r w:rsidRPr="00A1358F">
        <w:rPr>
          <w:szCs w:val="20"/>
        </w:rPr>
        <w:t xml:space="preserve"> de Referência, podendo ser apresentada sob a forma de literatura, catálogo, desenhos e dados; </w:t>
      </w:r>
    </w:p>
    <w:p w14:paraId="265FD1BD" w14:textId="77777777" w:rsidR="00DE1E3A" w:rsidRPr="00A1358F" w:rsidRDefault="00DE1E3A" w:rsidP="006121FE">
      <w:pPr>
        <w:pStyle w:val="PargrafodaLista"/>
        <w:suppressAutoHyphens/>
        <w:spacing w:before="120" w:after="120"/>
        <w:ind w:left="1134"/>
        <w:rPr>
          <w:szCs w:val="20"/>
        </w:rPr>
      </w:pPr>
    </w:p>
    <w:p w14:paraId="44FE0A70" w14:textId="77777777"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Planilha de </w:t>
      </w:r>
      <w:r w:rsidR="00692C5C" w:rsidRPr="00A1358F">
        <w:rPr>
          <w:szCs w:val="20"/>
        </w:rPr>
        <w:t xml:space="preserve">preços unitários e totais ofertados para os </w:t>
      </w:r>
      <w:r w:rsidR="001C444D">
        <w:rPr>
          <w:szCs w:val="20"/>
        </w:rPr>
        <w:t>insumos</w:t>
      </w:r>
      <w:r w:rsidR="00692C5C" w:rsidRPr="00A1358F">
        <w:rPr>
          <w:szCs w:val="20"/>
        </w:rPr>
        <w:t>/materiais,</w:t>
      </w:r>
      <w:r w:rsidRPr="00A1358F">
        <w:rPr>
          <w:szCs w:val="20"/>
        </w:rPr>
        <w:t xml:space="preserve"> devidamente preenchida, com clareza e sem rasuras</w:t>
      </w:r>
      <w:r w:rsidR="001A4BC2">
        <w:rPr>
          <w:szCs w:val="20"/>
        </w:rPr>
        <w:t>.</w:t>
      </w:r>
    </w:p>
    <w:p w14:paraId="60E34F2A" w14:textId="77777777" w:rsidR="006121FE" w:rsidRPr="00A1358F" w:rsidRDefault="006121FE" w:rsidP="006121FE">
      <w:pPr>
        <w:pStyle w:val="PargrafodaLista"/>
        <w:spacing w:before="120" w:after="120"/>
        <w:rPr>
          <w:szCs w:val="20"/>
        </w:rPr>
      </w:pPr>
    </w:p>
    <w:p w14:paraId="0B60EE5B" w14:textId="77777777" w:rsidR="00CD650E" w:rsidRPr="00A1358F" w:rsidRDefault="00CD650E" w:rsidP="0045420B">
      <w:pPr>
        <w:pStyle w:val="PargrafodaLista"/>
        <w:numPr>
          <w:ilvl w:val="0"/>
          <w:numId w:val="8"/>
        </w:numPr>
        <w:suppressAutoHyphens/>
        <w:spacing w:before="120" w:after="120"/>
        <w:ind w:left="1134" w:hanging="425"/>
        <w:rPr>
          <w:szCs w:val="20"/>
        </w:rPr>
      </w:pPr>
      <w:r w:rsidRPr="00A1358F">
        <w:t>O prazo de validade da proposta será de 60 (sessenta) dias contados a partir da data estabelecida para entrega da mesma, sujeita a revalidação por idêntico período.</w:t>
      </w:r>
    </w:p>
    <w:p w14:paraId="20A4C259" w14:textId="77777777" w:rsidR="00E34368" w:rsidRPr="00A1358F" w:rsidRDefault="00E34368" w:rsidP="00E34368">
      <w:pPr>
        <w:rPr>
          <w:lang w:val="x-none" w:eastAsia="x-none"/>
        </w:rPr>
      </w:pPr>
    </w:p>
    <w:p w14:paraId="6BC08707" w14:textId="77777777" w:rsidR="00CD650E" w:rsidRPr="00A1358F" w:rsidRDefault="00CD650E" w:rsidP="00CD650E">
      <w:pPr>
        <w:pStyle w:val="Ttulo3"/>
        <w:ind w:left="0" w:firstLine="0"/>
        <w:rPr>
          <w:szCs w:val="20"/>
        </w:rPr>
      </w:pPr>
      <w:bookmarkStart w:id="12" w:name="_Ref463944649"/>
      <w:r w:rsidRPr="00A1358F">
        <w:rPr>
          <w:szCs w:val="20"/>
        </w:rPr>
        <w:t xml:space="preserve">Nos preços unitários propostos, deverão estar incluídos todos os custos, seguro, transporte, carga e descarga do material, testes de fábrica e do campo, mão-de-obra, leis sociais, </w:t>
      </w:r>
      <w:r w:rsidR="005F27C1" w:rsidRPr="00A1358F">
        <w:rPr>
          <w:szCs w:val="20"/>
        </w:rPr>
        <w:t xml:space="preserve">encargos sociais, trabalhistas, previdenciárias, securitárias, </w:t>
      </w:r>
      <w:r w:rsidRPr="00A1358F">
        <w:rPr>
          <w:szCs w:val="20"/>
        </w:rPr>
        <w:t>tributos (ICMS, PIS, COFINS, IRRF, CSLL e IPI), e quaisquer encargos</w:t>
      </w:r>
      <w:r w:rsidR="0097324A" w:rsidRPr="00A1358F">
        <w:rPr>
          <w:szCs w:val="20"/>
        </w:rPr>
        <w:t>/taxas</w:t>
      </w:r>
      <w:r w:rsidRPr="00A1358F">
        <w:rPr>
          <w:szCs w:val="20"/>
        </w:rPr>
        <w:t xml:space="preserve"> que incidam </w:t>
      </w:r>
      <w:r w:rsidR="0097324A" w:rsidRPr="00A1358F">
        <w:rPr>
          <w:szCs w:val="20"/>
        </w:rPr>
        <w:t>ou venham a incidir, direta ou indiretamente, no</w:t>
      </w:r>
      <w:r w:rsidRPr="00A1358F">
        <w:rPr>
          <w:szCs w:val="20"/>
        </w:rPr>
        <w:t>s fornecimentos objeto</w:t>
      </w:r>
      <w:r w:rsidR="00B01316">
        <w:rPr>
          <w:szCs w:val="20"/>
          <w:lang w:val="pt-BR"/>
        </w:rPr>
        <w:t>s</w:t>
      </w:r>
      <w:r w:rsidRPr="00A1358F">
        <w:rPr>
          <w:szCs w:val="20"/>
        </w:rPr>
        <w:t xml:space="preserve"> deste</w:t>
      </w:r>
      <w:r w:rsidR="00B01316">
        <w:rPr>
          <w:szCs w:val="20"/>
          <w:lang w:val="pt-BR"/>
        </w:rPr>
        <w:t>s</w:t>
      </w:r>
      <w:r w:rsidRPr="00A1358F">
        <w:rPr>
          <w:szCs w:val="20"/>
        </w:rPr>
        <w:t xml:space="preserve"> </w:t>
      </w:r>
      <w:r w:rsidR="0045420B" w:rsidRPr="00A1358F">
        <w:rPr>
          <w:szCs w:val="20"/>
          <w:lang w:val="pt-BR"/>
        </w:rPr>
        <w:t>T</w:t>
      </w:r>
      <w:r w:rsidRPr="00A1358F">
        <w:rPr>
          <w:szCs w:val="20"/>
        </w:rPr>
        <w:t>ermo</w:t>
      </w:r>
      <w:r w:rsidR="00B01316">
        <w:rPr>
          <w:szCs w:val="20"/>
          <w:lang w:val="pt-BR"/>
        </w:rPr>
        <w:t>s</w:t>
      </w:r>
      <w:r w:rsidRPr="00A1358F">
        <w:rPr>
          <w:szCs w:val="20"/>
        </w:rPr>
        <w:t xml:space="preserve"> de Referência.</w:t>
      </w:r>
      <w:bookmarkEnd w:id="12"/>
      <w:r w:rsidR="0097324A" w:rsidRPr="00A1358F">
        <w:rPr>
          <w:szCs w:val="20"/>
        </w:rPr>
        <w:t xml:space="preserve"> No caso de omissão, considerar-se-ão como inclusas nos preços.</w:t>
      </w:r>
    </w:p>
    <w:p w14:paraId="5409084F" w14:textId="77777777" w:rsidR="00CD650E" w:rsidRPr="00A1358F" w:rsidRDefault="00CD650E" w:rsidP="00CD650E">
      <w:pPr>
        <w:pStyle w:val="Ttulo2"/>
        <w:numPr>
          <w:ilvl w:val="0"/>
          <w:numId w:val="0"/>
        </w:numPr>
        <w:rPr>
          <w:szCs w:val="20"/>
        </w:rPr>
      </w:pPr>
    </w:p>
    <w:p w14:paraId="7990A6C5" w14:textId="77777777" w:rsidR="00775F6D" w:rsidRPr="00A1358F" w:rsidRDefault="00775F6D" w:rsidP="00775F6D">
      <w:pPr>
        <w:pStyle w:val="Ttulo3"/>
        <w:ind w:left="0" w:firstLine="0"/>
        <w:rPr>
          <w:szCs w:val="20"/>
        </w:rPr>
      </w:pPr>
      <w:r w:rsidRPr="00A1358F">
        <w:rPr>
          <w:szCs w:val="20"/>
        </w:rPr>
        <w:t xml:space="preserve">Para efeito do disposto no subitem acima a licitante deverá considerar a tributação plena até o local de entrega dos </w:t>
      </w:r>
      <w:r w:rsidR="001C444D">
        <w:rPr>
          <w:szCs w:val="20"/>
          <w:lang w:val="pt-BR"/>
        </w:rPr>
        <w:t>insumos e materiais</w:t>
      </w:r>
      <w:r w:rsidRPr="00A1358F">
        <w:rPr>
          <w:szCs w:val="20"/>
        </w:rPr>
        <w:t xml:space="preserve">, considerando que a CODEVASF não possui inscrição estadual, sendo considerada consumidora final. É de responsabilidade do licitando arcar com todos os tributos incidentes. A proposta deverá indicar </w:t>
      </w:r>
      <w:r w:rsidR="0045420B" w:rsidRPr="00A1358F">
        <w:rPr>
          <w:szCs w:val="20"/>
          <w:lang w:val="pt-BR"/>
        </w:rPr>
        <w:t>o</w:t>
      </w:r>
      <w:r w:rsidRPr="00A1358F">
        <w:rPr>
          <w:szCs w:val="20"/>
        </w:rPr>
        <w:t xml:space="preserve">s preços dos materiais e </w:t>
      </w:r>
      <w:r w:rsidR="003A7C60">
        <w:rPr>
          <w:szCs w:val="20"/>
          <w:lang w:val="pt-BR"/>
        </w:rPr>
        <w:t>fornecimentos</w:t>
      </w:r>
      <w:r w:rsidRPr="00A1358F">
        <w:rPr>
          <w:szCs w:val="20"/>
        </w:rPr>
        <w:t xml:space="preserve"> ofertados</w:t>
      </w:r>
      <w:r w:rsidR="0045420B" w:rsidRPr="00A1358F">
        <w:rPr>
          <w:szCs w:val="20"/>
          <w:lang w:val="pt-BR"/>
        </w:rPr>
        <w:t xml:space="preserve"> em Reais</w:t>
      </w:r>
      <w:r w:rsidRPr="00A1358F">
        <w:rPr>
          <w:szCs w:val="20"/>
        </w:rPr>
        <w:t>, com menção discriminada da referida tributação. A concorrente será responsável por quaisquer acréscimos que ocorrerem pela não observância desta particularidade.</w:t>
      </w:r>
    </w:p>
    <w:p w14:paraId="3D5ADF3C" w14:textId="77777777" w:rsidR="0011360F" w:rsidRPr="00A1358F" w:rsidRDefault="0011360F" w:rsidP="009C6A76">
      <w:pPr>
        <w:rPr>
          <w:b/>
        </w:rPr>
      </w:pPr>
    </w:p>
    <w:p w14:paraId="6232CA73" w14:textId="77777777" w:rsidR="0011360F" w:rsidRPr="00A1358F" w:rsidRDefault="0011360F" w:rsidP="0011360F">
      <w:pPr>
        <w:pStyle w:val="Ttulo3"/>
        <w:ind w:left="0" w:firstLine="0"/>
      </w:pPr>
      <w:r w:rsidRPr="00A1358F">
        <w:t>Para os bens originários do exterior, a licitante deverá informar/apresentar em sua proposta:</w:t>
      </w:r>
    </w:p>
    <w:p w14:paraId="518D8CD2"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FOB – preço fábrica, em divisas, colocado no porto de embarque;</w:t>
      </w:r>
    </w:p>
    <w:p w14:paraId="3E603579"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CIF- preço local de entrega, em divisas, colocados no porto de entrada no Brasil;</w:t>
      </w:r>
    </w:p>
    <w:p w14:paraId="0BF02CFD"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As despesas portuárias no porto de entrada, em reais, referentes a:</w:t>
      </w:r>
    </w:p>
    <w:p w14:paraId="17FAAB12" w14:textId="77777777" w:rsidR="0011360F" w:rsidRPr="00A1358F" w:rsidRDefault="0011360F" w:rsidP="00FC3C79">
      <w:pPr>
        <w:numPr>
          <w:ilvl w:val="0"/>
          <w:numId w:val="10"/>
        </w:numPr>
        <w:tabs>
          <w:tab w:val="clear" w:pos="1068"/>
        </w:tabs>
        <w:ind w:left="1559" w:hanging="284"/>
        <w:rPr>
          <w:szCs w:val="20"/>
        </w:rPr>
      </w:pPr>
      <w:r w:rsidRPr="00A1358F">
        <w:rPr>
          <w:szCs w:val="20"/>
        </w:rPr>
        <w:t>Capatazia;</w:t>
      </w:r>
    </w:p>
    <w:p w14:paraId="06819E1F" w14:textId="77777777" w:rsidR="0011360F" w:rsidRPr="00A1358F" w:rsidRDefault="0011360F" w:rsidP="00FC3C79">
      <w:pPr>
        <w:numPr>
          <w:ilvl w:val="0"/>
          <w:numId w:val="10"/>
        </w:numPr>
        <w:tabs>
          <w:tab w:val="clear" w:pos="1068"/>
        </w:tabs>
        <w:ind w:left="1559" w:hanging="284"/>
        <w:rPr>
          <w:szCs w:val="20"/>
        </w:rPr>
      </w:pPr>
      <w:r w:rsidRPr="00A1358F">
        <w:rPr>
          <w:szCs w:val="20"/>
        </w:rPr>
        <w:t xml:space="preserve">Desembaraço alfandegário e taxa de armazenamento portuário, relativa ao primeiro período mínimo de 30 (trinta) dias. Deverão ser adotados preços praticados no porto de </w:t>
      </w:r>
      <w:proofErr w:type="spellStart"/>
      <w:r w:rsidRPr="00A1358F">
        <w:rPr>
          <w:szCs w:val="20"/>
        </w:rPr>
        <w:t>Salvador-BA</w:t>
      </w:r>
      <w:proofErr w:type="spellEnd"/>
      <w:r w:rsidRPr="00A1358F">
        <w:rPr>
          <w:szCs w:val="20"/>
        </w:rPr>
        <w:t xml:space="preserve"> ou porto de Recife-PE.</w:t>
      </w:r>
    </w:p>
    <w:p w14:paraId="359BB0CD"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 xml:space="preserve">As tarifas para transporte interno, descarga, seguro e outros custos inerentes ao transporte dos </w:t>
      </w:r>
      <w:r w:rsidR="001C444D">
        <w:rPr>
          <w:szCs w:val="20"/>
        </w:rPr>
        <w:t>insumos e materiais</w:t>
      </w:r>
      <w:r w:rsidRPr="00A1358F">
        <w:rPr>
          <w:szCs w:val="20"/>
        </w:rPr>
        <w:t xml:space="preserve"> do porto de entrada até o local de instalação, em real;</w:t>
      </w:r>
    </w:p>
    <w:p w14:paraId="30DA8263"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Indicar os tributos incidentes.</w:t>
      </w:r>
    </w:p>
    <w:p w14:paraId="49C8E89B" w14:textId="77777777" w:rsidR="0011360F" w:rsidRPr="00A1358F" w:rsidRDefault="0011360F" w:rsidP="00FC3C79">
      <w:pPr>
        <w:numPr>
          <w:ilvl w:val="0"/>
          <w:numId w:val="11"/>
        </w:numPr>
        <w:tabs>
          <w:tab w:val="clear" w:pos="1863"/>
          <w:tab w:val="left" w:pos="1701"/>
        </w:tabs>
        <w:ind w:left="1275" w:hanging="567"/>
        <w:rPr>
          <w:szCs w:val="20"/>
        </w:rPr>
      </w:pPr>
      <w:r w:rsidRPr="00A1358F">
        <w:rPr>
          <w:szCs w:val="20"/>
        </w:rPr>
        <w:t>O pagamento será efetuado à empresa estrangeira, em real.</w:t>
      </w:r>
    </w:p>
    <w:p w14:paraId="3B905794" w14:textId="77777777" w:rsidR="0045420B" w:rsidRPr="00A1358F" w:rsidRDefault="0045420B" w:rsidP="0045420B">
      <w:pPr>
        <w:tabs>
          <w:tab w:val="left" w:pos="1701"/>
        </w:tabs>
        <w:ind w:left="1275"/>
        <w:rPr>
          <w:szCs w:val="20"/>
        </w:rPr>
      </w:pPr>
    </w:p>
    <w:p w14:paraId="2B7C975E" w14:textId="77777777" w:rsidR="00CD650E" w:rsidRPr="00A1358F" w:rsidRDefault="00CD650E" w:rsidP="009C6A76"/>
    <w:p w14:paraId="65C7B961" w14:textId="77777777" w:rsidR="007F0D2E" w:rsidRPr="00A1358F" w:rsidRDefault="007F0D2E" w:rsidP="007F0D2E">
      <w:pPr>
        <w:pStyle w:val="Ttulo2"/>
        <w:ind w:left="0" w:firstLine="0"/>
        <w:rPr>
          <w:b/>
          <w:szCs w:val="20"/>
        </w:rPr>
      </w:pPr>
      <w:r w:rsidRPr="00A1358F">
        <w:rPr>
          <w:b/>
          <w:szCs w:val="20"/>
        </w:rPr>
        <w:t>Julgamento das Propostas Financeiras com produtos oriundos do mercado interno e externo</w:t>
      </w:r>
    </w:p>
    <w:p w14:paraId="3A1F9BF9" w14:textId="77777777" w:rsidR="007F0D2E" w:rsidRPr="00A1358F" w:rsidRDefault="007F0D2E" w:rsidP="007F0D2E">
      <w:pPr>
        <w:ind w:left="851"/>
        <w:rPr>
          <w:b/>
          <w:szCs w:val="20"/>
        </w:rPr>
      </w:pPr>
    </w:p>
    <w:p w14:paraId="69AF8236" w14:textId="77777777" w:rsidR="007F0D2E" w:rsidRPr="00A1358F" w:rsidRDefault="007F0D2E" w:rsidP="007F0D2E">
      <w:pPr>
        <w:pStyle w:val="Ttulo3"/>
        <w:ind w:left="0" w:firstLine="0"/>
      </w:pPr>
      <w:r w:rsidRPr="00A1358F">
        <w:t xml:space="preserve">Para efeito de comparação dos preços dos produtos oriundos do mercado interno e externo, levar-se-á em consideração, com relação a este último, </w:t>
      </w:r>
      <w:r w:rsidR="00CB46EA" w:rsidRPr="00A1358F">
        <w:rPr>
          <w:lang w:val="pt-BR"/>
        </w:rPr>
        <w:t>que estarão cotados em reais, a inclusão do</w:t>
      </w:r>
      <w:r w:rsidRPr="00A1358F">
        <w:t>s valores referentes a</w:t>
      </w:r>
      <w:r w:rsidR="00CB46EA" w:rsidRPr="00A1358F">
        <w:t xml:space="preserve"> frete e seguro internacionais</w:t>
      </w:r>
      <w:r w:rsidRPr="00A1358F">
        <w:t>.</w:t>
      </w:r>
    </w:p>
    <w:p w14:paraId="0D233AE5" w14:textId="77777777" w:rsidR="007F0D2E" w:rsidRPr="00A1358F" w:rsidRDefault="007F0D2E" w:rsidP="007F0D2E">
      <w:pPr>
        <w:tabs>
          <w:tab w:val="num" w:pos="1134"/>
        </w:tabs>
        <w:ind w:left="1134" w:hanging="1134"/>
        <w:rPr>
          <w:sz w:val="22"/>
        </w:rPr>
      </w:pPr>
    </w:p>
    <w:p w14:paraId="1B971E8A" w14:textId="77777777" w:rsidR="007F0D2E" w:rsidRPr="00A1358F" w:rsidRDefault="007F0D2E" w:rsidP="007F0D2E">
      <w:pPr>
        <w:pStyle w:val="Ttulo3"/>
        <w:ind w:left="0" w:firstLine="0"/>
      </w:pPr>
      <w:r w:rsidRPr="00A1358F">
        <w:t>Definidas as PROPOSTAS FINANCEIRAS que atendam às exigências retro, envolvendo o objeto e o valor, elaborará a classificação provisória das mesmas, sempre em obediência ao critério do menor preço do equipamento.</w:t>
      </w:r>
    </w:p>
    <w:p w14:paraId="0F7B4238" w14:textId="77777777" w:rsidR="007F0D2E" w:rsidRPr="00A1358F" w:rsidRDefault="007F0D2E" w:rsidP="007F0D2E">
      <w:pPr>
        <w:pStyle w:val="Ttulo3"/>
        <w:numPr>
          <w:ilvl w:val="0"/>
          <w:numId w:val="0"/>
        </w:numPr>
      </w:pPr>
    </w:p>
    <w:p w14:paraId="06A806A9" w14:textId="77777777" w:rsidR="007F0D2E" w:rsidRPr="00A1358F" w:rsidRDefault="007F0D2E" w:rsidP="007F0D2E">
      <w:pPr>
        <w:pStyle w:val="Ttulo3"/>
        <w:ind w:left="0" w:firstLine="0"/>
      </w:pPr>
      <w:r w:rsidRPr="00A1358F">
        <w:t>Caso pelo menos uma licitante se enquadre na modalidade empresa brasileira oferecendo produtos no mercado interno, o preço apresentado pelas licitantes que ofertarem produtos oriundos do mercado externo deverá ser equiparado de acordo com o seguinte procedimento:</w:t>
      </w:r>
    </w:p>
    <w:p w14:paraId="77142A3A" w14:textId="77777777" w:rsidR="007F0D2E" w:rsidRPr="00A1358F" w:rsidRDefault="007F0D2E" w:rsidP="007F0D2E">
      <w:pPr>
        <w:pStyle w:val="Ttulo3"/>
        <w:numPr>
          <w:ilvl w:val="0"/>
          <w:numId w:val="0"/>
        </w:numPr>
      </w:pPr>
    </w:p>
    <w:p w14:paraId="5BA4F30C" w14:textId="77777777" w:rsidR="007F0D2E" w:rsidRPr="00A1358F" w:rsidRDefault="007F0D2E" w:rsidP="007F0D2E">
      <w:pPr>
        <w:pStyle w:val="Ttulo3"/>
        <w:ind w:left="0" w:firstLine="0"/>
      </w:pPr>
      <w:r w:rsidRPr="00A1358F">
        <w:t>Apura-se os maiores percentuais dos tributos incidentes dentre as propostas das empresas brasileiras oferecendo produtos no mercado interno;</w:t>
      </w:r>
    </w:p>
    <w:p w14:paraId="620CF67D" w14:textId="77777777" w:rsidR="007F0D2E" w:rsidRPr="00A1358F" w:rsidRDefault="007F0D2E" w:rsidP="007F0D2E">
      <w:pPr>
        <w:pStyle w:val="Ttulo3"/>
        <w:numPr>
          <w:ilvl w:val="0"/>
          <w:numId w:val="0"/>
        </w:numPr>
      </w:pPr>
    </w:p>
    <w:p w14:paraId="2658FF2A" w14:textId="77777777" w:rsidR="007F0D2E" w:rsidRPr="00A1358F" w:rsidRDefault="003F77F3" w:rsidP="007F0D2E">
      <w:pPr>
        <w:pStyle w:val="Ttulo3"/>
        <w:ind w:left="0" w:firstLine="0"/>
      </w:pPr>
      <w:r w:rsidRPr="00A1358F">
        <w:rPr>
          <w:rFonts w:cs="Arial"/>
          <w:szCs w:val="20"/>
        </w:rPr>
        <w:t>Das propostas referentes a produtos do mercado externo o preço</w:t>
      </w:r>
      <w:r w:rsidR="007F0D2E" w:rsidRPr="00A1358F">
        <w:rPr>
          <w:szCs w:val="20"/>
        </w:rPr>
        <w:t xml:space="preserve"> será</w:t>
      </w:r>
      <w:r w:rsidR="007F0D2E" w:rsidRPr="00A1358F">
        <w:t xml:space="preserve"> acrescido dos gravames consequentes dos mesmos tributos que oneram exclusivamente as licitantes brasileiras quanto à operação final de venda.</w:t>
      </w:r>
    </w:p>
    <w:p w14:paraId="3F41BB5C" w14:textId="77777777" w:rsidR="007F0D2E" w:rsidRPr="00A1358F" w:rsidRDefault="007F0D2E" w:rsidP="007F0D2E">
      <w:pPr>
        <w:pStyle w:val="Ttulo3"/>
        <w:numPr>
          <w:ilvl w:val="0"/>
          <w:numId w:val="0"/>
        </w:numPr>
      </w:pPr>
    </w:p>
    <w:p w14:paraId="57BD8EBD" w14:textId="77777777" w:rsidR="007F0D2E" w:rsidRPr="00A1358F" w:rsidRDefault="007F0D2E" w:rsidP="007F0D2E">
      <w:pPr>
        <w:pStyle w:val="Ttulo3"/>
        <w:ind w:left="0" w:firstLine="0"/>
      </w:pPr>
      <w:r w:rsidRPr="00A1358F">
        <w:t>Assim teremos:</w:t>
      </w:r>
    </w:p>
    <w:p w14:paraId="1E19CC18" w14:textId="77777777" w:rsidR="007F0D2E" w:rsidRPr="00A1358F" w:rsidRDefault="007F0D2E" w:rsidP="007F0D2E">
      <w:pPr>
        <w:rPr>
          <w:b/>
          <w:bCs/>
          <w:sz w:val="22"/>
        </w:rPr>
      </w:pPr>
    </w:p>
    <w:p w14:paraId="5EB7699E" w14:textId="77777777" w:rsidR="007F0D2E" w:rsidRPr="00A1358F" w:rsidRDefault="007F0D2E" w:rsidP="007F0D2E">
      <w:pPr>
        <w:autoSpaceDE w:val="0"/>
        <w:autoSpaceDN w:val="0"/>
        <w:adjustRightInd w:val="0"/>
        <w:spacing w:before="120"/>
        <w:ind w:left="1418"/>
        <w:rPr>
          <w:b/>
          <w:bCs/>
          <w:szCs w:val="20"/>
        </w:rPr>
      </w:pPr>
      <w:r w:rsidRPr="00A1358F">
        <w:rPr>
          <w:b/>
          <w:bCs/>
          <w:szCs w:val="20"/>
        </w:rPr>
        <w:t>A - Valor total da proposta (CIF) em moeda estrangeira</w:t>
      </w:r>
    </w:p>
    <w:p w14:paraId="3D5BB561" w14:textId="77777777" w:rsidR="007F0D2E" w:rsidRPr="00A1358F" w:rsidRDefault="007F0D2E" w:rsidP="007F0D2E">
      <w:pPr>
        <w:autoSpaceDE w:val="0"/>
        <w:autoSpaceDN w:val="0"/>
        <w:adjustRightInd w:val="0"/>
        <w:spacing w:before="120"/>
        <w:ind w:left="1418"/>
        <w:rPr>
          <w:b/>
          <w:bCs/>
          <w:szCs w:val="20"/>
        </w:rPr>
      </w:pPr>
      <w:r w:rsidRPr="00A1358F">
        <w:rPr>
          <w:b/>
          <w:bCs/>
          <w:szCs w:val="20"/>
        </w:rPr>
        <w:t>B - Taxa de cambio</w:t>
      </w:r>
    </w:p>
    <w:p w14:paraId="024A220F" w14:textId="77777777" w:rsidR="007F0D2E" w:rsidRPr="00A1358F" w:rsidRDefault="007F0D2E" w:rsidP="007F0D2E">
      <w:pPr>
        <w:autoSpaceDE w:val="0"/>
        <w:autoSpaceDN w:val="0"/>
        <w:adjustRightInd w:val="0"/>
        <w:spacing w:before="120"/>
        <w:ind w:left="1418"/>
        <w:rPr>
          <w:b/>
          <w:bCs/>
          <w:szCs w:val="20"/>
        </w:rPr>
      </w:pPr>
      <w:r w:rsidRPr="00A1358F">
        <w:rPr>
          <w:b/>
          <w:bCs/>
          <w:szCs w:val="20"/>
        </w:rPr>
        <w:t>C - Valor da proposta em moeda nacional A * B</w:t>
      </w:r>
    </w:p>
    <w:p w14:paraId="7109486D" w14:textId="77777777" w:rsidR="007F0D2E" w:rsidRPr="00A1358F" w:rsidRDefault="007F0D2E" w:rsidP="007F0D2E">
      <w:pPr>
        <w:autoSpaceDE w:val="0"/>
        <w:autoSpaceDN w:val="0"/>
        <w:adjustRightInd w:val="0"/>
        <w:spacing w:before="120"/>
        <w:ind w:left="1418"/>
        <w:rPr>
          <w:b/>
          <w:bCs/>
          <w:szCs w:val="20"/>
        </w:rPr>
      </w:pPr>
      <w:r w:rsidRPr="00A1358F">
        <w:rPr>
          <w:b/>
          <w:bCs/>
          <w:szCs w:val="20"/>
        </w:rPr>
        <w:t>D - Maiores percentuais dos tributos incidentes dentre as propostas das empresas brasileiras oferecendo produtos no mercado interno</w:t>
      </w:r>
    </w:p>
    <w:p w14:paraId="0C2C7989" w14:textId="77777777" w:rsidR="007F0D2E" w:rsidRPr="00A1358F" w:rsidRDefault="007F0D2E" w:rsidP="007F0D2E">
      <w:pPr>
        <w:autoSpaceDE w:val="0"/>
        <w:autoSpaceDN w:val="0"/>
        <w:adjustRightInd w:val="0"/>
        <w:spacing w:before="120"/>
        <w:ind w:left="1418"/>
        <w:rPr>
          <w:b/>
          <w:bCs/>
          <w:szCs w:val="20"/>
        </w:rPr>
      </w:pPr>
      <w:r w:rsidRPr="00A1358F">
        <w:rPr>
          <w:b/>
          <w:bCs/>
          <w:szCs w:val="20"/>
        </w:rPr>
        <w:t>E - Valor da proposta acrescida dos tributos C * D = Empresa brasileira (oferecendo bens produzidos no Brasil);</w:t>
      </w:r>
    </w:p>
    <w:p w14:paraId="213F3199" w14:textId="77777777" w:rsidR="007F0D2E" w:rsidRPr="00A1358F" w:rsidRDefault="007F0D2E" w:rsidP="007F0D2E">
      <w:pPr>
        <w:autoSpaceDE w:val="0"/>
        <w:autoSpaceDN w:val="0"/>
        <w:adjustRightInd w:val="0"/>
        <w:ind w:left="2410"/>
        <w:rPr>
          <w:b/>
          <w:bCs/>
          <w:sz w:val="22"/>
        </w:rPr>
      </w:pPr>
    </w:p>
    <w:p w14:paraId="105E703C" w14:textId="77777777" w:rsidR="007F0D2E" w:rsidRPr="00A1358F" w:rsidRDefault="007F0D2E" w:rsidP="007F0D2E">
      <w:pPr>
        <w:pStyle w:val="Ttulo3"/>
        <w:ind w:left="0" w:firstLine="0"/>
      </w:pPr>
      <w:r w:rsidRPr="00A1358F">
        <w:t>Caso nenhuma das licitantes se enquadre na condição de Empresa Brasileira e Empresa Estrangeira em funcionamento no País oferecendo produtos do mercado interno, para efeito de julgamento será considerado tão somente o preço FOB quando se tratar de produtos procedentes do mesmo País.</w:t>
      </w:r>
    </w:p>
    <w:p w14:paraId="12046360" w14:textId="77777777" w:rsidR="007F0D2E" w:rsidRPr="00A1358F" w:rsidRDefault="007F0D2E" w:rsidP="007F0D2E">
      <w:pPr>
        <w:pStyle w:val="Ttulo3"/>
        <w:numPr>
          <w:ilvl w:val="0"/>
          <w:numId w:val="0"/>
        </w:numPr>
      </w:pPr>
    </w:p>
    <w:p w14:paraId="4D65087B" w14:textId="77777777" w:rsidR="007F0D2E" w:rsidRPr="00A1358F" w:rsidRDefault="007F0D2E" w:rsidP="007F0D2E">
      <w:pPr>
        <w:pStyle w:val="Ttulo3"/>
        <w:ind w:left="0" w:firstLine="0"/>
      </w:pPr>
      <w:r w:rsidRPr="00A1358F">
        <w:t>Tratando-se de produtos de procedências diversas, para efeito de julgamento serão incluídos ao preço FOB os valores referentes ao frete e seguro internacionais, ou seja, o valor CIF.</w:t>
      </w:r>
    </w:p>
    <w:p w14:paraId="38032FC6" w14:textId="77777777" w:rsidR="007F0D2E" w:rsidRPr="00A1358F" w:rsidRDefault="007F0D2E" w:rsidP="007F0D2E">
      <w:pPr>
        <w:pStyle w:val="Ttulo3"/>
        <w:numPr>
          <w:ilvl w:val="0"/>
          <w:numId w:val="0"/>
        </w:numPr>
      </w:pPr>
    </w:p>
    <w:p w14:paraId="6D4C97A4" w14:textId="77777777" w:rsidR="007F0D2E" w:rsidRPr="00A1358F" w:rsidRDefault="007F0D2E" w:rsidP="007F0D2E">
      <w:pPr>
        <w:pStyle w:val="Ttulo3"/>
        <w:ind w:left="0" w:firstLine="0"/>
      </w:pPr>
      <w:r w:rsidRPr="00A1358F">
        <w:t>Será considerada a melhor proposta, a que apresentar o menor preço global avaliado, para o item</w:t>
      </w:r>
      <w:r w:rsidR="0045420B" w:rsidRPr="00A1358F">
        <w:rPr>
          <w:lang w:val="pt-BR"/>
        </w:rPr>
        <w:t>,</w:t>
      </w:r>
      <w:r w:rsidRPr="00A1358F">
        <w:t xml:space="preserve"> conforme critérios acima estabelecidos.</w:t>
      </w:r>
    </w:p>
    <w:p w14:paraId="2E62712E" w14:textId="77777777" w:rsidR="007F0D2E" w:rsidRPr="00A1358F" w:rsidRDefault="007F0D2E" w:rsidP="007F0D2E">
      <w:pPr>
        <w:ind w:left="426" w:hanging="426"/>
        <w:rPr>
          <w:szCs w:val="20"/>
        </w:rPr>
      </w:pPr>
    </w:p>
    <w:p w14:paraId="119CBC45" w14:textId="77777777" w:rsidR="00AD382A" w:rsidRPr="00A1358F" w:rsidRDefault="00552B7B" w:rsidP="00AD382A">
      <w:pPr>
        <w:pStyle w:val="Ttulo1"/>
        <w:rPr>
          <w:szCs w:val="20"/>
        </w:rPr>
      </w:pPr>
      <w:bookmarkStart w:id="13" w:name="_Toc26356344"/>
      <w:r w:rsidRPr="00A1358F">
        <w:rPr>
          <w:szCs w:val="20"/>
        </w:rPr>
        <w:t xml:space="preserve">DOCUMENTAÇÃO </w:t>
      </w:r>
      <w:r w:rsidR="00AD382A" w:rsidRPr="00A1358F">
        <w:rPr>
          <w:szCs w:val="20"/>
        </w:rPr>
        <w:t>DE HABILITAÇAO</w:t>
      </w:r>
      <w:bookmarkEnd w:id="13"/>
      <w:r w:rsidR="00AD382A" w:rsidRPr="00A1358F">
        <w:rPr>
          <w:szCs w:val="20"/>
        </w:rPr>
        <w:t xml:space="preserve"> </w:t>
      </w:r>
    </w:p>
    <w:p w14:paraId="44EF4C47" w14:textId="77777777" w:rsidR="00AD382A" w:rsidRPr="00A1358F" w:rsidRDefault="00AD382A" w:rsidP="00AD382A"/>
    <w:p w14:paraId="2B4E15E3" w14:textId="77777777" w:rsidR="00AD382A" w:rsidRPr="00A1358F" w:rsidRDefault="00AD382A" w:rsidP="00AD382A">
      <w:pPr>
        <w:pStyle w:val="Ttulo2"/>
        <w:ind w:left="0" w:firstLine="0"/>
        <w:rPr>
          <w:b/>
        </w:rPr>
      </w:pPr>
      <w:r w:rsidRPr="00A1358F">
        <w:rPr>
          <w:b/>
          <w:szCs w:val="20"/>
        </w:rPr>
        <w:t>QUALIFICAÇÃO TÉCNICA</w:t>
      </w:r>
      <w:r w:rsidRPr="00A1358F">
        <w:rPr>
          <w:b/>
        </w:rPr>
        <w:t xml:space="preserve"> </w:t>
      </w:r>
    </w:p>
    <w:p w14:paraId="6DAA73FD" w14:textId="77777777" w:rsidR="00AD382A" w:rsidRPr="00A1358F" w:rsidRDefault="00AD382A" w:rsidP="00AD382A"/>
    <w:p w14:paraId="3F309889" w14:textId="5B3F587F" w:rsidR="00AD382A" w:rsidRPr="00A1358F" w:rsidRDefault="00AD382A" w:rsidP="00552B7B">
      <w:pPr>
        <w:pStyle w:val="Ttulo3"/>
        <w:ind w:left="0" w:firstLine="0"/>
      </w:pPr>
      <w:r w:rsidRPr="00A1358F">
        <w:t>Serão aceitas propostas que atendam aos termos e condições das especificações técnicas sem desvio ou exceções aos requisitos técnicos,</w:t>
      </w:r>
      <w:r w:rsidR="00FC063D" w:rsidRPr="00A1358F">
        <w:t xml:space="preserve"> na forma solicitada no item </w:t>
      </w:r>
      <w:r w:rsidR="00963BAB" w:rsidRPr="00A1358F">
        <w:fldChar w:fldCharType="begin"/>
      </w:r>
      <w:r w:rsidR="00FC063D" w:rsidRPr="00A1358F">
        <w:instrText xml:space="preserve"> REF _Ref466117572 \r \h </w:instrText>
      </w:r>
      <w:r w:rsidR="00963BAB" w:rsidRPr="00A1358F">
        <w:fldChar w:fldCharType="separate"/>
      </w:r>
      <w:r w:rsidR="002F61E3">
        <w:t>5</w:t>
      </w:r>
      <w:r w:rsidR="00963BAB" w:rsidRPr="00A1358F">
        <w:fldChar w:fldCharType="end"/>
      </w:r>
      <w:r w:rsidRPr="00A1358F">
        <w:t xml:space="preserve"> deste</w:t>
      </w:r>
      <w:r w:rsidR="006A51D6">
        <w:rPr>
          <w:lang w:val="pt-BR"/>
        </w:rPr>
        <w:t>s</w:t>
      </w:r>
      <w:r w:rsidR="00FC063D" w:rsidRPr="00A1358F">
        <w:t xml:space="preserve"> T</w:t>
      </w:r>
      <w:r w:rsidRPr="00A1358F">
        <w:t>ermo</w:t>
      </w:r>
      <w:r w:rsidR="006A51D6">
        <w:rPr>
          <w:lang w:val="pt-BR"/>
        </w:rPr>
        <w:t>s</w:t>
      </w:r>
      <w:r w:rsidRPr="00A1358F">
        <w:t xml:space="preserve"> de Referência.</w:t>
      </w:r>
    </w:p>
    <w:p w14:paraId="4658A1B3" w14:textId="77777777" w:rsidR="00AD382A" w:rsidRPr="00A1358F" w:rsidRDefault="00AD382A" w:rsidP="00552B7B">
      <w:pPr>
        <w:pStyle w:val="Ttulo3"/>
        <w:numPr>
          <w:ilvl w:val="0"/>
          <w:numId w:val="0"/>
        </w:numPr>
      </w:pPr>
    </w:p>
    <w:p w14:paraId="51403960" w14:textId="77777777" w:rsidR="00AD382A" w:rsidRPr="00A1358F" w:rsidRDefault="00AD382A" w:rsidP="00552B7B">
      <w:pPr>
        <w:pStyle w:val="Ttulo3"/>
        <w:ind w:left="0" w:firstLine="0"/>
      </w:pPr>
      <w:r w:rsidRPr="00A1358F">
        <w:t xml:space="preserve"> Será considerado desvio aceitável aquele que não afeta de maneira substancial a qualidade ou o desempenho (performance) dos </w:t>
      </w:r>
      <w:r w:rsidR="001C444D">
        <w:rPr>
          <w:lang w:val="pt-BR"/>
        </w:rPr>
        <w:t>materiais e insumos</w:t>
      </w:r>
      <w:r w:rsidRPr="00A1358F">
        <w:t xml:space="preserve">, que não restrinja os direitos da CODEVASF e as obrigações da licitante e que também não prejudique ou afete a posição competitiva de outras licitantes que ofertarem </w:t>
      </w:r>
      <w:r w:rsidR="001C444D">
        <w:rPr>
          <w:lang w:val="pt-BR"/>
        </w:rPr>
        <w:t>materiais e insumos</w:t>
      </w:r>
      <w:r w:rsidRPr="00A1358F">
        <w:t xml:space="preserve"> dentro das condições estabelecidas. A CODEVASF poderá desprezar qualquer discrepância ou irregularidade de menor importância de uma proposta desde que não se verifiquem </w:t>
      </w:r>
      <w:r w:rsidRPr="00A1358F">
        <w:lastRenderedPageBreak/>
        <w:t>transgressões na forma construtiva e de materiais</w:t>
      </w:r>
      <w:r w:rsidR="00FC063D" w:rsidRPr="00A1358F">
        <w:t>,</w:t>
      </w:r>
      <w:r w:rsidRPr="00A1358F">
        <w:t xml:space="preserve"> constantes das Especificações Técnicas</w:t>
      </w:r>
      <w:r w:rsidR="00FC063D" w:rsidRPr="00A1358F">
        <w:t>, Anexo III deste</w:t>
      </w:r>
      <w:r w:rsidR="006A51D6">
        <w:rPr>
          <w:lang w:val="pt-BR"/>
        </w:rPr>
        <w:t>s</w:t>
      </w:r>
      <w:r w:rsidR="00FC063D" w:rsidRPr="00A1358F">
        <w:t xml:space="preserve"> Termo</w:t>
      </w:r>
      <w:r w:rsidR="006A51D6">
        <w:rPr>
          <w:lang w:val="pt-BR"/>
        </w:rPr>
        <w:t>s</w:t>
      </w:r>
      <w:r w:rsidR="00FC063D" w:rsidRPr="00A1358F">
        <w:t xml:space="preserve"> de Referência</w:t>
      </w:r>
      <w:r w:rsidRPr="00A1358F">
        <w:t>.</w:t>
      </w:r>
    </w:p>
    <w:p w14:paraId="27E6008D" w14:textId="77777777" w:rsidR="00FC063D" w:rsidRPr="00A1358F" w:rsidRDefault="00FC063D" w:rsidP="00FC063D"/>
    <w:p w14:paraId="3DAFF18C" w14:textId="77777777" w:rsidR="00FC063D" w:rsidRPr="00A1358F" w:rsidRDefault="00FC063D" w:rsidP="00FC3C79">
      <w:pPr>
        <w:pStyle w:val="Ttulo3"/>
        <w:numPr>
          <w:ilvl w:val="2"/>
          <w:numId w:val="12"/>
        </w:numPr>
        <w:ind w:left="0" w:firstLine="0"/>
        <w:rPr>
          <w:szCs w:val="20"/>
        </w:rPr>
      </w:pPr>
      <w:r w:rsidRPr="00A1358F">
        <w:t>A Licitante deverá apresentar os seguintes documentos:</w:t>
      </w:r>
    </w:p>
    <w:p w14:paraId="21D256E9" w14:textId="77777777" w:rsidR="00AD382A" w:rsidRPr="00A1358F" w:rsidRDefault="00AD382A" w:rsidP="00552B7B">
      <w:pPr>
        <w:pStyle w:val="Ttulo3"/>
        <w:numPr>
          <w:ilvl w:val="0"/>
          <w:numId w:val="0"/>
        </w:numPr>
      </w:pPr>
    </w:p>
    <w:p w14:paraId="1D5CF453" w14:textId="77777777"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 xml:space="preserve">Atestado(s) em nome da </w:t>
      </w:r>
      <w:r w:rsidR="003B59AE">
        <w:rPr>
          <w:rFonts w:ascii="Arial" w:hAnsi="Arial" w:cs="Arial"/>
          <w:sz w:val="20"/>
        </w:rPr>
        <w:t>licitante</w:t>
      </w:r>
      <w:r w:rsidRPr="00A1358F">
        <w:rPr>
          <w:rFonts w:ascii="Arial" w:hAnsi="Arial" w:cs="Arial"/>
          <w:sz w:val="20"/>
        </w:rPr>
        <w:t xml:space="preserve">, </w:t>
      </w:r>
      <w:r w:rsidR="006F7B59" w:rsidRPr="00A1358F">
        <w:rPr>
          <w:rFonts w:ascii="Arial" w:hAnsi="Arial" w:cs="Arial"/>
          <w:sz w:val="20"/>
        </w:rPr>
        <w:t>fornecidos por pessoa jurídica de direito público ou privado</w:t>
      </w:r>
      <w:r w:rsidRPr="00A1358F">
        <w:rPr>
          <w:rFonts w:ascii="Arial" w:hAnsi="Arial" w:cs="Arial"/>
          <w:sz w:val="20"/>
        </w:rPr>
        <w:t xml:space="preserve">, descrevendo os </w:t>
      </w:r>
      <w:r w:rsidR="003A7C60">
        <w:rPr>
          <w:rFonts w:ascii="Arial" w:hAnsi="Arial" w:cs="Arial"/>
          <w:sz w:val="20"/>
        </w:rPr>
        <w:t>fornecimentos</w:t>
      </w:r>
      <w:r w:rsidRPr="00A1358F">
        <w:rPr>
          <w:rFonts w:ascii="Arial" w:hAnsi="Arial" w:cs="Arial"/>
          <w:sz w:val="20"/>
        </w:rPr>
        <w:t xml:space="preserve"> de forma a permitir a constatação da experiência d</w:t>
      </w:r>
      <w:r w:rsidR="003B59AE">
        <w:rPr>
          <w:rFonts w:ascii="Arial" w:hAnsi="Arial" w:cs="Arial"/>
          <w:sz w:val="20"/>
        </w:rPr>
        <w:t>esta</w:t>
      </w:r>
      <w:r w:rsidRPr="00A1358F">
        <w:rPr>
          <w:rFonts w:ascii="Arial" w:hAnsi="Arial" w:cs="Arial"/>
          <w:sz w:val="20"/>
        </w:rPr>
        <w:t xml:space="preserve"> na execução de fornecimento de </w:t>
      </w:r>
      <w:r w:rsidR="00EE3337">
        <w:rPr>
          <w:rFonts w:ascii="Arial" w:hAnsi="Arial" w:cs="Arial"/>
          <w:sz w:val="20"/>
        </w:rPr>
        <w:t>insumos e materiais</w:t>
      </w:r>
      <w:r w:rsidRPr="00A1358F">
        <w:rPr>
          <w:rFonts w:ascii="Arial" w:hAnsi="Arial" w:cs="Arial"/>
          <w:sz w:val="20"/>
        </w:rPr>
        <w:t xml:space="preserve">, observando: </w:t>
      </w:r>
    </w:p>
    <w:p w14:paraId="1215D92A" w14:textId="77777777" w:rsidR="004C196D" w:rsidRPr="00A1358F" w:rsidRDefault="004C196D" w:rsidP="00FC063D">
      <w:pPr>
        <w:pStyle w:val="TEXTO"/>
        <w:tabs>
          <w:tab w:val="clear" w:pos="993"/>
        </w:tabs>
        <w:ind w:left="1560" w:hanging="426"/>
        <w:rPr>
          <w:rFonts w:ascii="Arial" w:hAnsi="Arial" w:cs="Arial"/>
          <w:sz w:val="20"/>
        </w:rPr>
      </w:pPr>
    </w:p>
    <w:p w14:paraId="6B38DEE5" w14:textId="77777777"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 xml:space="preserve">a1) No caso de subcontratação de </w:t>
      </w:r>
      <w:r w:rsidR="00EE3337">
        <w:rPr>
          <w:rFonts w:ascii="Arial" w:hAnsi="Arial" w:cs="Arial"/>
          <w:sz w:val="20"/>
        </w:rPr>
        <w:t>insumos, materiais</w:t>
      </w:r>
      <w:r w:rsidRPr="00A1358F">
        <w:rPr>
          <w:rFonts w:ascii="Arial" w:hAnsi="Arial" w:cs="Arial"/>
          <w:sz w:val="20"/>
        </w:rPr>
        <w:t xml:space="preserve"> e componentes, o atestado poderá ser em nome da subcontratada, na parte referente à subcontratação;</w:t>
      </w:r>
    </w:p>
    <w:p w14:paraId="7FCBF1B2" w14:textId="77777777" w:rsidR="00FC063D" w:rsidRPr="00A1358F" w:rsidRDefault="00FC063D" w:rsidP="00FC063D">
      <w:pPr>
        <w:pStyle w:val="TEXTO"/>
        <w:tabs>
          <w:tab w:val="clear" w:pos="993"/>
        </w:tabs>
        <w:ind w:left="1560" w:hanging="426"/>
        <w:rPr>
          <w:rFonts w:ascii="Arial" w:hAnsi="Arial" w:cs="Arial"/>
          <w:sz w:val="20"/>
        </w:rPr>
      </w:pPr>
    </w:p>
    <w:p w14:paraId="4E043944" w14:textId="77777777"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 xml:space="preserve">a2) A licitante deverá demonstrar os </w:t>
      </w:r>
      <w:r w:rsidR="00EE3337">
        <w:rPr>
          <w:rFonts w:ascii="Arial" w:hAnsi="Arial" w:cs="Arial"/>
          <w:sz w:val="20"/>
        </w:rPr>
        <w:t xml:space="preserve">materiais, insumos </w:t>
      </w:r>
      <w:r w:rsidRPr="00A1358F">
        <w:rPr>
          <w:rFonts w:ascii="Arial" w:hAnsi="Arial" w:cs="Arial"/>
          <w:sz w:val="20"/>
        </w:rPr>
        <w:t>e/ou componentes o que serão subcontratados, podendo um subcontratado fornecer a mais de um concorrente;</w:t>
      </w:r>
    </w:p>
    <w:p w14:paraId="1315CC6F" w14:textId="77777777" w:rsidR="00FC063D" w:rsidRPr="00A1358F" w:rsidRDefault="00FC063D" w:rsidP="00FC063D">
      <w:pPr>
        <w:pStyle w:val="TEXTO"/>
        <w:tabs>
          <w:tab w:val="clear" w:pos="993"/>
        </w:tabs>
        <w:rPr>
          <w:rFonts w:ascii="Arial" w:hAnsi="Arial" w:cs="Arial"/>
          <w:sz w:val="22"/>
        </w:rPr>
      </w:pPr>
    </w:p>
    <w:p w14:paraId="465072EC" w14:textId="77777777" w:rsidR="00837B8B" w:rsidRDefault="00837B8B" w:rsidP="00837B8B">
      <w:pPr>
        <w:pStyle w:val="TEXTO"/>
        <w:tabs>
          <w:tab w:val="clear" w:pos="993"/>
        </w:tabs>
        <w:ind w:left="1560" w:hanging="426"/>
        <w:rPr>
          <w:rFonts w:ascii="Arial" w:hAnsi="Arial" w:cs="Arial"/>
          <w:sz w:val="20"/>
        </w:rPr>
      </w:pPr>
      <w:r w:rsidRPr="00A1358F">
        <w:t xml:space="preserve">a3) </w:t>
      </w:r>
      <w:r w:rsidRPr="00A1358F">
        <w:rPr>
          <w:rFonts w:ascii="Arial" w:hAnsi="Arial" w:cs="Arial"/>
          <w:sz w:val="20"/>
        </w:rPr>
        <w:t>É permitida ao licitante a soma de atestados para o atendimento das exigências, desde que todas em se</w:t>
      </w:r>
      <w:r w:rsidRPr="00031FCD">
        <w:rPr>
          <w:rFonts w:ascii="Arial" w:hAnsi="Arial" w:cs="Arial"/>
          <w:color w:val="000000" w:themeColor="text1"/>
          <w:sz w:val="20"/>
        </w:rPr>
        <w:t>u nome e de sua subcontratada na parte do fornecimento que a cabe</w:t>
      </w:r>
      <w:r w:rsidR="00031FCD" w:rsidRPr="00031FCD">
        <w:rPr>
          <w:rFonts w:ascii="Arial" w:hAnsi="Arial" w:cs="Arial"/>
          <w:color w:val="000000" w:themeColor="text1"/>
          <w:sz w:val="20"/>
        </w:rPr>
        <w:t>. O atestado ou a soma destes deverá corresponder ao percentual mínimo de 20% do quantitativo de cada item licitado.</w:t>
      </w:r>
    </w:p>
    <w:p w14:paraId="1755B535" w14:textId="77777777" w:rsidR="00837B8B" w:rsidRPr="00A1358F" w:rsidRDefault="00837B8B" w:rsidP="00FC063D">
      <w:pPr>
        <w:pStyle w:val="TEXTO"/>
        <w:tabs>
          <w:tab w:val="clear" w:pos="993"/>
        </w:tabs>
        <w:rPr>
          <w:rFonts w:ascii="Arial" w:hAnsi="Arial" w:cs="Arial"/>
          <w:sz w:val="22"/>
        </w:rPr>
      </w:pPr>
    </w:p>
    <w:p w14:paraId="4E157431" w14:textId="77777777"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 xml:space="preserve">A licitante deverá apresentar catálogos, desenhos e dados, ou descrição detalhada, sobre forma de literatura, demonstrando as principais características construtivas e operacionais dos </w:t>
      </w:r>
      <w:r w:rsidR="00EE3337">
        <w:rPr>
          <w:rFonts w:ascii="Arial" w:hAnsi="Arial" w:cs="Arial"/>
          <w:sz w:val="20"/>
        </w:rPr>
        <w:t>materiais e insumos</w:t>
      </w:r>
      <w:r w:rsidRPr="00A1358F">
        <w:rPr>
          <w:rFonts w:ascii="Arial" w:hAnsi="Arial" w:cs="Arial"/>
          <w:sz w:val="20"/>
        </w:rPr>
        <w:t xml:space="preserve"> objeto desta licitação, e compreenderá no mínimo o seguinte:</w:t>
      </w:r>
    </w:p>
    <w:p w14:paraId="28174FA6" w14:textId="77777777" w:rsidR="00FC063D" w:rsidRPr="00A1358F" w:rsidRDefault="00FC063D" w:rsidP="00FC063D">
      <w:pPr>
        <w:pStyle w:val="SubItem"/>
        <w:spacing w:before="0"/>
        <w:ind w:left="1134" w:firstLine="0"/>
        <w:jc w:val="both"/>
        <w:rPr>
          <w:rFonts w:cs="Arial"/>
          <w:sz w:val="22"/>
        </w:rPr>
      </w:pPr>
    </w:p>
    <w:p w14:paraId="21575099" w14:textId="77777777"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b1) Uma descrição detalhada das principais características técnicas e do desempenho dos bens, inclusive lista básica dos componentes com os respectivos fabricantes;</w:t>
      </w:r>
    </w:p>
    <w:p w14:paraId="2DBBC763" w14:textId="77777777"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b2) Desenhos preliminares dos materiais ofertados com dimensões, peso e demais características</w:t>
      </w:r>
      <w:r w:rsidR="00EE3337">
        <w:rPr>
          <w:rFonts w:ascii="Arial" w:hAnsi="Arial" w:cs="Arial"/>
          <w:sz w:val="20"/>
        </w:rPr>
        <w:t xml:space="preserve"> (se for o caso)</w:t>
      </w:r>
      <w:r w:rsidRPr="00A1358F">
        <w:rPr>
          <w:rFonts w:ascii="Arial" w:hAnsi="Arial" w:cs="Arial"/>
          <w:sz w:val="20"/>
        </w:rPr>
        <w:t>;</w:t>
      </w:r>
    </w:p>
    <w:p w14:paraId="17DCF796" w14:textId="77777777"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b3) No caso da apresentação de catálogos de toda a linha de produtos da licitante, deve ser indicado claramente, quais os bens que constituem o objeto da proposta;</w:t>
      </w:r>
    </w:p>
    <w:p w14:paraId="1312E812" w14:textId="77777777" w:rsidR="00AD382A" w:rsidRPr="00A1358F" w:rsidRDefault="00AD382A" w:rsidP="00AD382A"/>
    <w:p w14:paraId="575DC551" w14:textId="77777777" w:rsidR="00981056" w:rsidRPr="00A1358F" w:rsidRDefault="00981056" w:rsidP="00FE1A0B">
      <w:pPr>
        <w:pStyle w:val="Ttulo4"/>
        <w:ind w:left="0" w:firstLine="0"/>
      </w:pPr>
      <w:r w:rsidRPr="00A1358F">
        <w:t xml:space="preserve">Caso a licitante venha a fazer observações quanto aos requisitos técnicos exigidos nas especificações, a mesma deverá explicitar, em sua proposta, uma lista de desvios em relação ao exigido, informando razões que a levaram a apresentar tais observações, fato este sujeito </w:t>
      </w:r>
      <w:proofErr w:type="spellStart"/>
      <w:r w:rsidRPr="00A1358F">
        <w:t>a</w:t>
      </w:r>
      <w:proofErr w:type="spellEnd"/>
      <w:r w:rsidRPr="00A1358F">
        <w:t xml:space="preserve"> aprovação pela Codevasf.</w:t>
      </w:r>
    </w:p>
    <w:p w14:paraId="436798E8" w14:textId="77777777" w:rsidR="00552B7B" w:rsidRPr="00A1358F" w:rsidRDefault="00552B7B" w:rsidP="00552B7B"/>
    <w:p w14:paraId="7861C602" w14:textId="77777777" w:rsidR="00552B7B" w:rsidRPr="00A1358F" w:rsidRDefault="003745F8" w:rsidP="00552B7B">
      <w:pPr>
        <w:pStyle w:val="Ttulo1"/>
        <w:rPr>
          <w:szCs w:val="20"/>
        </w:rPr>
      </w:pPr>
      <w:bookmarkStart w:id="14" w:name="_Toc26356345"/>
      <w:bookmarkStart w:id="15" w:name="_Toc459899239"/>
      <w:r w:rsidRPr="00A1358F">
        <w:rPr>
          <w:szCs w:val="20"/>
        </w:rPr>
        <w:t xml:space="preserve">ORÇAMENTO </w:t>
      </w:r>
      <w:r w:rsidR="001536C1" w:rsidRPr="00A1358F">
        <w:rPr>
          <w:szCs w:val="20"/>
        </w:rPr>
        <w:t>DE REFERÊNCIA</w:t>
      </w:r>
      <w:r w:rsidR="00552B7B" w:rsidRPr="00A1358F">
        <w:rPr>
          <w:szCs w:val="20"/>
        </w:rPr>
        <w:t xml:space="preserve"> E DOTAÇÃO ORÇAMENTÁRIA</w:t>
      </w:r>
      <w:bookmarkEnd w:id="14"/>
    </w:p>
    <w:p w14:paraId="59F630BD" w14:textId="77777777" w:rsidR="00552B7B" w:rsidRPr="00A1358F"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rPr>
      </w:pPr>
    </w:p>
    <w:p w14:paraId="54B89FCC" w14:textId="301C9A62" w:rsidR="00552B7B" w:rsidRPr="00A1358F" w:rsidRDefault="00552B7B" w:rsidP="00185C50">
      <w:pPr>
        <w:pStyle w:val="Ttulo2"/>
        <w:ind w:left="0" w:firstLine="0"/>
        <w:rPr>
          <w:szCs w:val="20"/>
        </w:rPr>
      </w:pPr>
      <w:bookmarkStart w:id="16" w:name="_Toc273434367"/>
      <w:r w:rsidRPr="00A1358F">
        <w:rPr>
          <w:szCs w:val="20"/>
        </w:rPr>
        <w:t>A Codevasf se propõe a pagar pelo</w:t>
      </w:r>
      <w:r w:rsidRPr="006A51D6">
        <w:rPr>
          <w:szCs w:val="20"/>
        </w:rPr>
        <w:t xml:space="preserve">s fornecimentos, objeto desta licitação, </w:t>
      </w:r>
      <w:r w:rsidR="00286DF8" w:rsidRPr="002C69FC">
        <w:rPr>
          <w:rFonts w:eastAsia="Times New Roman"/>
          <w:b/>
          <w:bCs/>
          <w:lang w:eastAsia="pt-BR"/>
        </w:rPr>
        <w:t>R$ 7</w:t>
      </w:r>
      <w:r w:rsidR="00286DF8">
        <w:rPr>
          <w:rFonts w:eastAsia="Times New Roman"/>
          <w:b/>
          <w:bCs/>
          <w:lang w:eastAsia="pt-BR"/>
        </w:rPr>
        <w:t>38</w:t>
      </w:r>
      <w:r w:rsidR="00286DF8" w:rsidRPr="002C69FC">
        <w:rPr>
          <w:rFonts w:eastAsia="Times New Roman"/>
          <w:b/>
          <w:bCs/>
          <w:lang w:eastAsia="pt-BR"/>
        </w:rPr>
        <w:t>.</w:t>
      </w:r>
      <w:r w:rsidR="00286DF8">
        <w:rPr>
          <w:rFonts w:eastAsia="Times New Roman"/>
          <w:b/>
          <w:bCs/>
          <w:lang w:eastAsia="pt-BR"/>
        </w:rPr>
        <w:t>575</w:t>
      </w:r>
      <w:r w:rsidR="00286DF8" w:rsidRPr="002C69FC">
        <w:rPr>
          <w:rFonts w:eastAsia="Times New Roman"/>
          <w:b/>
          <w:bCs/>
          <w:lang w:eastAsia="pt-BR"/>
        </w:rPr>
        <w:t>,00 (</w:t>
      </w:r>
      <w:r w:rsidR="00286DF8">
        <w:rPr>
          <w:rFonts w:eastAsia="Times New Roman"/>
          <w:b/>
          <w:bCs/>
          <w:lang w:eastAsia="pt-BR"/>
        </w:rPr>
        <w:t xml:space="preserve">setecentos e trinta e oito </w:t>
      </w:r>
      <w:r w:rsidR="00286DF8" w:rsidRPr="002C69FC">
        <w:rPr>
          <w:rFonts w:eastAsia="Times New Roman"/>
          <w:b/>
          <w:bCs/>
          <w:lang w:eastAsia="pt-BR"/>
        </w:rPr>
        <w:t xml:space="preserve">mil, </w:t>
      </w:r>
      <w:r w:rsidR="00286DF8">
        <w:rPr>
          <w:rFonts w:eastAsia="Times New Roman"/>
          <w:b/>
          <w:bCs/>
          <w:lang w:eastAsia="pt-BR"/>
        </w:rPr>
        <w:t>quinhentos e setenta e cinco</w:t>
      </w:r>
      <w:r w:rsidR="00286DF8" w:rsidRPr="002C69FC">
        <w:rPr>
          <w:rFonts w:eastAsia="Times New Roman"/>
          <w:b/>
          <w:bCs/>
          <w:lang w:eastAsia="pt-BR"/>
        </w:rPr>
        <w:t xml:space="preserve"> reais</w:t>
      </w:r>
      <w:r w:rsidR="002D4001" w:rsidRPr="006A51D6">
        <w:rPr>
          <w:rFonts w:eastAsia="Times New Roman"/>
          <w:b/>
          <w:bCs/>
          <w:lang w:val="pt-BR" w:eastAsia="pt-BR"/>
        </w:rPr>
        <w:t>)</w:t>
      </w:r>
      <w:r w:rsidRPr="006A51D6">
        <w:rPr>
          <w:szCs w:val="20"/>
        </w:rPr>
        <w:t xml:space="preserve"> </w:t>
      </w:r>
      <w:r w:rsidRPr="00A1358F">
        <w:rPr>
          <w:szCs w:val="20"/>
        </w:rPr>
        <w:t xml:space="preserve">a preços de </w:t>
      </w:r>
      <w:r w:rsidR="0042633A">
        <w:rPr>
          <w:szCs w:val="20"/>
          <w:lang w:val="pt-BR"/>
        </w:rPr>
        <w:t>outubro</w:t>
      </w:r>
      <w:r w:rsidRPr="00A1358F">
        <w:rPr>
          <w:szCs w:val="20"/>
        </w:rPr>
        <w:t>/201</w:t>
      </w:r>
      <w:r w:rsidR="002D4001">
        <w:rPr>
          <w:szCs w:val="20"/>
          <w:lang w:val="pt-BR"/>
        </w:rPr>
        <w:t>9</w:t>
      </w:r>
      <w:r w:rsidRPr="00A1358F">
        <w:rPr>
          <w:szCs w:val="20"/>
        </w:rPr>
        <w:t>, conforme indicado nas Planilhas</w:t>
      </w:r>
      <w:r w:rsidR="00155522" w:rsidRPr="00A1358F">
        <w:rPr>
          <w:szCs w:val="20"/>
        </w:rPr>
        <w:t xml:space="preserve"> de Quantidades e Preços Orçados, </w:t>
      </w:r>
      <w:r w:rsidRPr="00A1358F">
        <w:rPr>
          <w:szCs w:val="20"/>
        </w:rPr>
        <w:t xml:space="preserve">constantes do </w:t>
      </w:r>
      <w:r w:rsidR="00155522" w:rsidRPr="00A1358F">
        <w:rPr>
          <w:szCs w:val="20"/>
        </w:rPr>
        <w:t>An</w:t>
      </w:r>
      <w:r w:rsidRPr="00A1358F">
        <w:rPr>
          <w:szCs w:val="20"/>
        </w:rPr>
        <w:t>exo</w:t>
      </w:r>
      <w:bookmarkEnd w:id="16"/>
      <w:r w:rsidR="00155522" w:rsidRPr="00A1358F">
        <w:rPr>
          <w:szCs w:val="20"/>
        </w:rPr>
        <w:t xml:space="preserve"> II</w:t>
      </w:r>
      <w:r w:rsidRPr="00A1358F">
        <w:rPr>
          <w:szCs w:val="20"/>
        </w:rPr>
        <w:t xml:space="preserve"> deste</w:t>
      </w:r>
      <w:r w:rsidR="006A51D6">
        <w:rPr>
          <w:szCs w:val="20"/>
          <w:lang w:val="pt-BR"/>
        </w:rPr>
        <w:t>s</w:t>
      </w:r>
      <w:r w:rsidRPr="00A1358F">
        <w:rPr>
          <w:szCs w:val="20"/>
        </w:rPr>
        <w:t xml:space="preserve"> </w:t>
      </w:r>
      <w:r w:rsidR="008F3163">
        <w:rPr>
          <w:szCs w:val="20"/>
          <w:lang w:val="pt-BR"/>
        </w:rPr>
        <w:t>T</w:t>
      </w:r>
      <w:r w:rsidRPr="00A1358F">
        <w:rPr>
          <w:szCs w:val="20"/>
        </w:rPr>
        <w:t>ermo</w:t>
      </w:r>
      <w:r w:rsidR="006A51D6">
        <w:rPr>
          <w:szCs w:val="20"/>
          <w:lang w:val="pt-BR"/>
        </w:rPr>
        <w:t>s</w:t>
      </w:r>
      <w:r w:rsidRPr="00A1358F">
        <w:rPr>
          <w:szCs w:val="20"/>
        </w:rPr>
        <w:t xml:space="preserve"> de Referência. </w:t>
      </w:r>
    </w:p>
    <w:p w14:paraId="49D7267B" w14:textId="77777777" w:rsidR="00552B7B" w:rsidRDefault="00552B7B" w:rsidP="004C196D">
      <w:pPr>
        <w:pStyle w:val="Ttulo2"/>
        <w:numPr>
          <w:ilvl w:val="0"/>
          <w:numId w:val="0"/>
        </w:numPr>
        <w:rPr>
          <w:szCs w:val="20"/>
        </w:rPr>
      </w:pPr>
    </w:p>
    <w:p w14:paraId="5DEC2090" w14:textId="77777777" w:rsidR="00552B7B" w:rsidRPr="00A1358F" w:rsidRDefault="00552B7B" w:rsidP="00552B7B">
      <w:pPr>
        <w:pStyle w:val="Ttulo1"/>
        <w:rPr>
          <w:szCs w:val="20"/>
        </w:rPr>
      </w:pPr>
      <w:bookmarkStart w:id="17" w:name="_Toc26356346"/>
      <w:r w:rsidRPr="00A1358F">
        <w:rPr>
          <w:szCs w:val="20"/>
        </w:rPr>
        <w:t>PRAZO DE EXECUÇÃO DOS FORNECIMENTOS</w:t>
      </w:r>
      <w:bookmarkEnd w:id="15"/>
      <w:bookmarkEnd w:id="17"/>
    </w:p>
    <w:p w14:paraId="46AA1306" w14:textId="77777777" w:rsidR="00552B7B" w:rsidRPr="00A1358F" w:rsidRDefault="00552B7B" w:rsidP="00552B7B"/>
    <w:p w14:paraId="05A89770" w14:textId="77777777" w:rsidR="00AE2BA9" w:rsidRPr="00A1358F" w:rsidRDefault="00AE2BA9" w:rsidP="00AE2BA9">
      <w:pPr>
        <w:pStyle w:val="Ttulo2"/>
        <w:ind w:left="0" w:firstLine="0"/>
        <w:rPr>
          <w:lang w:val="pt-BR"/>
        </w:rPr>
      </w:pPr>
      <w:bookmarkStart w:id="18" w:name="_Ref441156019"/>
      <w:r w:rsidRPr="00A1358F">
        <w:t xml:space="preserve">O prazo para </w:t>
      </w:r>
      <w:r w:rsidR="00F7647F">
        <w:rPr>
          <w:lang w:val="pt-BR"/>
        </w:rPr>
        <w:t>execução dos fornecimentos</w:t>
      </w:r>
      <w:r w:rsidRPr="00A1358F">
        <w:t xml:space="preserve"> será de </w:t>
      </w:r>
      <w:r w:rsidR="006A51D6">
        <w:rPr>
          <w:lang w:val="pt-BR"/>
        </w:rPr>
        <w:t>3</w:t>
      </w:r>
      <w:r w:rsidR="00F7647F">
        <w:rPr>
          <w:lang w:val="pt-BR"/>
        </w:rPr>
        <w:t>0</w:t>
      </w:r>
      <w:r w:rsidRPr="00A1358F">
        <w:t xml:space="preserve"> (</w:t>
      </w:r>
      <w:r w:rsidR="006A51D6">
        <w:rPr>
          <w:lang w:val="pt-BR"/>
        </w:rPr>
        <w:t>trinta</w:t>
      </w:r>
      <w:r w:rsidRPr="00A1358F">
        <w:t xml:space="preserve">) dias, contado a partir da data de emissão da Ordem de </w:t>
      </w:r>
      <w:r w:rsidRPr="00A1358F">
        <w:rPr>
          <w:lang w:val="pt-BR"/>
        </w:rPr>
        <w:t>Fornecimento</w:t>
      </w:r>
      <w:r w:rsidRPr="00A1358F">
        <w:t>.</w:t>
      </w:r>
      <w:r w:rsidR="00F7647F">
        <w:rPr>
          <w:lang w:val="pt-BR"/>
        </w:rPr>
        <w:t xml:space="preserve"> </w:t>
      </w:r>
    </w:p>
    <w:p w14:paraId="2FC65764" w14:textId="77777777" w:rsidR="00370705" w:rsidRDefault="00370705" w:rsidP="00370705">
      <w:pPr>
        <w:rPr>
          <w:lang w:eastAsia="x-none"/>
        </w:rPr>
      </w:pPr>
    </w:p>
    <w:p w14:paraId="6713578A" w14:textId="77777777" w:rsidR="00D26DD1" w:rsidRPr="00A1358F" w:rsidRDefault="00D26DD1" w:rsidP="00D26DD1">
      <w:pPr>
        <w:pStyle w:val="Ttulo1"/>
        <w:rPr>
          <w:szCs w:val="20"/>
        </w:rPr>
      </w:pPr>
      <w:bookmarkStart w:id="19" w:name="_Toc26356347"/>
      <w:bookmarkEnd w:id="18"/>
      <w:r w:rsidRPr="00A1358F">
        <w:rPr>
          <w:szCs w:val="20"/>
        </w:rPr>
        <w:t>FORMA</w:t>
      </w:r>
      <w:r w:rsidR="003745F8" w:rsidRPr="00A1358F">
        <w:rPr>
          <w:szCs w:val="20"/>
        </w:rPr>
        <w:t>S E CONDIÇÕES</w:t>
      </w:r>
      <w:r w:rsidRPr="00A1358F">
        <w:rPr>
          <w:szCs w:val="20"/>
        </w:rPr>
        <w:t xml:space="preserve"> DE PAGAMENTO</w:t>
      </w:r>
      <w:bookmarkEnd w:id="19"/>
    </w:p>
    <w:p w14:paraId="6C123C85" w14:textId="77777777" w:rsidR="00D26DD1" w:rsidRPr="00A1358F" w:rsidRDefault="00D26DD1" w:rsidP="00D26DD1"/>
    <w:p w14:paraId="12A8B008" w14:textId="77777777" w:rsidR="003E73BA" w:rsidRPr="00A1358F" w:rsidRDefault="006E06A4" w:rsidP="00B640B7">
      <w:pPr>
        <w:pStyle w:val="Ttulo2"/>
        <w:ind w:left="0" w:hanging="6"/>
        <w:rPr>
          <w:szCs w:val="20"/>
          <w:lang w:val="pt-BR"/>
        </w:rPr>
      </w:pPr>
      <w:bookmarkStart w:id="20" w:name="_Ref466124326"/>
      <w:r w:rsidRPr="00A1358F">
        <w:rPr>
          <w:szCs w:val="20"/>
        </w:rPr>
        <w:t>Os pagamentos, objeto desta licitação, serão efetuados em reais, contra a apresentação das Notas Fiscais/Faturas devidamente atestadas pela Fiscalização da CODEVASF</w:t>
      </w:r>
      <w:bookmarkEnd w:id="20"/>
      <w:r w:rsidR="00B640B7" w:rsidRPr="00A1358F">
        <w:rPr>
          <w:szCs w:val="20"/>
          <w:lang w:val="pt-BR"/>
        </w:rPr>
        <w:t>.</w:t>
      </w:r>
    </w:p>
    <w:p w14:paraId="6C75E42B" w14:textId="77777777" w:rsidR="00B640B7" w:rsidRPr="00A1358F" w:rsidRDefault="00B640B7" w:rsidP="00B640B7">
      <w:pPr>
        <w:rPr>
          <w:lang w:eastAsia="x-none"/>
        </w:rPr>
      </w:pPr>
    </w:p>
    <w:p w14:paraId="01BF277B" w14:textId="77777777" w:rsidR="006E06A4" w:rsidRPr="00A1358F" w:rsidRDefault="00B640B7" w:rsidP="00E56671">
      <w:pPr>
        <w:pStyle w:val="Ttulo2"/>
        <w:ind w:left="0" w:hanging="6"/>
        <w:rPr>
          <w:szCs w:val="20"/>
        </w:rPr>
      </w:pPr>
      <w:r w:rsidRPr="00A1358F">
        <w:rPr>
          <w:szCs w:val="20"/>
          <w:lang w:val="pt-BR"/>
        </w:rPr>
        <w:t>S</w:t>
      </w:r>
      <w:proofErr w:type="spellStart"/>
      <w:r w:rsidR="006E06A4" w:rsidRPr="00A1358F">
        <w:rPr>
          <w:szCs w:val="20"/>
        </w:rPr>
        <w:t>erá</w:t>
      </w:r>
      <w:proofErr w:type="spellEnd"/>
      <w:r w:rsidR="006E06A4" w:rsidRPr="00A1358F">
        <w:rPr>
          <w:szCs w:val="20"/>
        </w:rPr>
        <w:t xml:space="preserve"> observado o prazo de até 30 (trinta) dias para pagamento, contado da data final do período de adimplemento de cada parcela estipulada, conforme estabelece o Art. 40, inciso XIV, alínea “a”, da Lei n.º 8.666/93.</w:t>
      </w:r>
    </w:p>
    <w:p w14:paraId="1D5A55DA" w14:textId="77777777" w:rsidR="006E06A4" w:rsidRDefault="006E06A4" w:rsidP="00D84D5D">
      <w:pPr>
        <w:pStyle w:val="Ttulo2"/>
        <w:numPr>
          <w:ilvl w:val="0"/>
          <w:numId w:val="0"/>
        </w:numPr>
        <w:ind w:left="567"/>
        <w:rPr>
          <w:szCs w:val="20"/>
        </w:rPr>
      </w:pPr>
    </w:p>
    <w:p w14:paraId="2D9C6092" w14:textId="77777777" w:rsidR="00552B7B" w:rsidRPr="00A1358F" w:rsidRDefault="00552B7B" w:rsidP="00552B7B">
      <w:pPr>
        <w:pStyle w:val="Ttulo1"/>
        <w:rPr>
          <w:szCs w:val="20"/>
        </w:rPr>
      </w:pPr>
      <w:bookmarkStart w:id="21" w:name="_Toc26356348"/>
      <w:r w:rsidRPr="00A1358F">
        <w:rPr>
          <w:szCs w:val="20"/>
        </w:rPr>
        <w:t>REAJUSTAMENTO DOS PREÇOS</w:t>
      </w:r>
      <w:bookmarkEnd w:id="21"/>
    </w:p>
    <w:p w14:paraId="63317962" w14:textId="77777777" w:rsidR="00BF7D9B" w:rsidRPr="00A1358F" w:rsidRDefault="00BF7D9B" w:rsidP="00552B7B"/>
    <w:p w14:paraId="7C0A9537" w14:textId="77777777" w:rsidR="00ED25A2" w:rsidRPr="00A1358F" w:rsidRDefault="00552B7B" w:rsidP="00F7647F">
      <w:pPr>
        <w:pStyle w:val="Ttulo2"/>
        <w:shd w:val="clear" w:color="auto" w:fill="FFFFFF" w:themeFill="background1"/>
        <w:ind w:left="0" w:hanging="6"/>
        <w:rPr>
          <w:rFonts w:eastAsia="Times New Roman"/>
          <w:szCs w:val="20"/>
        </w:rPr>
      </w:pPr>
      <w:r w:rsidRPr="00A1358F">
        <w:rPr>
          <w:szCs w:val="20"/>
        </w:rPr>
        <w:t>Os preços para estes fornecimentos serão fixos e irreajustáveis</w:t>
      </w:r>
      <w:r w:rsidR="00ED25A2" w:rsidRPr="00A1358F">
        <w:rPr>
          <w:szCs w:val="20"/>
          <w:lang w:val="pt-BR"/>
        </w:rPr>
        <w:t>.</w:t>
      </w:r>
    </w:p>
    <w:p w14:paraId="3D0B5F68" w14:textId="77777777" w:rsidR="00A203B4" w:rsidRPr="00A203B4" w:rsidRDefault="00A203B4" w:rsidP="00A203B4">
      <w:pPr>
        <w:rPr>
          <w:lang w:val="x-none" w:eastAsia="x-none"/>
        </w:rPr>
      </w:pPr>
    </w:p>
    <w:p w14:paraId="7857FF81" w14:textId="77777777" w:rsidR="00BA18F6" w:rsidRPr="00A1358F" w:rsidRDefault="00BA18F6" w:rsidP="00BA18F6">
      <w:pPr>
        <w:pStyle w:val="Ttulo1"/>
        <w:rPr>
          <w:szCs w:val="20"/>
        </w:rPr>
      </w:pPr>
      <w:bookmarkStart w:id="22" w:name="_Toc26356349"/>
      <w:r w:rsidRPr="00A1358F">
        <w:rPr>
          <w:szCs w:val="20"/>
        </w:rPr>
        <w:t>FISCALIZAÇÃO</w:t>
      </w:r>
      <w:bookmarkEnd w:id="22"/>
    </w:p>
    <w:p w14:paraId="62F1F930" w14:textId="77777777" w:rsidR="00BA18F6" w:rsidRPr="00A1358F" w:rsidRDefault="00BA18F6" w:rsidP="00BA18F6">
      <w:pPr>
        <w:pStyle w:val="Ttulo1"/>
        <w:numPr>
          <w:ilvl w:val="0"/>
          <w:numId w:val="0"/>
        </w:numPr>
        <w:ind w:left="360"/>
        <w:rPr>
          <w:szCs w:val="20"/>
        </w:rPr>
      </w:pPr>
    </w:p>
    <w:p w14:paraId="77F1940E" w14:textId="77777777" w:rsidR="00BA18F6" w:rsidRPr="00A1358F" w:rsidRDefault="00BA18F6" w:rsidP="00BA18F6">
      <w:pPr>
        <w:pStyle w:val="Ttulo2"/>
        <w:ind w:left="0" w:hanging="6"/>
        <w:rPr>
          <w:szCs w:val="20"/>
        </w:rPr>
      </w:pPr>
      <w:r w:rsidRPr="00A1358F">
        <w:rPr>
          <w:szCs w:val="20"/>
        </w:rPr>
        <w:t xml:space="preserve">A </w:t>
      </w:r>
      <w:r w:rsidR="00CD509A" w:rsidRPr="00A1358F">
        <w:rPr>
          <w:szCs w:val="20"/>
          <w:lang w:val="pt-BR"/>
        </w:rPr>
        <w:t>gestão</w:t>
      </w:r>
      <w:r w:rsidRPr="00A1358F">
        <w:rPr>
          <w:szCs w:val="20"/>
        </w:rPr>
        <w:t xml:space="preserve"> do contrato, bem como a </w:t>
      </w:r>
      <w:r w:rsidR="000C3251" w:rsidRPr="00A1358F">
        <w:rPr>
          <w:szCs w:val="20"/>
        </w:rPr>
        <w:t xml:space="preserve">fiscalização </w:t>
      </w:r>
      <w:r w:rsidRPr="00A1358F">
        <w:rPr>
          <w:szCs w:val="20"/>
        </w:rPr>
        <w:t xml:space="preserve">da execução </w:t>
      </w:r>
      <w:r w:rsidR="00E73382" w:rsidRPr="00A1358F">
        <w:rPr>
          <w:szCs w:val="20"/>
          <w:lang w:val="pt-BR"/>
        </w:rPr>
        <w:t>dos fornecimentos</w:t>
      </w:r>
      <w:r w:rsidRPr="00A1358F">
        <w:rPr>
          <w:szCs w:val="20"/>
        </w:rPr>
        <w:t xml:space="preserve"> será realizada pela CODEVASF, na forma do </w:t>
      </w:r>
      <w:r w:rsidR="002F571C">
        <w:rPr>
          <w:szCs w:val="20"/>
          <w:lang w:val="pt-BR"/>
        </w:rPr>
        <w:t>Capítulo III</w:t>
      </w:r>
      <w:r w:rsidRPr="00A1358F">
        <w:rPr>
          <w:szCs w:val="20"/>
        </w:rPr>
        <w:t xml:space="preserve"> da Lei </w:t>
      </w:r>
      <w:r w:rsidR="002F571C">
        <w:rPr>
          <w:szCs w:val="20"/>
          <w:lang w:val="pt-BR"/>
        </w:rPr>
        <w:t>13.303</w:t>
      </w:r>
      <w:r w:rsidRPr="00A1358F">
        <w:rPr>
          <w:szCs w:val="20"/>
        </w:rPr>
        <w:t>/</w:t>
      </w:r>
      <w:r w:rsidR="002F571C">
        <w:rPr>
          <w:szCs w:val="20"/>
          <w:lang w:val="pt-BR"/>
        </w:rPr>
        <w:t>16</w:t>
      </w:r>
      <w:r w:rsidRPr="00A1358F">
        <w:rPr>
          <w:szCs w:val="20"/>
        </w:rPr>
        <w:t>, a quem compete verificar se a Licitante vencedora está executando os trabalhos, observando o contrato e os documentos que o integram.</w:t>
      </w:r>
    </w:p>
    <w:p w14:paraId="09C9D354" w14:textId="77777777" w:rsidR="00BA18F6" w:rsidRPr="00A1358F" w:rsidRDefault="00BA18F6" w:rsidP="00BA18F6">
      <w:pPr>
        <w:pStyle w:val="Ttulo2"/>
        <w:numPr>
          <w:ilvl w:val="0"/>
          <w:numId w:val="0"/>
        </w:numPr>
        <w:rPr>
          <w:szCs w:val="20"/>
        </w:rPr>
      </w:pPr>
    </w:p>
    <w:p w14:paraId="1EBCE2E8" w14:textId="77777777" w:rsidR="00BA18F6" w:rsidRPr="00A1358F" w:rsidRDefault="00BA18F6" w:rsidP="00BA18F6">
      <w:pPr>
        <w:pStyle w:val="Ttulo2"/>
        <w:ind w:left="0" w:hanging="6"/>
        <w:rPr>
          <w:szCs w:val="20"/>
        </w:rPr>
      </w:pPr>
      <w:r w:rsidRPr="00A1358F">
        <w:rPr>
          <w:szCs w:val="20"/>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14:paraId="4F59AA42" w14:textId="77777777" w:rsidR="00BA18F6" w:rsidRPr="00A1358F" w:rsidRDefault="00BA18F6" w:rsidP="00BA18F6">
      <w:pPr>
        <w:pStyle w:val="Ttulo2"/>
        <w:numPr>
          <w:ilvl w:val="0"/>
          <w:numId w:val="0"/>
        </w:numPr>
        <w:rPr>
          <w:szCs w:val="20"/>
        </w:rPr>
      </w:pPr>
    </w:p>
    <w:p w14:paraId="3DE586DC" w14:textId="77777777" w:rsidR="00BA18F6" w:rsidRPr="00A1358F" w:rsidRDefault="00BA18F6" w:rsidP="00BA18F6">
      <w:pPr>
        <w:pStyle w:val="Ttulo2"/>
        <w:ind w:left="0" w:hanging="6"/>
        <w:rPr>
          <w:szCs w:val="20"/>
        </w:rPr>
      </w:pPr>
      <w:r w:rsidRPr="00A1358F">
        <w:rPr>
          <w:szCs w:val="20"/>
        </w:rPr>
        <w:t xml:space="preserve">A Fiscalização terá poderes para agir e decidir perante a Contratada, inclusive rejeitando </w:t>
      </w:r>
      <w:r w:rsidR="002D4001">
        <w:rPr>
          <w:szCs w:val="20"/>
          <w:lang w:val="pt-BR"/>
        </w:rPr>
        <w:t>fornecimentos</w:t>
      </w:r>
      <w:r w:rsidRPr="00A1358F">
        <w:rPr>
          <w:szCs w:val="20"/>
        </w:rPr>
        <w:t xml:space="preserve"> que estiverem em desacordo com o Contrato, com as Normas Técnicas </w:t>
      </w:r>
      <w:r w:rsidR="004B3647" w:rsidRPr="00A1358F">
        <w:rPr>
          <w:szCs w:val="20"/>
        </w:rPr>
        <w:t xml:space="preserve">vigentes </w:t>
      </w:r>
      <w:r w:rsidRPr="00A1358F">
        <w:rPr>
          <w:szCs w:val="20"/>
        </w:rPr>
        <w:t>relacionadas ao</w:t>
      </w:r>
      <w:r w:rsidR="00DA153F">
        <w:rPr>
          <w:szCs w:val="20"/>
          <w:lang w:val="pt-BR"/>
        </w:rPr>
        <w:t>s</w:t>
      </w:r>
      <w:r w:rsidRPr="00A1358F">
        <w:rPr>
          <w:szCs w:val="20"/>
        </w:rPr>
        <w:t xml:space="preserve"> objeto</w:t>
      </w:r>
      <w:r w:rsidR="00DA153F">
        <w:rPr>
          <w:szCs w:val="20"/>
          <w:lang w:val="pt-BR"/>
        </w:rPr>
        <w:t>s</w:t>
      </w:r>
      <w:r w:rsidRPr="00A1358F">
        <w:rPr>
          <w:szCs w:val="20"/>
        </w:rPr>
        <w:t xml:space="preserve"> deste</w:t>
      </w:r>
      <w:r w:rsidR="006A51D6">
        <w:rPr>
          <w:szCs w:val="20"/>
          <w:lang w:val="pt-BR"/>
        </w:rPr>
        <w:t>s</w:t>
      </w:r>
      <w:r w:rsidRPr="00A1358F">
        <w:rPr>
          <w:szCs w:val="20"/>
        </w:rPr>
        <w:t xml:space="preserve"> Termo</w:t>
      </w:r>
      <w:r w:rsidR="006A51D6">
        <w:rPr>
          <w:szCs w:val="20"/>
          <w:lang w:val="pt-BR"/>
        </w:rPr>
        <w:t>s</w:t>
      </w:r>
      <w:r w:rsidRPr="00A1358F">
        <w:rPr>
          <w:szCs w:val="20"/>
        </w:rPr>
        <w:t xml:space="preserve"> de Referência e com a melhor técnica consagrada pelo uso, obrigando-se desde já a Contratada a assegurar e facilitar o acesso da Fiscalização, aos </w:t>
      </w:r>
      <w:r w:rsidR="00DA153F">
        <w:rPr>
          <w:szCs w:val="20"/>
          <w:lang w:val="pt-BR"/>
        </w:rPr>
        <w:t>fornecimentos</w:t>
      </w:r>
      <w:r w:rsidRPr="00A1358F">
        <w:rPr>
          <w:szCs w:val="20"/>
        </w:rPr>
        <w:t>, e a todos os elementos que forem necessários ao desempenho de sua missão.</w:t>
      </w:r>
    </w:p>
    <w:p w14:paraId="29737A71" w14:textId="77777777" w:rsidR="00BA18F6" w:rsidRPr="00A1358F" w:rsidRDefault="00BA18F6" w:rsidP="00BA18F6">
      <w:pPr>
        <w:pStyle w:val="Ttulo2"/>
        <w:numPr>
          <w:ilvl w:val="0"/>
          <w:numId w:val="0"/>
        </w:numPr>
        <w:rPr>
          <w:szCs w:val="20"/>
        </w:rPr>
      </w:pPr>
    </w:p>
    <w:p w14:paraId="4E2D16B1" w14:textId="77777777" w:rsidR="00BA18F6" w:rsidRPr="00A1358F" w:rsidRDefault="00BA18F6" w:rsidP="00BA18F6">
      <w:pPr>
        <w:pStyle w:val="Ttulo2"/>
        <w:ind w:left="0" w:hanging="6"/>
        <w:rPr>
          <w:szCs w:val="20"/>
        </w:rPr>
      </w:pPr>
      <w:r w:rsidRPr="00A1358F">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32CC75BE" w14:textId="77777777" w:rsidR="00BA18F6" w:rsidRPr="00A1358F" w:rsidRDefault="00BA18F6" w:rsidP="00BA18F6">
      <w:pPr>
        <w:pStyle w:val="Ttulo2"/>
        <w:numPr>
          <w:ilvl w:val="0"/>
          <w:numId w:val="0"/>
        </w:numPr>
        <w:rPr>
          <w:szCs w:val="20"/>
        </w:rPr>
      </w:pPr>
    </w:p>
    <w:p w14:paraId="68CDD403" w14:textId="77777777" w:rsidR="00BA18F6" w:rsidRPr="00A1358F" w:rsidRDefault="00BA18F6" w:rsidP="00BA18F6">
      <w:pPr>
        <w:pStyle w:val="Ttulo2"/>
        <w:ind w:left="0" w:hanging="6"/>
        <w:rPr>
          <w:szCs w:val="20"/>
        </w:rPr>
      </w:pPr>
      <w:r w:rsidRPr="00A1358F">
        <w:rPr>
          <w:szCs w:val="20"/>
        </w:rPr>
        <w:t xml:space="preserve">Das decisões da Fiscalização poderá a Contratada recorrer à Área </w:t>
      </w:r>
      <w:r w:rsidR="00ED25A2" w:rsidRPr="00A1358F">
        <w:rPr>
          <w:szCs w:val="20"/>
          <w:lang w:val="pt-BR"/>
        </w:rPr>
        <w:t>de Revitalização de Bacias Hidrográficas</w:t>
      </w:r>
      <w:r w:rsidR="00E95A92" w:rsidRPr="00A1358F">
        <w:rPr>
          <w:szCs w:val="20"/>
        </w:rPr>
        <w:t xml:space="preserve"> da Codevasf</w:t>
      </w:r>
      <w:r w:rsidRPr="00A1358F">
        <w:rPr>
          <w:szCs w:val="20"/>
        </w:rPr>
        <w:t>, responsável pelo acompanhamento do contrato, no prazo de 10 (dez) dias úteis da respectiva comunicação. Os recursos relativos a multas serão feitos na forma prevista na respectiva cláusula.</w:t>
      </w:r>
    </w:p>
    <w:p w14:paraId="3B4B56B3" w14:textId="77777777" w:rsidR="00BA18F6" w:rsidRPr="00A1358F" w:rsidRDefault="00BA18F6" w:rsidP="00BA18F6">
      <w:pPr>
        <w:pStyle w:val="Ttulo2"/>
        <w:numPr>
          <w:ilvl w:val="0"/>
          <w:numId w:val="0"/>
        </w:numPr>
        <w:rPr>
          <w:szCs w:val="20"/>
        </w:rPr>
      </w:pPr>
    </w:p>
    <w:p w14:paraId="5449E22C" w14:textId="77777777" w:rsidR="00BA18F6" w:rsidRPr="00A1358F" w:rsidRDefault="00BA18F6" w:rsidP="00BA18F6">
      <w:pPr>
        <w:pStyle w:val="Ttulo2"/>
        <w:ind w:left="0" w:hanging="6"/>
        <w:rPr>
          <w:szCs w:val="20"/>
        </w:rPr>
      </w:pPr>
      <w:r w:rsidRPr="00A1358F">
        <w:rPr>
          <w:szCs w:val="20"/>
        </w:rPr>
        <w:t>A ação e/ou omissão, total ou parcial, da Fiscalização não eximirá a Contratada da integral responsabilidade pela execução do objeto deste contrato.</w:t>
      </w:r>
    </w:p>
    <w:p w14:paraId="3176A753" w14:textId="77777777" w:rsidR="00BA18F6" w:rsidRPr="00A1358F" w:rsidRDefault="00BA18F6" w:rsidP="00BA18F6">
      <w:pPr>
        <w:pStyle w:val="Ttulo2"/>
        <w:numPr>
          <w:ilvl w:val="0"/>
          <w:numId w:val="0"/>
        </w:numPr>
        <w:rPr>
          <w:szCs w:val="20"/>
        </w:rPr>
      </w:pPr>
    </w:p>
    <w:p w14:paraId="2FFDDFDD" w14:textId="77777777" w:rsidR="00BA18F6" w:rsidRPr="00A1358F" w:rsidRDefault="00BA18F6" w:rsidP="00BA18F6">
      <w:pPr>
        <w:pStyle w:val="Ttulo2"/>
        <w:ind w:left="0" w:hanging="6"/>
        <w:rPr>
          <w:szCs w:val="20"/>
        </w:rPr>
      </w:pPr>
      <w:r w:rsidRPr="00A1358F">
        <w:rPr>
          <w:szCs w:val="20"/>
        </w:rPr>
        <w:t xml:space="preserve">Fica assegurado aos técnicos da CODEVASF o direito de, a seu exclusivo critério, acompanhar, fiscalizar e participar, total ou parcialmente, diretamente ou através de terceiros, da execução dos </w:t>
      </w:r>
      <w:r w:rsidR="002D4001">
        <w:rPr>
          <w:szCs w:val="20"/>
          <w:lang w:val="pt-BR"/>
        </w:rPr>
        <w:t>fornecimentos</w:t>
      </w:r>
      <w:r w:rsidRPr="00A1358F">
        <w:rPr>
          <w:szCs w:val="20"/>
        </w:rPr>
        <w:t xml:space="preserve"> pela licitante vencedora.</w:t>
      </w:r>
    </w:p>
    <w:p w14:paraId="3981EA6A" w14:textId="77777777" w:rsidR="00BA18F6" w:rsidRPr="00A1358F" w:rsidRDefault="00BA18F6" w:rsidP="008B7339"/>
    <w:p w14:paraId="480AC923" w14:textId="77777777" w:rsidR="00DE26DD" w:rsidRPr="00A1358F" w:rsidRDefault="00DE26DD" w:rsidP="00DE26DD">
      <w:pPr>
        <w:pStyle w:val="Ttulo1"/>
        <w:rPr>
          <w:szCs w:val="20"/>
        </w:rPr>
      </w:pPr>
      <w:bookmarkStart w:id="23" w:name="_Toc463601280"/>
      <w:bookmarkStart w:id="24" w:name="_Toc476578045"/>
      <w:bookmarkStart w:id="25" w:name="_Toc26356350"/>
      <w:r w:rsidRPr="00A1358F">
        <w:rPr>
          <w:szCs w:val="20"/>
        </w:rPr>
        <w:t>OBRIGAÇÕES DA CONTRATADA</w:t>
      </w:r>
      <w:bookmarkEnd w:id="23"/>
      <w:bookmarkEnd w:id="24"/>
      <w:bookmarkEnd w:id="25"/>
    </w:p>
    <w:p w14:paraId="60D31B61" w14:textId="77777777" w:rsidR="00DE26DD" w:rsidRPr="00A1358F" w:rsidRDefault="00DE26DD" w:rsidP="00DE26DD"/>
    <w:p w14:paraId="1DCE4603" w14:textId="77777777" w:rsidR="000B7633" w:rsidRPr="00A1358F" w:rsidRDefault="000B7633" w:rsidP="00E56671">
      <w:pPr>
        <w:pStyle w:val="Ttulo2"/>
        <w:ind w:left="0" w:firstLine="0"/>
        <w:rPr>
          <w:szCs w:val="20"/>
          <w:lang w:val="pt-BR"/>
        </w:rPr>
      </w:pPr>
      <w:r w:rsidRPr="00A1358F">
        <w:rPr>
          <w:szCs w:val="20"/>
          <w:lang w:val="pt-BR"/>
        </w:rPr>
        <w:t>Fornecer os materiais/</w:t>
      </w:r>
      <w:r w:rsidR="00EE3337">
        <w:rPr>
          <w:szCs w:val="20"/>
          <w:lang w:val="pt-BR"/>
        </w:rPr>
        <w:t>insumos</w:t>
      </w:r>
      <w:r w:rsidRPr="00A1358F">
        <w:rPr>
          <w:szCs w:val="20"/>
          <w:lang w:val="pt-BR"/>
        </w:rPr>
        <w:t xml:space="preserve"> descritos nesse</w:t>
      </w:r>
      <w:r w:rsidR="006A51D6">
        <w:rPr>
          <w:szCs w:val="20"/>
          <w:lang w:val="pt-BR"/>
        </w:rPr>
        <w:t>s</w:t>
      </w:r>
      <w:r w:rsidRPr="00A1358F">
        <w:rPr>
          <w:szCs w:val="20"/>
          <w:lang w:val="pt-BR"/>
        </w:rPr>
        <w:t xml:space="preserve"> </w:t>
      </w:r>
      <w:r w:rsidR="0042633A">
        <w:rPr>
          <w:szCs w:val="20"/>
          <w:lang w:val="pt-BR"/>
        </w:rPr>
        <w:t>T</w:t>
      </w:r>
      <w:r w:rsidRPr="00A1358F">
        <w:rPr>
          <w:szCs w:val="20"/>
          <w:lang w:val="pt-BR"/>
        </w:rPr>
        <w:t>ermo</w:t>
      </w:r>
      <w:r w:rsidR="006A51D6">
        <w:rPr>
          <w:szCs w:val="20"/>
          <w:lang w:val="pt-BR"/>
        </w:rPr>
        <w:t>s</w:t>
      </w:r>
      <w:r w:rsidRPr="00A1358F">
        <w:rPr>
          <w:szCs w:val="20"/>
          <w:lang w:val="pt-BR"/>
        </w:rPr>
        <w:t xml:space="preserve"> de </w:t>
      </w:r>
      <w:r w:rsidR="0042633A">
        <w:rPr>
          <w:szCs w:val="20"/>
          <w:lang w:val="pt-BR"/>
        </w:rPr>
        <w:t>R</w:t>
      </w:r>
      <w:r w:rsidRPr="00A1358F">
        <w:rPr>
          <w:szCs w:val="20"/>
          <w:lang w:val="pt-BR"/>
        </w:rPr>
        <w:t xml:space="preserve">eferência, na quantidade, qualidade e condições indicadas, a partir da </w:t>
      </w:r>
      <w:r w:rsidR="0042633A">
        <w:rPr>
          <w:szCs w:val="20"/>
          <w:lang w:val="pt-BR"/>
        </w:rPr>
        <w:t>O</w:t>
      </w:r>
      <w:r w:rsidRPr="00A1358F">
        <w:rPr>
          <w:szCs w:val="20"/>
          <w:lang w:val="pt-BR"/>
        </w:rPr>
        <w:t xml:space="preserve">rdem de </w:t>
      </w:r>
      <w:r w:rsidR="0042633A">
        <w:rPr>
          <w:szCs w:val="20"/>
          <w:lang w:val="pt-BR"/>
        </w:rPr>
        <w:t>F</w:t>
      </w:r>
      <w:r w:rsidRPr="00A1358F">
        <w:rPr>
          <w:szCs w:val="20"/>
          <w:lang w:val="pt-BR"/>
        </w:rPr>
        <w:t xml:space="preserve">ornecimento emitida pela contratante. </w:t>
      </w:r>
    </w:p>
    <w:p w14:paraId="0D60988A" w14:textId="77777777" w:rsidR="000B7633" w:rsidRPr="00A1358F" w:rsidRDefault="000B7633" w:rsidP="000B7633">
      <w:pPr>
        <w:rPr>
          <w:lang w:eastAsia="x-none"/>
        </w:rPr>
      </w:pPr>
    </w:p>
    <w:p w14:paraId="4DC8A97E" w14:textId="77777777" w:rsidR="00184A28" w:rsidRPr="00A1358F" w:rsidRDefault="00184A28" w:rsidP="00E56671">
      <w:pPr>
        <w:pStyle w:val="Ttulo2"/>
        <w:ind w:left="0" w:firstLine="0"/>
        <w:rPr>
          <w:szCs w:val="20"/>
        </w:rPr>
      </w:pPr>
      <w:r w:rsidRPr="00A1358F">
        <w:rPr>
          <w:szCs w:val="20"/>
        </w:rPr>
        <w:t>A licitante fica obrigada a garantir o funciona</w:t>
      </w:r>
      <w:r w:rsidR="00EE3337">
        <w:rPr>
          <w:szCs w:val="20"/>
          <w:lang w:val="pt-BR"/>
        </w:rPr>
        <w:t>lidade plena</w:t>
      </w:r>
      <w:r w:rsidRPr="00A1358F">
        <w:rPr>
          <w:szCs w:val="20"/>
        </w:rPr>
        <w:t xml:space="preserve"> de todos os</w:t>
      </w:r>
      <w:r w:rsidR="00EE3337">
        <w:rPr>
          <w:szCs w:val="20"/>
          <w:lang w:val="pt-BR"/>
        </w:rPr>
        <w:t xml:space="preserve"> materiais e insumos</w:t>
      </w:r>
      <w:r w:rsidRPr="00A1358F">
        <w:rPr>
          <w:szCs w:val="20"/>
        </w:rPr>
        <w:t xml:space="preserve"> fornecidos.</w:t>
      </w:r>
    </w:p>
    <w:p w14:paraId="261B2BEE" w14:textId="77777777" w:rsidR="000B7633" w:rsidRPr="00A1358F" w:rsidRDefault="000B7633" w:rsidP="000B7633">
      <w:pPr>
        <w:rPr>
          <w:lang w:val="x-none" w:eastAsia="x-none"/>
        </w:rPr>
      </w:pPr>
    </w:p>
    <w:p w14:paraId="7B71052D" w14:textId="77777777" w:rsidR="00FF180A" w:rsidRPr="00A1358F" w:rsidRDefault="00FF180A" w:rsidP="00FF180A">
      <w:pPr>
        <w:pStyle w:val="Ttulo2"/>
        <w:ind w:left="0" w:firstLine="0"/>
        <w:rPr>
          <w:szCs w:val="20"/>
        </w:rPr>
      </w:pPr>
      <w:r w:rsidRPr="00A1358F">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A1358F">
        <w:rPr>
          <w:szCs w:val="20"/>
        </w:rPr>
        <w:t>e cumprir as previsões</w:t>
      </w:r>
      <w:r w:rsidR="00226497" w:rsidRPr="00A1358F">
        <w:rPr>
          <w:szCs w:val="20"/>
          <w:lang w:val="pt-BR"/>
        </w:rPr>
        <w:t xml:space="preserve"> </w:t>
      </w:r>
      <w:r w:rsidR="00226497" w:rsidRPr="00A1358F">
        <w:rPr>
          <w:szCs w:val="20"/>
        </w:rPr>
        <w:t xml:space="preserve">da Lei </w:t>
      </w:r>
      <w:r w:rsidRPr="00A1358F">
        <w:rPr>
          <w:szCs w:val="20"/>
        </w:rPr>
        <w:t>12.846/2013</w:t>
      </w:r>
      <w:r w:rsidR="00226497" w:rsidRPr="00A1358F">
        <w:rPr>
          <w:szCs w:val="20"/>
          <w:lang w:val="pt-BR"/>
        </w:rPr>
        <w:t>,</w:t>
      </w:r>
      <w:r w:rsidR="0065501F">
        <w:rPr>
          <w:szCs w:val="20"/>
          <w:lang w:val="pt-BR"/>
        </w:rPr>
        <w:t xml:space="preserve"> </w:t>
      </w:r>
      <w:r w:rsidRPr="00A1358F">
        <w:rPr>
          <w:szCs w:val="20"/>
        </w:rPr>
        <w:t xml:space="preserve">do </w:t>
      </w:r>
      <w:r w:rsidRPr="00A1358F">
        <w:rPr>
          <w:szCs w:val="20"/>
        </w:rPr>
        <w:lastRenderedPageBreak/>
        <w:t>Decreto nº 8.420/15</w:t>
      </w:r>
      <w:r w:rsidR="00226497" w:rsidRPr="00A1358F">
        <w:rPr>
          <w:szCs w:val="20"/>
          <w:lang w:val="pt-BR"/>
        </w:rPr>
        <w:t>, da lei 13.303/2016,</w:t>
      </w:r>
      <w:r w:rsidR="00226497" w:rsidRPr="00A1358F">
        <w:rPr>
          <w:szCs w:val="20"/>
        </w:rPr>
        <w:t xml:space="preserve"> </w:t>
      </w:r>
      <w:r w:rsidR="00226497" w:rsidRPr="00A1358F">
        <w:rPr>
          <w:szCs w:val="20"/>
          <w:lang w:val="pt-BR"/>
        </w:rPr>
        <w:t xml:space="preserve">e da </w:t>
      </w:r>
      <w:r w:rsidR="00A203B4" w:rsidRPr="00A1358F">
        <w:rPr>
          <w:szCs w:val="20"/>
          <w:lang w:val="pt-BR"/>
        </w:rPr>
        <w:t>Política</w:t>
      </w:r>
      <w:r w:rsidR="00226497" w:rsidRPr="00A1358F">
        <w:rPr>
          <w:szCs w:val="20"/>
          <w:lang w:val="pt-BR"/>
        </w:rPr>
        <w:t xml:space="preserve"> de Integridade da Codevasf</w:t>
      </w:r>
      <w:r w:rsidRPr="00A1358F">
        <w:rPr>
          <w:szCs w:val="20"/>
        </w:rPr>
        <w:t>, abstendo-se, ainda, de cometer atos tendentes a lesar a Administração Pública, denunciando a prática de irregularidades que tiver conhecimento por meios dos canais de denúncias disponíveis</w:t>
      </w:r>
      <w:r w:rsidRPr="00A1358F">
        <w:rPr>
          <w:szCs w:val="20"/>
          <w:lang w:val="pt-BR"/>
        </w:rPr>
        <w:t>.</w:t>
      </w:r>
    </w:p>
    <w:p w14:paraId="39E086A2" w14:textId="77777777" w:rsidR="000837C8" w:rsidRPr="00A1358F" w:rsidRDefault="000837C8" w:rsidP="000837C8"/>
    <w:p w14:paraId="7599D548" w14:textId="77777777" w:rsidR="00812780" w:rsidRPr="00A1358F" w:rsidRDefault="00812780" w:rsidP="00FC3C79">
      <w:pPr>
        <w:pStyle w:val="Ttulo1"/>
        <w:numPr>
          <w:ilvl w:val="0"/>
          <w:numId w:val="12"/>
        </w:numPr>
        <w:rPr>
          <w:szCs w:val="20"/>
        </w:rPr>
      </w:pPr>
      <w:bookmarkStart w:id="26" w:name="_Toc463861369"/>
      <w:bookmarkStart w:id="27" w:name="_Toc26356351"/>
      <w:r w:rsidRPr="00A1358F">
        <w:t>OBRIGAÇÕES DA CODEVASF</w:t>
      </w:r>
      <w:bookmarkEnd w:id="26"/>
      <w:bookmarkEnd w:id="27"/>
    </w:p>
    <w:p w14:paraId="29982298" w14:textId="77777777" w:rsidR="00812780" w:rsidRPr="00A1358F" w:rsidRDefault="00812780" w:rsidP="00812780">
      <w:pPr>
        <w:rPr>
          <w:szCs w:val="20"/>
        </w:rPr>
      </w:pPr>
    </w:p>
    <w:p w14:paraId="4C73E960" w14:textId="77777777" w:rsidR="00812780" w:rsidRPr="00A1358F" w:rsidRDefault="00812780" w:rsidP="00FC3C79">
      <w:pPr>
        <w:pStyle w:val="Ttulo2"/>
        <w:numPr>
          <w:ilvl w:val="1"/>
          <w:numId w:val="12"/>
        </w:numPr>
        <w:ind w:left="0" w:firstLine="0"/>
        <w:rPr>
          <w:szCs w:val="20"/>
        </w:rPr>
      </w:pPr>
      <w:r w:rsidRPr="00A1358F">
        <w:t>Exigir da CONTRATADA o cumprimento integral deste Contrato.</w:t>
      </w:r>
    </w:p>
    <w:p w14:paraId="15CCDEA5" w14:textId="77777777" w:rsidR="00812780" w:rsidRPr="00A1358F" w:rsidRDefault="00812780" w:rsidP="00812780">
      <w:pPr>
        <w:pStyle w:val="Ttulo2"/>
        <w:numPr>
          <w:ilvl w:val="0"/>
          <w:numId w:val="0"/>
        </w:numPr>
      </w:pPr>
    </w:p>
    <w:p w14:paraId="6F862074" w14:textId="77777777" w:rsidR="00812780" w:rsidRPr="00A1358F" w:rsidRDefault="00812780" w:rsidP="00FC3C79">
      <w:pPr>
        <w:pStyle w:val="Ttulo2"/>
        <w:numPr>
          <w:ilvl w:val="1"/>
          <w:numId w:val="12"/>
        </w:numPr>
        <w:ind w:left="0" w:firstLine="0"/>
      </w:pPr>
      <w:r w:rsidRPr="00A1358F">
        <w:t>Esclarecer as dúvidas que lhe sejam apresentadas pela CONTRATADA, através de correspondências protocoladas.</w:t>
      </w:r>
    </w:p>
    <w:p w14:paraId="0797EB0B" w14:textId="77777777" w:rsidR="00812780" w:rsidRPr="00A1358F" w:rsidRDefault="00812780" w:rsidP="00812780"/>
    <w:p w14:paraId="6A20C3DC" w14:textId="77777777" w:rsidR="00812780" w:rsidRPr="00A1358F" w:rsidRDefault="00812780" w:rsidP="00FC3C79">
      <w:pPr>
        <w:pStyle w:val="Ttulo2"/>
        <w:numPr>
          <w:ilvl w:val="1"/>
          <w:numId w:val="12"/>
        </w:numPr>
        <w:ind w:left="0" w:firstLine="0"/>
      </w:pPr>
      <w:r w:rsidRPr="00A1358F">
        <w:t>Fiscalizar e acompanhar a execução do objeto do contrato.</w:t>
      </w:r>
    </w:p>
    <w:p w14:paraId="0606B7FA" w14:textId="77777777" w:rsidR="00812780" w:rsidRPr="00A1358F" w:rsidRDefault="00812780" w:rsidP="00812780">
      <w:pPr>
        <w:pStyle w:val="Ttulo2"/>
        <w:numPr>
          <w:ilvl w:val="0"/>
          <w:numId w:val="0"/>
        </w:numPr>
      </w:pPr>
    </w:p>
    <w:p w14:paraId="4ACC9842" w14:textId="77777777" w:rsidR="00812780" w:rsidRPr="00A1358F" w:rsidRDefault="00812780" w:rsidP="00FC3C79">
      <w:pPr>
        <w:pStyle w:val="Ttulo2"/>
        <w:numPr>
          <w:ilvl w:val="1"/>
          <w:numId w:val="12"/>
        </w:numPr>
        <w:ind w:left="0" w:firstLine="0"/>
      </w:pPr>
      <w:r w:rsidRPr="00A1358F">
        <w:t>Expedir por escrito, as determinações e comunicações dirigidas a CONTRATADA, determinando as providências necessárias à correção das falhas observadas.</w:t>
      </w:r>
    </w:p>
    <w:p w14:paraId="25F9FCC9" w14:textId="77777777" w:rsidR="00812780" w:rsidRPr="00A1358F" w:rsidRDefault="00812780" w:rsidP="00812780">
      <w:pPr>
        <w:pStyle w:val="Ttulo2"/>
        <w:numPr>
          <w:ilvl w:val="0"/>
          <w:numId w:val="0"/>
        </w:numPr>
      </w:pPr>
    </w:p>
    <w:p w14:paraId="02637893" w14:textId="77777777" w:rsidR="00812780" w:rsidRPr="00A1358F" w:rsidRDefault="00812780" w:rsidP="00FC3C79">
      <w:pPr>
        <w:pStyle w:val="Ttulo2"/>
        <w:numPr>
          <w:ilvl w:val="1"/>
          <w:numId w:val="12"/>
        </w:numPr>
        <w:ind w:left="0" w:firstLine="0"/>
      </w:pPr>
      <w:r w:rsidRPr="00A1358F">
        <w:t xml:space="preserve">Rejeitar todo e qualquer </w:t>
      </w:r>
      <w:r w:rsidR="002D4001">
        <w:rPr>
          <w:lang w:val="pt-BR"/>
        </w:rPr>
        <w:t>fornecimento</w:t>
      </w:r>
      <w:r w:rsidRPr="00A1358F">
        <w:t xml:space="preserve"> inadequado, incompleto ou não especificado e estipular prazo para sua retificação.</w:t>
      </w:r>
    </w:p>
    <w:p w14:paraId="3D1552CE" w14:textId="77777777" w:rsidR="00812780" w:rsidRPr="00A1358F" w:rsidRDefault="00812780" w:rsidP="00812780">
      <w:pPr>
        <w:pStyle w:val="Ttulo2"/>
        <w:numPr>
          <w:ilvl w:val="0"/>
          <w:numId w:val="0"/>
        </w:numPr>
      </w:pPr>
    </w:p>
    <w:p w14:paraId="7616738A" w14:textId="77777777" w:rsidR="00812780" w:rsidRPr="00A1358F" w:rsidRDefault="00812780" w:rsidP="00FC3C79">
      <w:pPr>
        <w:pStyle w:val="Ttulo2"/>
        <w:numPr>
          <w:ilvl w:val="1"/>
          <w:numId w:val="12"/>
        </w:numPr>
        <w:ind w:left="0" w:firstLine="0"/>
      </w:pPr>
      <w:r w:rsidRPr="00A1358F">
        <w:t xml:space="preserve">Emitir parecer para liberação das faturas, e receber </w:t>
      </w:r>
      <w:r w:rsidR="004465E8" w:rsidRPr="00A1358F">
        <w:t>os fornecimentos</w:t>
      </w:r>
      <w:r w:rsidR="002D4001">
        <w:rPr>
          <w:lang w:val="pt-BR"/>
        </w:rPr>
        <w:t>/serviço</w:t>
      </w:r>
      <w:r w:rsidRPr="00A1358F">
        <w:t>s contratados.</w:t>
      </w:r>
    </w:p>
    <w:p w14:paraId="565B69A5" w14:textId="77777777" w:rsidR="00812780" w:rsidRPr="00A1358F" w:rsidRDefault="00812780" w:rsidP="00812780"/>
    <w:p w14:paraId="0BF0CA2B" w14:textId="77777777" w:rsidR="00812780" w:rsidRPr="00A1358F" w:rsidRDefault="00812780" w:rsidP="00FC3C79">
      <w:pPr>
        <w:pStyle w:val="Ttulo2"/>
        <w:numPr>
          <w:ilvl w:val="1"/>
          <w:numId w:val="12"/>
        </w:numPr>
        <w:ind w:left="0" w:firstLine="0"/>
      </w:pPr>
      <w:r w:rsidRPr="00A1358F">
        <w:t>Efetuar o pagamento no prazo previsto no contrato.</w:t>
      </w:r>
    </w:p>
    <w:p w14:paraId="2F888453" w14:textId="77777777" w:rsidR="000E21B3" w:rsidRDefault="000E21B3" w:rsidP="000E21B3"/>
    <w:p w14:paraId="2349408A" w14:textId="77777777" w:rsidR="000E21B3" w:rsidRPr="00A1358F" w:rsidRDefault="000E21B3" w:rsidP="000E21B3">
      <w:pPr>
        <w:pStyle w:val="Ttulo1"/>
        <w:rPr>
          <w:szCs w:val="20"/>
        </w:rPr>
      </w:pPr>
      <w:bookmarkStart w:id="28" w:name="_Toc26356352"/>
      <w:r w:rsidRPr="00A1358F">
        <w:rPr>
          <w:szCs w:val="20"/>
        </w:rPr>
        <w:t>GARANTIA DOS MATERIAIS</w:t>
      </w:r>
      <w:bookmarkEnd w:id="28"/>
    </w:p>
    <w:p w14:paraId="4C3DC68C" w14:textId="77777777" w:rsidR="000E21B3" w:rsidRPr="00A1358F" w:rsidRDefault="000E21B3" w:rsidP="000E21B3">
      <w:pPr>
        <w:tabs>
          <w:tab w:val="num" w:pos="1134"/>
        </w:tabs>
        <w:ind w:left="1134" w:hanging="1134"/>
        <w:rPr>
          <w:b/>
          <w:sz w:val="22"/>
        </w:rPr>
      </w:pPr>
    </w:p>
    <w:p w14:paraId="78F6CF95" w14:textId="77777777" w:rsidR="000E21B3" w:rsidRDefault="000E21B3" w:rsidP="000E21B3">
      <w:pPr>
        <w:pStyle w:val="Ttulo2"/>
        <w:ind w:left="0" w:firstLine="0"/>
        <w:rPr>
          <w:szCs w:val="20"/>
        </w:rPr>
      </w:pPr>
      <w:r w:rsidRPr="00A1358F">
        <w:rPr>
          <w:szCs w:val="20"/>
        </w:rPr>
        <w:t>A garantia consta das Especificações Técnicas – Anexo I</w:t>
      </w:r>
      <w:r w:rsidR="00C75377">
        <w:rPr>
          <w:szCs w:val="20"/>
          <w:lang w:val="pt-BR"/>
        </w:rPr>
        <w:t>II</w:t>
      </w:r>
      <w:r w:rsidRPr="00A1358F">
        <w:rPr>
          <w:szCs w:val="20"/>
        </w:rPr>
        <w:t>, parte integrante deste</w:t>
      </w:r>
      <w:r w:rsidR="006A51D6">
        <w:rPr>
          <w:szCs w:val="20"/>
          <w:lang w:val="pt-BR"/>
        </w:rPr>
        <w:t>s</w:t>
      </w:r>
      <w:r w:rsidRPr="00A1358F">
        <w:rPr>
          <w:szCs w:val="20"/>
        </w:rPr>
        <w:t xml:space="preserve"> </w:t>
      </w:r>
      <w:r w:rsidR="0093302D" w:rsidRPr="00A1358F">
        <w:rPr>
          <w:szCs w:val="20"/>
          <w:lang w:val="pt-BR"/>
        </w:rPr>
        <w:t>Termo</w:t>
      </w:r>
      <w:r w:rsidR="006A51D6">
        <w:rPr>
          <w:szCs w:val="20"/>
          <w:lang w:val="pt-BR"/>
        </w:rPr>
        <w:t>s</w:t>
      </w:r>
      <w:r w:rsidR="0093302D" w:rsidRPr="00A1358F">
        <w:rPr>
          <w:szCs w:val="20"/>
          <w:lang w:val="pt-BR"/>
        </w:rPr>
        <w:t xml:space="preserve"> de Referência</w:t>
      </w:r>
      <w:r w:rsidRPr="00A1358F">
        <w:rPr>
          <w:szCs w:val="20"/>
        </w:rPr>
        <w:t>.</w:t>
      </w:r>
    </w:p>
    <w:p w14:paraId="2F868875" w14:textId="77777777" w:rsidR="00F7647F" w:rsidRPr="00F7647F" w:rsidRDefault="00F7647F" w:rsidP="00F7647F">
      <w:pPr>
        <w:rPr>
          <w:lang w:val="x-none" w:eastAsia="x-none"/>
        </w:rPr>
      </w:pPr>
    </w:p>
    <w:p w14:paraId="572DB7C2" w14:textId="77777777" w:rsidR="00C41672" w:rsidRPr="00A1358F" w:rsidRDefault="00C41672" w:rsidP="00E05E88">
      <w:pPr>
        <w:pStyle w:val="Ttulo1"/>
        <w:rPr>
          <w:szCs w:val="20"/>
        </w:rPr>
      </w:pPr>
      <w:bookmarkStart w:id="29" w:name="_Toc26356353"/>
      <w:r w:rsidRPr="00A1358F">
        <w:rPr>
          <w:szCs w:val="20"/>
        </w:rPr>
        <w:t>CONDIÇÕES GERAIS</w:t>
      </w:r>
      <w:bookmarkEnd w:id="29"/>
    </w:p>
    <w:p w14:paraId="0FEF83B7" w14:textId="77777777" w:rsidR="008B7339" w:rsidRPr="00A1358F" w:rsidRDefault="008B7339" w:rsidP="007C4E53">
      <w:pPr>
        <w:ind w:left="567" w:hanging="567"/>
      </w:pPr>
    </w:p>
    <w:p w14:paraId="729CCF15" w14:textId="77777777" w:rsidR="00C41672" w:rsidRPr="00A1358F" w:rsidRDefault="00812780" w:rsidP="005C2658">
      <w:pPr>
        <w:pStyle w:val="Ttulo2"/>
        <w:ind w:left="0" w:firstLine="0"/>
        <w:rPr>
          <w:szCs w:val="20"/>
        </w:rPr>
      </w:pPr>
      <w:r w:rsidRPr="00A1358F">
        <w:t>Este</w:t>
      </w:r>
      <w:r w:rsidR="006A51D6">
        <w:rPr>
          <w:lang w:val="pt-BR"/>
        </w:rPr>
        <w:t>s</w:t>
      </w:r>
      <w:r w:rsidRPr="00A1358F">
        <w:t xml:space="preserve"> Termo</w:t>
      </w:r>
      <w:r w:rsidR="006A51D6">
        <w:rPr>
          <w:lang w:val="pt-BR"/>
        </w:rPr>
        <w:t>s</w:t>
      </w:r>
      <w:r w:rsidRPr="00A1358F">
        <w:t xml:space="preserve"> de Referência e seus anexos farão parte integrante do contrato a ser firmado com a CONTRATADA, independente de transições</w:t>
      </w:r>
      <w:r w:rsidR="00C41672" w:rsidRPr="00A1358F">
        <w:rPr>
          <w:szCs w:val="20"/>
        </w:rPr>
        <w:t>.</w:t>
      </w:r>
    </w:p>
    <w:p w14:paraId="04C13D09" w14:textId="77777777" w:rsidR="00F7647F" w:rsidRDefault="00F7647F" w:rsidP="00BF7D9B">
      <w:pPr>
        <w:rPr>
          <w:lang w:val="x-none" w:eastAsia="x-none"/>
        </w:rPr>
      </w:pPr>
    </w:p>
    <w:p w14:paraId="044F4509" w14:textId="77777777" w:rsidR="006A51D6" w:rsidRDefault="006A51D6" w:rsidP="00BF7D9B">
      <w:pPr>
        <w:rPr>
          <w:lang w:val="x-none" w:eastAsia="x-none"/>
        </w:rPr>
      </w:pPr>
    </w:p>
    <w:p w14:paraId="701817AC" w14:textId="77777777" w:rsidR="006A51D6" w:rsidRDefault="006A51D6" w:rsidP="00BF7D9B">
      <w:pPr>
        <w:rPr>
          <w:lang w:val="x-none" w:eastAsia="x-none"/>
        </w:rPr>
      </w:pPr>
    </w:p>
    <w:p w14:paraId="67512488" w14:textId="77777777" w:rsidR="000837C8" w:rsidRPr="00A1358F" w:rsidRDefault="000837C8" w:rsidP="00CE6078">
      <w:pPr>
        <w:pStyle w:val="Ttulo1"/>
        <w:jc w:val="left"/>
      </w:pPr>
      <w:bookmarkStart w:id="30" w:name="_Toc26356354"/>
      <w:r w:rsidRPr="00A1358F">
        <w:t>ANEXOS</w:t>
      </w:r>
      <w:bookmarkEnd w:id="30"/>
    </w:p>
    <w:p w14:paraId="2EF369C5" w14:textId="77777777" w:rsidR="000E21B3" w:rsidRPr="00A1358F" w:rsidRDefault="000E21B3" w:rsidP="000E21B3"/>
    <w:p w14:paraId="4B2D87C7" w14:textId="77777777" w:rsidR="000E21B3" w:rsidRPr="00A1358F" w:rsidRDefault="000E21B3" w:rsidP="000E21B3">
      <w:pPr>
        <w:pStyle w:val="Ttulo2"/>
        <w:ind w:left="0" w:firstLine="0"/>
      </w:pPr>
      <w:r w:rsidRPr="00A1358F">
        <w:t>São ainda, documentos integrantes deste</w:t>
      </w:r>
      <w:r w:rsidR="006A51D6">
        <w:rPr>
          <w:lang w:val="pt-BR"/>
        </w:rPr>
        <w:t>s</w:t>
      </w:r>
      <w:r w:rsidRPr="00A1358F">
        <w:t xml:space="preserve"> Termo</w:t>
      </w:r>
      <w:r w:rsidR="006A51D6">
        <w:rPr>
          <w:lang w:val="pt-BR"/>
        </w:rPr>
        <w:t>s</w:t>
      </w:r>
      <w:r w:rsidRPr="00A1358F">
        <w:t xml:space="preserve"> de Referência, CD-ROM contendo:</w:t>
      </w:r>
    </w:p>
    <w:p w14:paraId="2CBEB5A3" w14:textId="77777777" w:rsidR="000E21B3" w:rsidRPr="00A1358F" w:rsidRDefault="000E21B3" w:rsidP="000E21B3">
      <w:pPr>
        <w:rPr>
          <w:szCs w:val="20"/>
        </w:rPr>
      </w:pPr>
    </w:p>
    <w:p w14:paraId="2B4AE79D" w14:textId="77777777" w:rsidR="00795855" w:rsidRPr="00A1358F" w:rsidRDefault="00795855" w:rsidP="00FC3C79">
      <w:pPr>
        <w:pStyle w:val="PargrafodaLista"/>
        <w:numPr>
          <w:ilvl w:val="0"/>
          <w:numId w:val="15"/>
        </w:numPr>
        <w:rPr>
          <w:szCs w:val="20"/>
        </w:rPr>
      </w:pPr>
      <w:r w:rsidRPr="00A1358F">
        <w:rPr>
          <w:szCs w:val="20"/>
        </w:rPr>
        <w:t>Anexo I – Justificativa</w:t>
      </w:r>
      <w:r w:rsidR="00720204">
        <w:rPr>
          <w:szCs w:val="20"/>
        </w:rPr>
        <w:t>s</w:t>
      </w:r>
    </w:p>
    <w:p w14:paraId="73A42AC1" w14:textId="77777777" w:rsidR="00795855" w:rsidRPr="00A1358F" w:rsidRDefault="00795855" w:rsidP="00FC3C79">
      <w:pPr>
        <w:pStyle w:val="PargrafodaLista"/>
        <w:numPr>
          <w:ilvl w:val="0"/>
          <w:numId w:val="15"/>
        </w:numPr>
        <w:rPr>
          <w:szCs w:val="20"/>
        </w:rPr>
      </w:pPr>
      <w:r w:rsidRPr="00A1358F">
        <w:rPr>
          <w:szCs w:val="20"/>
        </w:rPr>
        <w:t>Anexo II – Escopo de Fornecimento e Planilhas de Quantidades e Preços</w:t>
      </w:r>
      <w:r w:rsidR="00720204">
        <w:rPr>
          <w:szCs w:val="20"/>
        </w:rPr>
        <w:t xml:space="preserve"> Orçados</w:t>
      </w:r>
    </w:p>
    <w:p w14:paraId="7C091B35" w14:textId="77777777" w:rsidR="00795855" w:rsidRPr="00A1358F" w:rsidRDefault="00795855" w:rsidP="00FC3C79">
      <w:pPr>
        <w:pStyle w:val="PargrafodaLista"/>
        <w:numPr>
          <w:ilvl w:val="0"/>
          <w:numId w:val="15"/>
        </w:numPr>
        <w:rPr>
          <w:szCs w:val="20"/>
        </w:rPr>
      </w:pPr>
      <w:r w:rsidRPr="00A1358F">
        <w:rPr>
          <w:szCs w:val="20"/>
        </w:rPr>
        <w:t xml:space="preserve">Anexo III – </w:t>
      </w:r>
      <w:r w:rsidR="00D7604B" w:rsidRPr="00A1358F">
        <w:rPr>
          <w:szCs w:val="20"/>
        </w:rPr>
        <w:t>Especificações</w:t>
      </w:r>
      <w:r w:rsidRPr="00A1358F">
        <w:rPr>
          <w:szCs w:val="20"/>
        </w:rPr>
        <w:t xml:space="preserve"> Técnicas</w:t>
      </w:r>
    </w:p>
    <w:p w14:paraId="0465AC14" w14:textId="77777777" w:rsidR="00FA5EFD" w:rsidRPr="00A1358F" w:rsidRDefault="00FA5EFD" w:rsidP="00FC3C79">
      <w:pPr>
        <w:pStyle w:val="PargrafodaLista"/>
        <w:numPr>
          <w:ilvl w:val="0"/>
          <w:numId w:val="15"/>
        </w:numPr>
        <w:rPr>
          <w:szCs w:val="20"/>
        </w:rPr>
      </w:pPr>
      <w:r w:rsidRPr="00A1358F">
        <w:rPr>
          <w:szCs w:val="20"/>
        </w:rPr>
        <w:t xml:space="preserve">Anexo </w:t>
      </w:r>
      <w:r w:rsidR="00055DE4">
        <w:rPr>
          <w:szCs w:val="20"/>
        </w:rPr>
        <w:t>I</w:t>
      </w:r>
      <w:r w:rsidRPr="00A1358F">
        <w:rPr>
          <w:szCs w:val="20"/>
        </w:rPr>
        <w:t xml:space="preserve">V – </w:t>
      </w:r>
      <w:r w:rsidR="00720204">
        <w:rPr>
          <w:szCs w:val="20"/>
        </w:rPr>
        <w:t>Cotações e Média das Cotações</w:t>
      </w:r>
    </w:p>
    <w:p w14:paraId="4B873D6D" w14:textId="77777777" w:rsidR="00BF7D9B" w:rsidRPr="00A1358F" w:rsidRDefault="00BF7D9B">
      <w:pPr>
        <w:spacing w:after="200" w:line="276" w:lineRule="auto"/>
        <w:jc w:val="left"/>
        <w:rPr>
          <w:b/>
          <w:spacing w:val="74"/>
          <w:sz w:val="24"/>
        </w:rPr>
      </w:pPr>
    </w:p>
    <w:p w14:paraId="1E4C675A" w14:textId="77777777" w:rsidR="00C41672" w:rsidRPr="00A1358F" w:rsidRDefault="007C4E53" w:rsidP="00BF7D9B">
      <w:pPr>
        <w:spacing w:after="200" w:line="276" w:lineRule="auto"/>
        <w:jc w:val="center"/>
      </w:pPr>
      <w:r w:rsidRPr="00A1358F">
        <w:rPr>
          <w:b/>
          <w:spacing w:val="74"/>
          <w:sz w:val="24"/>
        </w:rPr>
        <w:br w:type="page"/>
      </w:r>
      <w:r w:rsidR="00C41672" w:rsidRPr="00A1358F">
        <w:lastRenderedPageBreak/>
        <w:t>ANEXO I</w:t>
      </w:r>
    </w:p>
    <w:p w14:paraId="7425989F" w14:textId="77777777" w:rsidR="0020464E" w:rsidRPr="00A1358F" w:rsidRDefault="0020464E" w:rsidP="00C41672">
      <w:pPr>
        <w:tabs>
          <w:tab w:val="left" w:pos="1021"/>
        </w:tabs>
        <w:spacing w:before="120" w:after="120"/>
        <w:jc w:val="center"/>
        <w:rPr>
          <w:b/>
          <w:sz w:val="24"/>
        </w:rPr>
      </w:pPr>
      <w:r w:rsidRPr="00A1358F">
        <w:rPr>
          <w:b/>
          <w:sz w:val="24"/>
        </w:rPr>
        <w:t>JUSTIFICATIVAS</w:t>
      </w:r>
    </w:p>
    <w:p w14:paraId="615CFD0D" w14:textId="77777777" w:rsidR="000C4F21" w:rsidRPr="00D13CC6" w:rsidRDefault="000C4F21" w:rsidP="000C4F21">
      <w:pPr>
        <w:rPr>
          <w:szCs w:val="20"/>
        </w:rPr>
      </w:pPr>
      <w:r w:rsidRPr="00D13CC6">
        <w:rPr>
          <w:b/>
          <w:szCs w:val="20"/>
        </w:rPr>
        <w:t>Finalidade</w:t>
      </w:r>
      <w:r w:rsidRPr="00D13CC6">
        <w:rPr>
          <w:szCs w:val="20"/>
        </w:rPr>
        <w:t>: este anexo tem por finalidade incluir exigências e particularidades em função da especificidade do</w:t>
      </w:r>
      <w:r w:rsidR="001A4BC2" w:rsidRPr="00D13CC6">
        <w:rPr>
          <w:szCs w:val="20"/>
        </w:rPr>
        <w:t>s</w:t>
      </w:r>
      <w:r w:rsidRPr="00D13CC6">
        <w:rPr>
          <w:szCs w:val="20"/>
        </w:rPr>
        <w:t xml:space="preserve"> </w:t>
      </w:r>
      <w:r w:rsidR="001A4BC2" w:rsidRPr="00D13CC6">
        <w:rPr>
          <w:szCs w:val="20"/>
        </w:rPr>
        <w:t>insumos e materiais a serem adquiridos</w:t>
      </w:r>
      <w:r w:rsidRPr="00D13CC6">
        <w:rPr>
          <w:szCs w:val="20"/>
        </w:rPr>
        <w:t>, previstas no</w:t>
      </w:r>
      <w:r w:rsidR="006A51D6" w:rsidRPr="00D13CC6">
        <w:rPr>
          <w:szCs w:val="20"/>
        </w:rPr>
        <w:t>s</w:t>
      </w:r>
      <w:r w:rsidRPr="00D13CC6">
        <w:rPr>
          <w:szCs w:val="20"/>
        </w:rPr>
        <w:t xml:space="preserve"> Termo</w:t>
      </w:r>
      <w:r w:rsidR="006A51D6" w:rsidRPr="00D13CC6">
        <w:rPr>
          <w:szCs w:val="20"/>
        </w:rPr>
        <w:t>s</w:t>
      </w:r>
      <w:r w:rsidRPr="00D13CC6">
        <w:rPr>
          <w:szCs w:val="20"/>
        </w:rPr>
        <w:t xml:space="preserve"> de Referência e que aqui após relacionadas passam a integrar o TR.</w:t>
      </w:r>
    </w:p>
    <w:p w14:paraId="4764CE23" w14:textId="77777777" w:rsidR="000C4F21" w:rsidRPr="00D13CC6" w:rsidRDefault="000C4F21" w:rsidP="000C4F21">
      <w:pPr>
        <w:rPr>
          <w:szCs w:val="20"/>
        </w:rPr>
      </w:pPr>
    </w:p>
    <w:p w14:paraId="0144FC92" w14:textId="77777777" w:rsidR="000C4F21" w:rsidRPr="00D13CC6" w:rsidRDefault="000C4F21" w:rsidP="000C4F21">
      <w:pPr>
        <w:rPr>
          <w:b/>
          <w:szCs w:val="20"/>
        </w:rPr>
      </w:pPr>
      <w:r w:rsidRPr="00D13CC6">
        <w:rPr>
          <w:b/>
          <w:szCs w:val="20"/>
        </w:rPr>
        <w:t>Justificativas:</w:t>
      </w:r>
    </w:p>
    <w:p w14:paraId="4E9A1713" w14:textId="77777777" w:rsidR="000C4F21" w:rsidRPr="00D13CC6" w:rsidRDefault="000C4F21" w:rsidP="000C4F21">
      <w:pPr>
        <w:rPr>
          <w:szCs w:val="20"/>
        </w:rPr>
      </w:pPr>
    </w:p>
    <w:p w14:paraId="087409ED" w14:textId="77777777" w:rsidR="000C4F21" w:rsidRPr="00D13CC6" w:rsidRDefault="000C4F21" w:rsidP="000C4F21">
      <w:pPr>
        <w:rPr>
          <w:b/>
          <w:szCs w:val="20"/>
          <w:u w:val="single"/>
        </w:rPr>
      </w:pPr>
      <w:r w:rsidRPr="00D13CC6">
        <w:rPr>
          <w:b/>
          <w:szCs w:val="20"/>
          <w:u w:val="single"/>
        </w:rPr>
        <w:t>Da necessidade da contratação</w:t>
      </w:r>
    </w:p>
    <w:p w14:paraId="66AD75C1" w14:textId="77777777" w:rsidR="000C4F21" w:rsidRPr="00D13CC6" w:rsidRDefault="000C4F21" w:rsidP="000C4F21">
      <w:pPr>
        <w:rPr>
          <w:szCs w:val="20"/>
        </w:rPr>
      </w:pPr>
    </w:p>
    <w:p w14:paraId="278B50D8" w14:textId="77777777" w:rsidR="001A4BC2" w:rsidRPr="00D13CC6" w:rsidRDefault="001A4BC2" w:rsidP="001A4BC2">
      <w:pPr>
        <w:rPr>
          <w:szCs w:val="20"/>
        </w:rPr>
      </w:pPr>
      <w:r w:rsidRPr="00D13CC6">
        <w:rPr>
          <w:szCs w:val="20"/>
        </w:rPr>
        <w:t xml:space="preserve">Justifica as razões de interesse público, pois é extremamente necessária a contratação dos </w:t>
      </w:r>
      <w:r w:rsidR="00D13CC6" w:rsidRPr="00D13CC6">
        <w:rPr>
          <w:szCs w:val="20"/>
        </w:rPr>
        <w:t xml:space="preserve">fornecimentos </w:t>
      </w:r>
      <w:r w:rsidRPr="00D13CC6">
        <w:rPr>
          <w:szCs w:val="20"/>
        </w:rPr>
        <w:t>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promover condições de melhorias das atividades econômicas das comunidades rurais difusas do semiárido. As constantes secas provocam o colapso das atividades produtivas, sobretudo na agropecuária, impede a fixação do homem no campo e provoca a migração da população para as cidades.</w:t>
      </w:r>
    </w:p>
    <w:p w14:paraId="26A93F3E" w14:textId="77777777" w:rsidR="001A4BC2" w:rsidRPr="00D13CC6" w:rsidRDefault="001A4BC2" w:rsidP="001A4BC2">
      <w:pPr>
        <w:rPr>
          <w:szCs w:val="20"/>
        </w:rPr>
      </w:pPr>
    </w:p>
    <w:p w14:paraId="45EC0005" w14:textId="77777777" w:rsidR="001A4BC2" w:rsidRPr="00D13CC6" w:rsidRDefault="001A4BC2" w:rsidP="001A4BC2">
      <w:pPr>
        <w:rPr>
          <w:szCs w:val="20"/>
        </w:rPr>
      </w:pPr>
      <w:r w:rsidRPr="00D13CC6">
        <w:rPr>
          <w:szCs w:val="20"/>
        </w:rPr>
        <w:t xml:space="preserve">Com o objetivo de proporcionar o atendimento à estruturação de atividades produtivas, para oferta em qualidade e quantidade de alimentação animal, numa perspectiva final alcance da segurança alimentar e de melhoria da qualidade de vida em ambiente salubre no campo, </w:t>
      </w:r>
      <w:r w:rsidR="00D13CC6" w:rsidRPr="00D13CC6">
        <w:rPr>
          <w:szCs w:val="20"/>
        </w:rPr>
        <w:t>encaminha-se solicitação para aquisição de insumos e materiais necessários para implantação de áreas de cultivo de palma forrageira adensada,</w:t>
      </w:r>
      <w:r w:rsidRPr="00D13CC6">
        <w:rPr>
          <w:szCs w:val="20"/>
        </w:rPr>
        <w:t xml:space="preserve"> objeto desta licitação.</w:t>
      </w:r>
    </w:p>
    <w:p w14:paraId="09C99922" w14:textId="77777777" w:rsidR="001A4BC2" w:rsidRPr="00D13CC6" w:rsidRDefault="001A4BC2" w:rsidP="001A4BC2">
      <w:pPr>
        <w:rPr>
          <w:szCs w:val="20"/>
        </w:rPr>
      </w:pPr>
    </w:p>
    <w:p w14:paraId="1604749C" w14:textId="77777777" w:rsidR="001A4BC2" w:rsidRPr="00D13CC6" w:rsidRDefault="001A4BC2" w:rsidP="001A4BC2">
      <w:pPr>
        <w:rPr>
          <w:szCs w:val="20"/>
        </w:rPr>
      </w:pPr>
      <w:r w:rsidRPr="00D13CC6">
        <w:rPr>
          <w:szCs w:val="20"/>
        </w:rPr>
        <w:t>Há diversos benefícios diretos na consolidação de projetos produtivos em áreas rurais da região semiárida brasileira.</w:t>
      </w:r>
      <w:r w:rsidR="006D32B9">
        <w:rPr>
          <w:szCs w:val="20"/>
        </w:rPr>
        <w:t xml:space="preserve"> </w:t>
      </w:r>
      <w:r w:rsidRPr="00D13CC6">
        <w:rPr>
          <w:szCs w:val="20"/>
        </w:rPr>
        <w:t>A partir</w:t>
      </w:r>
      <w:r w:rsidR="006D32B9">
        <w:rPr>
          <w:szCs w:val="20"/>
        </w:rPr>
        <w:t xml:space="preserve"> da produção de palma forrageira em larga escala, há</w:t>
      </w:r>
      <w:r w:rsidRPr="00D13CC6">
        <w:rPr>
          <w:szCs w:val="20"/>
        </w:rPr>
        <w:t xml:space="preserve"> estruturação da cadeia produtiva da caprinovinocultura </w:t>
      </w:r>
      <w:r w:rsidR="006D32B9">
        <w:rPr>
          <w:szCs w:val="20"/>
        </w:rPr>
        <w:t xml:space="preserve">e </w:t>
      </w:r>
      <w:r w:rsidRPr="00D13CC6">
        <w:rPr>
          <w:szCs w:val="20"/>
        </w:rPr>
        <w:t>possibilidade de aumento das produtividades e melhoria da qualidade dos produtos ofertados, como carne, pele e leite. Essas ações possuem como consequência direta, aumento da renda na atividade, fator que resulta em consequências econômicas e sociais positivas para as famílias de diversos agricultores e pecuaristas familiares que vivem nesta região.</w:t>
      </w:r>
    </w:p>
    <w:p w14:paraId="43FA548C" w14:textId="77777777" w:rsidR="001A4BC2" w:rsidRPr="00D13CC6" w:rsidRDefault="001A4BC2" w:rsidP="001A4BC2">
      <w:pPr>
        <w:rPr>
          <w:szCs w:val="20"/>
        </w:rPr>
      </w:pPr>
    </w:p>
    <w:p w14:paraId="758A4A76" w14:textId="77777777" w:rsidR="001A4BC2" w:rsidRPr="00D13CC6" w:rsidRDefault="001A4BC2" w:rsidP="001A4BC2">
      <w:pPr>
        <w:rPr>
          <w:szCs w:val="20"/>
        </w:rPr>
      </w:pPr>
      <w:r w:rsidRPr="00D13CC6">
        <w:rPr>
          <w:szCs w:val="20"/>
        </w:rPr>
        <w:t>A partir da produção em maior escala, as perspectivas de negócios também aumentam, promovendo o verdadeiro desenvolvimento regional que é missão da Codevasf. Agregados a este projeto, podem surgir laticínios, abatedouros, frigoríficos e/ou curtumes. Também favorecem o aparecimento de serviços, como a prestação de assistência técnica, fretes, manejos especializados de rebanho e plantio, entre outros. Todos os avanços tecnológicos da cadeia produtiva são desenvolvidos a partir das necessidades que surgem com a presença de uma nova infraestrutura produtiva.</w:t>
      </w:r>
    </w:p>
    <w:p w14:paraId="55577545" w14:textId="77777777" w:rsidR="000C4F21" w:rsidRPr="00D13CC6" w:rsidRDefault="000C4F21" w:rsidP="000C4F21">
      <w:pPr>
        <w:rPr>
          <w:szCs w:val="20"/>
        </w:rPr>
      </w:pPr>
    </w:p>
    <w:p w14:paraId="173AC132" w14:textId="77777777" w:rsidR="000C4F21" w:rsidRPr="00D13CC6" w:rsidRDefault="000C4F21" w:rsidP="000C4F21">
      <w:pPr>
        <w:rPr>
          <w:b/>
          <w:szCs w:val="20"/>
          <w:u w:val="single"/>
        </w:rPr>
      </w:pPr>
      <w:r w:rsidRPr="00D13CC6">
        <w:rPr>
          <w:b/>
          <w:szCs w:val="20"/>
          <w:u w:val="single"/>
        </w:rPr>
        <w:t xml:space="preserve">Da adoção pelo uso do </w:t>
      </w:r>
      <w:r w:rsidR="001F6C74" w:rsidRPr="00D13CC6">
        <w:rPr>
          <w:b/>
          <w:szCs w:val="20"/>
          <w:u w:val="single"/>
        </w:rPr>
        <w:t>PREGÃO ELETRÔNICO OU PRESENCIAL</w:t>
      </w:r>
    </w:p>
    <w:p w14:paraId="44124892" w14:textId="77777777" w:rsidR="000C4F21" w:rsidRPr="00D13CC6" w:rsidRDefault="000C4F21" w:rsidP="000C4F21">
      <w:pPr>
        <w:rPr>
          <w:szCs w:val="20"/>
        </w:rPr>
      </w:pPr>
    </w:p>
    <w:p w14:paraId="0C76E5BB" w14:textId="77777777" w:rsidR="00F34372" w:rsidRPr="00D13CC6" w:rsidRDefault="000C4F21" w:rsidP="000C4F21">
      <w:pPr>
        <w:rPr>
          <w:szCs w:val="20"/>
        </w:rPr>
      </w:pPr>
      <w:r w:rsidRPr="00D13CC6">
        <w:rPr>
          <w:szCs w:val="20"/>
        </w:rPr>
        <w:t xml:space="preserve">A adoção </w:t>
      </w:r>
      <w:r w:rsidR="001F6C74" w:rsidRPr="00D13CC6">
        <w:rPr>
          <w:szCs w:val="20"/>
        </w:rPr>
        <w:t>do Pregão Eletrônico ou Presencial</w:t>
      </w:r>
      <w:r w:rsidRPr="00D13CC6">
        <w:rPr>
          <w:szCs w:val="20"/>
        </w:rPr>
        <w:t xml:space="preserve">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w:t>
      </w:r>
    </w:p>
    <w:p w14:paraId="4857DE7F" w14:textId="77777777" w:rsidR="00F34372" w:rsidRPr="00D13CC6" w:rsidRDefault="00F34372" w:rsidP="000C4F21">
      <w:pPr>
        <w:rPr>
          <w:szCs w:val="20"/>
        </w:rPr>
      </w:pPr>
    </w:p>
    <w:p w14:paraId="6DFF8460" w14:textId="77777777" w:rsidR="000C4F21" w:rsidRPr="00D13CC6" w:rsidRDefault="00F34372" w:rsidP="000C4F21">
      <w:pPr>
        <w:rPr>
          <w:rFonts w:cstheme="minorHAnsi"/>
          <w:szCs w:val="20"/>
        </w:rPr>
      </w:pPr>
      <w:r w:rsidRPr="00D13CC6">
        <w:rPr>
          <w:rFonts w:cstheme="minorHAnsi"/>
          <w:b/>
          <w:bCs/>
          <w:szCs w:val="20"/>
          <w:u w:val="single"/>
        </w:rPr>
        <w:t>Cota de Preferência ME e EPP</w:t>
      </w:r>
      <w:r w:rsidRPr="00D13CC6">
        <w:rPr>
          <w:rFonts w:cstheme="minorHAnsi"/>
          <w:szCs w:val="20"/>
        </w:rPr>
        <w:t xml:space="preserve">: </w:t>
      </w:r>
      <w:r w:rsidR="00DC48E7" w:rsidRPr="00D13CC6">
        <w:rPr>
          <w:szCs w:val="20"/>
        </w:rPr>
        <w:t xml:space="preserve">a 6ª/SR decidiu utilizar </w:t>
      </w:r>
      <w:r w:rsidR="004275F2">
        <w:rPr>
          <w:szCs w:val="20"/>
        </w:rPr>
        <w:t>2</w:t>
      </w:r>
      <w:r w:rsidR="00DC48E7" w:rsidRPr="00D13CC6">
        <w:rPr>
          <w:szCs w:val="20"/>
        </w:rPr>
        <w:t xml:space="preserve">5% de cota de preferência para micro (ME) e empresas de pequeno porte (EPP), conforme previsto na Lei Complementar nº 123, de </w:t>
      </w:r>
      <w:r w:rsidR="00DC48E7" w:rsidRPr="00D13CC6">
        <w:rPr>
          <w:rStyle w:val="object"/>
          <w:szCs w:val="20"/>
        </w:rPr>
        <w:t>14 de dezembro</w:t>
      </w:r>
      <w:r w:rsidR="00DC48E7" w:rsidRPr="00D13CC6">
        <w:rPr>
          <w:szCs w:val="20"/>
        </w:rPr>
        <w:t xml:space="preserve"> de 2006 e Decreto 8.538 de </w:t>
      </w:r>
      <w:r w:rsidR="00DC48E7" w:rsidRPr="00D13CC6">
        <w:rPr>
          <w:rStyle w:val="object"/>
          <w:szCs w:val="20"/>
        </w:rPr>
        <w:t>6/10/2015</w:t>
      </w:r>
      <w:r w:rsidR="004275F2">
        <w:rPr>
          <w:rStyle w:val="object"/>
          <w:szCs w:val="20"/>
        </w:rPr>
        <w:t>, utilizando as mesmas justificativas da referida legislação</w:t>
      </w:r>
      <w:r w:rsidR="004275F2">
        <w:rPr>
          <w:szCs w:val="20"/>
        </w:rPr>
        <w:t>.</w:t>
      </w:r>
    </w:p>
    <w:p w14:paraId="7E8659B2" w14:textId="77777777" w:rsidR="000C4F21" w:rsidRPr="00D13CC6" w:rsidRDefault="000C4F21" w:rsidP="000C4F21">
      <w:pPr>
        <w:rPr>
          <w:szCs w:val="20"/>
        </w:rPr>
      </w:pPr>
    </w:p>
    <w:p w14:paraId="032C0791" w14:textId="77777777" w:rsidR="000C4F21" w:rsidRPr="00D13CC6" w:rsidRDefault="000C4F21" w:rsidP="000C4F21">
      <w:pPr>
        <w:rPr>
          <w:szCs w:val="20"/>
        </w:rPr>
      </w:pPr>
      <w:r w:rsidRPr="00D13CC6">
        <w:rPr>
          <w:b/>
          <w:szCs w:val="20"/>
          <w:u w:val="single"/>
        </w:rPr>
        <w:t>Permite Participação de Consórcios</w:t>
      </w:r>
      <w:r w:rsidRPr="00D13CC6">
        <w:rPr>
          <w:szCs w:val="20"/>
        </w:rPr>
        <w:t>:</w:t>
      </w:r>
      <w:r w:rsidR="001F6C74" w:rsidRPr="00D13CC6">
        <w:rPr>
          <w:szCs w:val="20"/>
        </w:rPr>
        <w:t xml:space="preserve"> </w:t>
      </w:r>
      <w:r w:rsidRPr="00D13CC6">
        <w:rPr>
          <w:b/>
          <w:szCs w:val="20"/>
        </w:rPr>
        <w:t>Não</w:t>
      </w:r>
      <w:r w:rsidRPr="00D13CC6">
        <w:rPr>
          <w:szCs w:val="20"/>
        </w:rPr>
        <w:t xml:space="preserve">: A logística necessária para cumprimento do objeto </w:t>
      </w:r>
      <w:r w:rsidR="00A1358F" w:rsidRPr="00D13CC6">
        <w:rPr>
          <w:szCs w:val="20"/>
        </w:rPr>
        <w:t xml:space="preserve">não </w:t>
      </w:r>
      <w:r w:rsidRPr="00D13CC6">
        <w:rPr>
          <w:szCs w:val="20"/>
        </w:rPr>
        <w:t xml:space="preserve">exige o envolvimento de empresas com diferentes especialidades, sendo consequentemente </w:t>
      </w:r>
      <w:r w:rsidR="00A1358F" w:rsidRPr="00D13CC6">
        <w:rPr>
          <w:szCs w:val="20"/>
        </w:rPr>
        <w:t>não necessária</w:t>
      </w:r>
      <w:r w:rsidRPr="00D13CC6">
        <w:rPr>
          <w:szCs w:val="20"/>
        </w:rPr>
        <w:t xml:space="preserve"> a formação de consórcios</w:t>
      </w:r>
      <w:r w:rsidR="00A1358F" w:rsidRPr="00D13CC6">
        <w:rPr>
          <w:szCs w:val="20"/>
        </w:rPr>
        <w:t>.</w:t>
      </w:r>
    </w:p>
    <w:p w14:paraId="4B2AE991" w14:textId="77777777" w:rsidR="000C4F21" w:rsidRPr="00D13CC6" w:rsidRDefault="000C4F21" w:rsidP="000C4F21">
      <w:pPr>
        <w:rPr>
          <w:szCs w:val="20"/>
        </w:rPr>
      </w:pPr>
    </w:p>
    <w:p w14:paraId="484F39BE" w14:textId="77777777" w:rsidR="001F6C74" w:rsidRPr="00D13CC6" w:rsidRDefault="000C4F21" w:rsidP="000C4F21">
      <w:pPr>
        <w:rPr>
          <w:szCs w:val="20"/>
        </w:rPr>
      </w:pPr>
      <w:r w:rsidRPr="00D13CC6">
        <w:rPr>
          <w:b/>
          <w:szCs w:val="20"/>
          <w:u w:val="single"/>
        </w:rPr>
        <w:t>Critério de Julgamento</w:t>
      </w:r>
      <w:r w:rsidRPr="00D13CC6">
        <w:rPr>
          <w:szCs w:val="20"/>
        </w:rPr>
        <w:t>:</w:t>
      </w:r>
      <w:r w:rsidR="001F6C74" w:rsidRPr="00D13CC6">
        <w:rPr>
          <w:szCs w:val="20"/>
        </w:rPr>
        <w:t xml:space="preserve"> Menor preço</w:t>
      </w:r>
      <w:r w:rsidR="00A1358F" w:rsidRPr="00D13CC6">
        <w:rPr>
          <w:szCs w:val="20"/>
        </w:rPr>
        <w:t>.</w:t>
      </w:r>
    </w:p>
    <w:p w14:paraId="2267053E" w14:textId="77777777" w:rsidR="006407EF" w:rsidRPr="00D13CC6" w:rsidRDefault="006407EF" w:rsidP="000C4F21">
      <w:pPr>
        <w:rPr>
          <w:szCs w:val="20"/>
        </w:rPr>
      </w:pPr>
    </w:p>
    <w:p w14:paraId="6540DF7B" w14:textId="77777777" w:rsidR="000C4F21" w:rsidRPr="00D13CC6" w:rsidRDefault="000C4F21" w:rsidP="000C4F21">
      <w:pPr>
        <w:rPr>
          <w:szCs w:val="20"/>
        </w:rPr>
      </w:pPr>
      <w:r w:rsidRPr="00D13CC6">
        <w:rPr>
          <w:b/>
          <w:szCs w:val="20"/>
          <w:u w:val="single"/>
        </w:rPr>
        <w:t>Garantia do Objeto</w:t>
      </w:r>
      <w:r w:rsidRPr="00D13CC6">
        <w:rPr>
          <w:szCs w:val="20"/>
        </w:rPr>
        <w:t>: A garantia do objeto deverá obedecer ao prazo definido no Art. 618 do Código Civil, Lei nº 10.406 de 10 de janeiro de 2002.</w:t>
      </w:r>
      <w:r w:rsidR="00D800C8" w:rsidRPr="00D13CC6">
        <w:rPr>
          <w:szCs w:val="20"/>
        </w:rPr>
        <w:t xml:space="preserve"> </w:t>
      </w:r>
    </w:p>
    <w:p w14:paraId="04CA6839" w14:textId="77777777" w:rsidR="00C41672" w:rsidRPr="00A1358F" w:rsidRDefault="00C41672" w:rsidP="00C41672">
      <w:pPr>
        <w:spacing w:before="120" w:after="120"/>
        <w:rPr>
          <w:sz w:val="24"/>
        </w:rPr>
      </w:pPr>
    </w:p>
    <w:p w14:paraId="640D13D1" w14:textId="77777777" w:rsidR="006407EF" w:rsidRDefault="006407EF" w:rsidP="000837C8">
      <w:pPr>
        <w:jc w:val="center"/>
      </w:pPr>
    </w:p>
    <w:p w14:paraId="64BE3335" w14:textId="77777777" w:rsidR="006407EF" w:rsidRDefault="006407EF" w:rsidP="000837C8">
      <w:pPr>
        <w:jc w:val="center"/>
      </w:pPr>
    </w:p>
    <w:p w14:paraId="6FBF62E0" w14:textId="77777777" w:rsidR="006407EF" w:rsidRDefault="006407EF" w:rsidP="000837C8">
      <w:pPr>
        <w:jc w:val="center"/>
      </w:pPr>
    </w:p>
    <w:p w14:paraId="1C41176D" w14:textId="77777777" w:rsidR="006407EF" w:rsidRDefault="006407EF" w:rsidP="000837C8">
      <w:pPr>
        <w:jc w:val="center"/>
      </w:pPr>
    </w:p>
    <w:p w14:paraId="082C6161" w14:textId="77777777" w:rsidR="006407EF" w:rsidRDefault="006407EF" w:rsidP="000837C8">
      <w:pPr>
        <w:jc w:val="center"/>
      </w:pPr>
    </w:p>
    <w:p w14:paraId="29A0833B" w14:textId="77777777" w:rsidR="006407EF" w:rsidRDefault="006407EF" w:rsidP="000837C8">
      <w:pPr>
        <w:jc w:val="center"/>
      </w:pPr>
    </w:p>
    <w:p w14:paraId="0DD742BB" w14:textId="77777777" w:rsidR="006407EF" w:rsidRDefault="006407EF" w:rsidP="000837C8">
      <w:pPr>
        <w:jc w:val="center"/>
      </w:pPr>
    </w:p>
    <w:p w14:paraId="1627C0AD" w14:textId="77777777" w:rsidR="006407EF" w:rsidRDefault="006407EF" w:rsidP="000837C8">
      <w:pPr>
        <w:jc w:val="center"/>
      </w:pPr>
    </w:p>
    <w:p w14:paraId="0E175DEE" w14:textId="77777777" w:rsidR="006407EF" w:rsidRDefault="006407EF" w:rsidP="000837C8">
      <w:pPr>
        <w:jc w:val="center"/>
      </w:pPr>
    </w:p>
    <w:p w14:paraId="317B25F7" w14:textId="77777777" w:rsidR="006407EF" w:rsidRDefault="006407EF" w:rsidP="000837C8">
      <w:pPr>
        <w:jc w:val="center"/>
      </w:pPr>
    </w:p>
    <w:p w14:paraId="5C6C388A" w14:textId="77777777" w:rsidR="006407EF" w:rsidRDefault="006407EF" w:rsidP="000837C8">
      <w:pPr>
        <w:jc w:val="center"/>
      </w:pPr>
    </w:p>
    <w:p w14:paraId="3EC1EEBC" w14:textId="77777777" w:rsidR="006407EF" w:rsidRDefault="006407EF" w:rsidP="000837C8">
      <w:pPr>
        <w:jc w:val="center"/>
      </w:pPr>
    </w:p>
    <w:p w14:paraId="30F06BA7" w14:textId="77777777" w:rsidR="006407EF" w:rsidRDefault="006407EF" w:rsidP="000837C8">
      <w:pPr>
        <w:jc w:val="center"/>
      </w:pPr>
    </w:p>
    <w:p w14:paraId="125EB8D7" w14:textId="77777777" w:rsidR="004275F2" w:rsidRDefault="004275F2">
      <w:pPr>
        <w:jc w:val="left"/>
      </w:pPr>
      <w:r>
        <w:br w:type="page"/>
      </w:r>
    </w:p>
    <w:p w14:paraId="56E5DB68" w14:textId="77777777" w:rsidR="004275F2" w:rsidRDefault="004275F2" w:rsidP="000837C8">
      <w:pPr>
        <w:jc w:val="center"/>
      </w:pPr>
    </w:p>
    <w:p w14:paraId="4B1F13AD" w14:textId="77777777" w:rsidR="004275F2" w:rsidRDefault="004275F2" w:rsidP="000837C8">
      <w:pPr>
        <w:jc w:val="center"/>
      </w:pPr>
    </w:p>
    <w:p w14:paraId="0242A719" w14:textId="77777777" w:rsidR="004275F2" w:rsidRDefault="004275F2" w:rsidP="000837C8">
      <w:pPr>
        <w:jc w:val="center"/>
      </w:pPr>
    </w:p>
    <w:p w14:paraId="521115FD" w14:textId="77777777" w:rsidR="004275F2" w:rsidRDefault="004275F2" w:rsidP="000837C8">
      <w:pPr>
        <w:jc w:val="center"/>
      </w:pPr>
    </w:p>
    <w:p w14:paraId="748575AF" w14:textId="77777777" w:rsidR="004275F2" w:rsidRDefault="004275F2" w:rsidP="000837C8">
      <w:pPr>
        <w:jc w:val="center"/>
      </w:pPr>
    </w:p>
    <w:p w14:paraId="3F00A533" w14:textId="77777777" w:rsidR="004275F2" w:rsidRDefault="004275F2" w:rsidP="000837C8">
      <w:pPr>
        <w:jc w:val="center"/>
      </w:pPr>
    </w:p>
    <w:p w14:paraId="16CE5B4A" w14:textId="77777777" w:rsidR="004275F2" w:rsidRDefault="004275F2" w:rsidP="000837C8">
      <w:pPr>
        <w:jc w:val="center"/>
      </w:pPr>
    </w:p>
    <w:p w14:paraId="0590DD7C" w14:textId="77777777" w:rsidR="004275F2" w:rsidRDefault="004275F2" w:rsidP="000837C8">
      <w:pPr>
        <w:jc w:val="center"/>
      </w:pPr>
    </w:p>
    <w:p w14:paraId="218D88FC" w14:textId="77777777" w:rsidR="004275F2" w:rsidRDefault="004275F2" w:rsidP="000837C8">
      <w:pPr>
        <w:jc w:val="center"/>
      </w:pPr>
    </w:p>
    <w:p w14:paraId="4DCCE218" w14:textId="77777777" w:rsidR="004275F2" w:rsidRDefault="004275F2" w:rsidP="000837C8">
      <w:pPr>
        <w:jc w:val="center"/>
      </w:pPr>
    </w:p>
    <w:p w14:paraId="480A958D" w14:textId="77777777" w:rsidR="004275F2" w:rsidRDefault="004275F2" w:rsidP="000837C8">
      <w:pPr>
        <w:jc w:val="center"/>
      </w:pPr>
    </w:p>
    <w:p w14:paraId="59180C1A" w14:textId="77777777" w:rsidR="004275F2" w:rsidRDefault="004275F2" w:rsidP="000837C8">
      <w:pPr>
        <w:jc w:val="center"/>
      </w:pPr>
    </w:p>
    <w:p w14:paraId="0A951F09" w14:textId="77777777" w:rsidR="004275F2" w:rsidRDefault="004275F2" w:rsidP="000837C8">
      <w:pPr>
        <w:jc w:val="center"/>
      </w:pPr>
    </w:p>
    <w:p w14:paraId="15D44ABA" w14:textId="77777777" w:rsidR="004275F2" w:rsidRDefault="004275F2" w:rsidP="000837C8">
      <w:pPr>
        <w:jc w:val="center"/>
      </w:pPr>
    </w:p>
    <w:p w14:paraId="0C438CBA" w14:textId="77777777" w:rsidR="004275F2" w:rsidRDefault="004275F2" w:rsidP="000837C8">
      <w:pPr>
        <w:jc w:val="center"/>
      </w:pPr>
    </w:p>
    <w:p w14:paraId="167A762B" w14:textId="77777777" w:rsidR="004275F2" w:rsidRDefault="004275F2" w:rsidP="000837C8">
      <w:pPr>
        <w:jc w:val="center"/>
      </w:pPr>
    </w:p>
    <w:p w14:paraId="731404BE" w14:textId="77777777" w:rsidR="00C41672" w:rsidRPr="00A1358F" w:rsidRDefault="00C41672" w:rsidP="000837C8">
      <w:pPr>
        <w:jc w:val="center"/>
      </w:pPr>
      <w:r w:rsidRPr="00A1358F">
        <w:t>ANEXO II</w:t>
      </w:r>
    </w:p>
    <w:p w14:paraId="6206E4E8" w14:textId="77777777" w:rsidR="000E21B3" w:rsidRPr="00A1358F" w:rsidRDefault="000E21B3" w:rsidP="00C41672">
      <w:pPr>
        <w:spacing w:before="120" w:after="120"/>
        <w:jc w:val="center"/>
        <w:rPr>
          <w:b/>
          <w:sz w:val="24"/>
        </w:rPr>
      </w:pPr>
      <w:r w:rsidRPr="00A1358F">
        <w:rPr>
          <w:b/>
          <w:sz w:val="24"/>
        </w:rPr>
        <w:t>ESCOPO DE FORNECIMENTO</w:t>
      </w:r>
    </w:p>
    <w:p w14:paraId="3D888A19" w14:textId="77777777" w:rsidR="000E21B3" w:rsidRPr="00A1358F" w:rsidRDefault="000E21B3" w:rsidP="00C41672">
      <w:pPr>
        <w:spacing w:before="120" w:after="120"/>
        <w:jc w:val="center"/>
        <w:rPr>
          <w:b/>
          <w:sz w:val="24"/>
        </w:rPr>
      </w:pPr>
      <w:r w:rsidRPr="00A1358F">
        <w:rPr>
          <w:b/>
          <w:sz w:val="24"/>
        </w:rPr>
        <w:t>E</w:t>
      </w:r>
    </w:p>
    <w:p w14:paraId="3A26B78D" w14:textId="77777777" w:rsidR="00C41672" w:rsidRPr="00A1358F" w:rsidRDefault="000E21B3" w:rsidP="00C41672">
      <w:pPr>
        <w:spacing w:before="120" w:after="120"/>
        <w:jc w:val="center"/>
        <w:rPr>
          <w:b/>
          <w:sz w:val="24"/>
        </w:rPr>
      </w:pPr>
      <w:r w:rsidRPr="00A1358F">
        <w:rPr>
          <w:b/>
          <w:sz w:val="24"/>
        </w:rPr>
        <w:t>PLANILHA DE QUANTIDADES E PREÇOS ORÇADOS</w:t>
      </w:r>
    </w:p>
    <w:p w14:paraId="7A5C6739" w14:textId="77777777" w:rsidR="000E21B3" w:rsidRPr="00A1358F" w:rsidRDefault="000E21B3" w:rsidP="000E21B3">
      <w:pPr>
        <w:spacing w:before="120" w:after="120"/>
        <w:jc w:val="center"/>
        <w:rPr>
          <w:sz w:val="24"/>
        </w:rPr>
      </w:pPr>
      <w:r w:rsidRPr="00A1358F">
        <w:rPr>
          <w:sz w:val="24"/>
        </w:rPr>
        <w:t>(Gravado em CD)</w:t>
      </w:r>
    </w:p>
    <w:p w14:paraId="45F0EF17" w14:textId="77777777" w:rsidR="000E21B3" w:rsidRPr="00A1358F" w:rsidRDefault="000E21B3" w:rsidP="00C41672">
      <w:pPr>
        <w:spacing w:before="120" w:after="120"/>
        <w:jc w:val="center"/>
        <w:rPr>
          <w:sz w:val="24"/>
        </w:rPr>
      </w:pPr>
    </w:p>
    <w:p w14:paraId="47112916" w14:textId="77777777" w:rsidR="00C41672" w:rsidRPr="00A1358F" w:rsidRDefault="00C41672" w:rsidP="00C41672">
      <w:pPr>
        <w:spacing w:before="120" w:after="120"/>
        <w:rPr>
          <w:sz w:val="24"/>
        </w:rPr>
      </w:pPr>
    </w:p>
    <w:p w14:paraId="786201C3" w14:textId="77777777" w:rsidR="00AC447D" w:rsidRPr="00A1358F" w:rsidRDefault="00C41672" w:rsidP="000837C8">
      <w:pPr>
        <w:jc w:val="center"/>
      </w:pPr>
      <w:r w:rsidRPr="00A1358F">
        <w:br w:type="page"/>
      </w:r>
    </w:p>
    <w:bookmarkEnd w:id="3"/>
    <w:p w14:paraId="62EA8EB3" w14:textId="77777777" w:rsidR="00AC447D" w:rsidRPr="00A1358F" w:rsidRDefault="00AC447D" w:rsidP="00AC447D">
      <w:pPr>
        <w:ind w:left="284" w:right="49"/>
        <w:jc w:val="center"/>
        <w:rPr>
          <w:snapToGrid w:val="0"/>
          <w:sz w:val="24"/>
        </w:rPr>
      </w:pPr>
    </w:p>
    <w:p w14:paraId="5B71426A" w14:textId="77777777" w:rsidR="00AC447D" w:rsidRPr="00A1358F" w:rsidRDefault="005020C7" w:rsidP="00AC447D">
      <w:pPr>
        <w:jc w:val="right"/>
        <w:rPr>
          <w:snapToGrid w:val="0"/>
          <w:sz w:val="24"/>
        </w:rPr>
      </w:pPr>
      <w:r>
        <w:rPr>
          <w:snapToGrid w:val="0"/>
          <w:sz w:val="24"/>
        </w:rPr>
        <w:t xml:space="preserve"> </w:t>
      </w:r>
    </w:p>
    <w:p w14:paraId="230DD119" w14:textId="77777777" w:rsidR="00AC447D" w:rsidRPr="00A1358F" w:rsidRDefault="00AC447D" w:rsidP="00AC447D">
      <w:pPr>
        <w:rPr>
          <w:sz w:val="24"/>
        </w:rPr>
      </w:pPr>
    </w:p>
    <w:p w14:paraId="641B77D5" w14:textId="77777777" w:rsidR="00AC447D" w:rsidRPr="00A1358F" w:rsidRDefault="00AC447D" w:rsidP="00AC447D">
      <w:pPr>
        <w:rPr>
          <w:sz w:val="24"/>
        </w:rPr>
      </w:pPr>
    </w:p>
    <w:p w14:paraId="0CD118B9" w14:textId="77777777" w:rsidR="00AC447D" w:rsidRPr="00A1358F" w:rsidRDefault="00AC447D" w:rsidP="00AC447D">
      <w:pPr>
        <w:rPr>
          <w:sz w:val="24"/>
        </w:rPr>
      </w:pPr>
    </w:p>
    <w:p w14:paraId="4CAE2BBA" w14:textId="77777777" w:rsidR="00AC447D" w:rsidRPr="00A1358F" w:rsidRDefault="00AC447D" w:rsidP="00AC447D">
      <w:pPr>
        <w:rPr>
          <w:sz w:val="24"/>
        </w:rPr>
      </w:pPr>
    </w:p>
    <w:p w14:paraId="50D05317" w14:textId="77777777" w:rsidR="00AC447D" w:rsidRPr="00A1358F" w:rsidRDefault="00AC447D" w:rsidP="00AC447D">
      <w:pPr>
        <w:rPr>
          <w:sz w:val="24"/>
        </w:rPr>
      </w:pPr>
    </w:p>
    <w:p w14:paraId="63106EFF" w14:textId="77777777" w:rsidR="00AC447D" w:rsidRPr="00A1358F" w:rsidRDefault="00AC447D" w:rsidP="00AC447D">
      <w:pPr>
        <w:spacing w:before="120" w:after="120"/>
        <w:rPr>
          <w:sz w:val="24"/>
        </w:rPr>
      </w:pPr>
    </w:p>
    <w:p w14:paraId="087F1E15" w14:textId="77777777" w:rsidR="00AC447D" w:rsidRPr="00A1358F" w:rsidRDefault="00AC447D" w:rsidP="00AC447D">
      <w:pPr>
        <w:spacing w:before="120" w:after="120"/>
        <w:jc w:val="center"/>
        <w:rPr>
          <w:sz w:val="24"/>
        </w:rPr>
      </w:pPr>
    </w:p>
    <w:p w14:paraId="0FB1BF42" w14:textId="77777777" w:rsidR="00AC447D" w:rsidRPr="00A1358F" w:rsidRDefault="00AC447D" w:rsidP="00AC447D">
      <w:pPr>
        <w:spacing w:before="120" w:after="120"/>
        <w:jc w:val="center"/>
        <w:rPr>
          <w:sz w:val="24"/>
        </w:rPr>
      </w:pPr>
    </w:p>
    <w:p w14:paraId="31030039" w14:textId="77777777" w:rsidR="004275F2" w:rsidRDefault="004275F2" w:rsidP="00AC447D">
      <w:pPr>
        <w:jc w:val="center"/>
      </w:pPr>
    </w:p>
    <w:p w14:paraId="5B2C5BDA" w14:textId="77777777" w:rsidR="004275F2" w:rsidRDefault="004275F2" w:rsidP="00AC447D">
      <w:pPr>
        <w:jc w:val="center"/>
      </w:pPr>
    </w:p>
    <w:p w14:paraId="4FCCAF88" w14:textId="77777777" w:rsidR="00AC447D" w:rsidRPr="00A1358F" w:rsidRDefault="00AC447D" w:rsidP="00AC447D">
      <w:pPr>
        <w:jc w:val="center"/>
      </w:pPr>
      <w:r w:rsidRPr="00A1358F">
        <w:t>ANEXO III</w:t>
      </w:r>
    </w:p>
    <w:p w14:paraId="7A76DF7A" w14:textId="77777777" w:rsidR="00AC447D" w:rsidRPr="00A1358F" w:rsidRDefault="00AC447D" w:rsidP="00AC447D">
      <w:pPr>
        <w:spacing w:before="120" w:after="120"/>
        <w:jc w:val="center"/>
        <w:rPr>
          <w:sz w:val="24"/>
        </w:rPr>
      </w:pPr>
      <w:r w:rsidRPr="00A1358F">
        <w:rPr>
          <w:b/>
          <w:sz w:val="24"/>
        </w:rPr>
        <w:t>ESPECIFICAÇÕES TÉCNICAS E FOLHA DE DADOS</w:t>
      </w:r>
    </w:p>
    <w:p w14:paraId="3D683AD0" w14:textId="77777777" w:rsidR="00AC447D" w:rsidRPr="00A1358F" w:rsidRDefault="00AC447D" w:rsidP="00AC447D">
      <w:pPr>
        <w:spacing w:before="120" w:after="120"/>
        <w:jc w:val="center"/>
        <w:rPr>
          <w:sz w:val="24"/>
        </w:rPr>
      </w:pPr>
      <w:r w:rsidRPr="00A1358F">
        <w:rPr>
          <w:sz w:val="24"/>
        </w:rPr>
        <w:t>(Gravado em CD)</w:t>
      </w:r>
    </w:p>
    <w:p w14:paraId="62A52230" w14:textId="77777777" w:rsidR="00AC447D" w:rsidRPr="00A1358F" w:rsidRDefault="00AC447D" w:rsidP="00801968">
      <w:pPr>
        <w:spacing w:before="120" w:after="120"/>
        <w:jc w:val="center"/>
        <w:rPr>
          <w:sz w:val="24"/>
        </w:rPr>
      </w:pPr>
      <w:r w:rsidRPr="00A1358F">
        <w:br w:type="page"/>
      </w:r>
    </w:p>
    <w:p w14:paraId="741D8977" w14:textId="77777777" w:rsidR="00AC447D" w:rsidRPr="00A1358F" w:rsidRDefault="00AC447D" w:rsidP="00AC447D">
      <w:pPr>
        <w:spacing w:before="120" w:after="120"/>
        <w:rPr>
          <w:sz w:val="24"/>
        </w:rPr>
      </w:pPr>
    </w:p>
    <w:p w14:paraId="2C2F8801" w14:textId="77777777" w:rsidR="00AC447D" w:rsidRPr="00A1358F" w:rsidRDefault="00AC447D" w:rsidP="00AC447D">
      <w:pPr>
        <w:spacing w:before="120" w:after="120"/>
        <w:rPr>
          <w:sz w:val="24"/>
        </w:rPr>
      </w:pPr>
    </w:p>
    <w:p w14:paraId="368145E3" w14:textId="77777777" w:rsidR="00AC447D" w:rsidRPr="00A1358F" w:rsidRDefault="00AC447D" w:rsidP="00AC447D">
      <w:pPr>
        <w:spacing w:before="120" w:after="120"/>
      </w:pPr>
    </w:p>
    <w:p w14:paraId="1862DFCC" w14:textId="77777777" w:rsidR="00AC447D" w:rsidRPr="00A1358F" w:rsidRDefault="00AC447D" w:rsidP="00AC447D">
      <w:pPr>
        <w:spacing w:before="120" w:after="120"/>
      </w:pPr>
    </w:p>
    <w:p w14:paraId="24304FC8" w14:textId="77777777" w:rsidR="00AC447D" w:rsidRPr="00A1358F" w:rsidRDefault="00AC447D" w:rsidP="00AC447D">
      <w:pPr>
        <w:spacing w:before="120" w:after="120"/>
      </w:pPr>
    </w:p>
    <w:p w14:paraId="6C7167BF" w14:textId="77777777" w:rsidR="00AC447D" w:rsidRPr="00A1358F" w:rsidRDefault="00AC447D" w:rsidP="00AC447D">
      <w:pPr>
        <w:spacing w:before="120" w:after="120"/>
      </w:pPr>
    </w:p>
    <w:p w14:paraId="55A5FE26" w14:textId="77777777" w:rsidR="00AC447D" w:rsidRPr="00A1358F" w:rsidRDefault="00AC447D" w:rsidP="00AC447D">
      <w:pPr>
        <w:spacing w:before="120" w:after="120"/>
      </w:pPr>
    </w:p>
    <w:p w14:paraId="5C13EA12" w14:textId="77777777" w:rsidR="00AC447D" w:rsidRPr="00A1358F" w:rsidRDefault="00AC447D" w:rsidP="00AC447D">
      <w:pPr>
        <w:spacing w:before="120" w:after="120"/>
      </w:pPr>
    </w:p>
    <w:p w14:paraId="03078E75" w14:textId="77777777" w:rsidR="00AC447D" w:rsidRPr="00A1358F" w:rsidRDefault="00AC447D" w:rsidP="00AC447D">
      <w:pPr>
        <w:spacing w:before="120" w:after="120"/>
      </w:pPr>
    </w:p>
    <w:p w14:paraId="53F0D0C8" w14:textId="77777777" w:rsidR="00AC447D" w:rsidRPr="00A1358F" w:rsidRDefault="00AC447D" w:rsidP="00AC447D">
      <w:pPr>
        <w:jc w:val="center"/>
      </w:pPr>
    </w:p>
    <w:p w14:paraId="58865DED" w14:textId="77777777" w:rsidR="00AC447D" w:rsidRPr="00A1358F" w:rsidRDefault="00AC447D" w:rsidP="00AC447D">
      <w:pPr>
        <w:jc w:val="center"/>
        <w:rPr>
          <w:szCs w:val="20"/>
        </w:rPr>
      </w:pPr>
      <w:r w:rsidRPr="00A1358F">
        <w:rPr>
          <w:szCs w:val="20"/>
        </w:rPr>
        <w:t>ANEXO IV</w:t>
      </w:r>
    </w:p>
    <w:p w14:paraId="35CE32B4" w14:textId="77777777" w:rsidR="00AC447D" w:rsidRPr="00A1358F" w:rsidRDefault="00FA20A6" w:rsidP="00AC447D">
      <w:pPr>
        <w:spacing w:before="120" w:after="120"/>
        <w:ind w:right="-1"/>
        <w:jc w:val="center"/>
        <w:rPr>
          <w:b/>
          <w:sz w:val="24"/>
        </w:rPr>
      </w:pPr>
      <w:r>
        <w:rPr>
          <w:b/>
          <w:sz w:val="24"/>
        </w:rPr>
        <w:t>COTAÇÕES E MÉDIA DAS COTAÇÕES</w:t>
      </w:r>
    </w:p>
    <w:p w14:paraId="427BE28E" w14:textId="77777777" w:rsidR="00AC447D" w:rsidRPr="00A1358F" w:rsidRDefault="00AC447D" w:rsidP="00AC447D">
      <w:pPr>
        <w:ind w:right="-1"/>
        <w:jc w:val="center"/>
        <w:rPr>
          <w:b/>
          <w:szCs w:val="20"/>
        </w:rPr>
      </w:pPr>
      <w:r w:rsidRPr="00A1358F">
        <w:rPr>
          <w:b/>
          <w:szCs w:val="20"/>
        </w:rPr>
        <w:t xml:space="preserve"> (GRAVADO EM ARQUIVO SEPARADO)</w:t>
      </w:r>
    </w:p>
    <w:p w14:paraId="25AF4026" w14:textId="77777777" w:rsidR="006820D1" w:rsidRPr="004275F2" w:rsidRDefault="006820D1" w:rsidP="006820D1">
      <w:pPr>
        <w:spacing w:after="200" w:line="276" w:lineRule="auto"/>
        <w:jc w:val="left"/>
        <w:rPr>
          <w:b/>
          <w:szCs w:val="20"/>
        </w:rPr>
      </w:pPr>
    </w:p>
    <w:sectPr w:rsidR="006820D1" w:rsidRPr="004275F2" w:rsidSect="00BF7D9B">
      <w:headerReference w:type="default" r:id="rId11"/>
      <w:footerReference w:type="default" r:id="rId12"/>
      <w:headerReference w:type="first" r:id="rId13"/>
      <w:pgSz w:w="12240" w:h="15840" w:code="1"/>
      <w:pgMar w:top="1743" w:right="902" w:bottom="1418" w:left="1418" w:header="1704"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A7C05" w14:textId="77777777" w:rsidR="00C61747" w:rsidRDefault="00C61747" w:rsidP="00A507E3">
      <w:r>
        <w:separator/>
      </w:r>
    </w:p>
  </w:endnote>
  <w:endnote w:type="continuationSeparator" w:id="0">
    <w:p w14:paraId="29023E81" w14:textId="77777777" w:rsidR="00C61747" w:rsidRDefault="00C61747"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0BD68" w14:textId="77777777" w:rsidR="00C61747" w:rsidRDefault="00C61747">
    <w:pPr>
      <w:pStyle w:val="Rodap"/>
      <w:jc w:val="right"/>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CAE1F" w14:textId="77777777" w:rsidR="00C61747" w:rsidRDefault="00C61747" w:rsidP="00A507E3">
      <w:r>
        <w:separator/>
      </w:r>
    </w:p>
  </w:footnote>
  <w:footnote w:type="continuationSeparator" w:id="0">
    <w:p w14:paraId="5FA54980" w14:textId="77777777" w:rsidR="00C61747" w:rsidRDefault="00C61747"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61747" w:rsidRPr="00DF1E9E" w14:paraId="53458154" w14:textId="77777777" w:rsidTr="00A507E3">
      <w:trPr>
        <w:trHeight w:val="113"/>
        <w:jc w:val="center"/>
      </w:trPr>
      <w:tc>
        <w:tcPr>
          <w:tcW w:w="2836" w:type="dxa"/>
          <w:vAlign w:val="center"/>
        </w:tcPr>
        <w:p w14:paraId="577D62D9" w14:textId="77777777" w:rsidR="00C61747" w:rsidRPr="004065ED" w:rsidRDefault="00C61747">
          <w:pPr>
            <w:pStyle w:val="Cabealho"/>
            <w:rPr>
              <w:rFonts w:cs="Arial"/>
              <w:sz w:val="20"/>
              <w:lang w:val="pt-BR" w:eastAsia="en-US"/>
            </w:rPr>
          </w:pPr>
          <w:r w:rsidRPr="004065ED">
            <w:rPr>
              <w:rFonts w:cs="Arial"/>
              <w:noProof/>
              <w:sz w:val="20"/>
              <w:lang w:val="pt-BR" w:eastAsia="pt-BR"/>
            </w:rPr>
            <w:drawing>
              <wp:inline distT="0" distB="0" distL="0" distR="0" wp14:anchorId="5946354A" wp14:editId="757742BA">
                <wp:extent cx="1752600" cy="462280"/>
                <wp:effectExtent l="0" t="0" r="0"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14:paraId="004608EF" w14:textId="77777777" w:rsidR="00C61747" w:rsidRPr="004065ED" w:rsidRDefault="00C61747">
          <w:pPr>
            <w:pStyle w:val="Cabealho"/>
            <w:rPr>
              <w:rFonts w:cs="Arial"/>
              <w:b/>
              <w:sz w:val="28"/>
              <w:szCs w:val="28"/>
              <w:lang w:val="pt-BR" w:eastAsia="en-US"/>
            </w:rPr>
          </w:pPr>
          <w:r w:rsidRPr="004065ED">
            <w:rPr>
              <w:rFonts w:cs="Arial"/>
              <w:b/>
              <w:sz w:val="28"/>
              <w:szCs w:val="28"/>
              <w:lang w:val="pt-BR" w:eastAsia="en-US"/>
            </w:rPr>
            <w:t>Ministério d</w:t>
          </w:r>
          <w:r>
            <w:rPr>
              <w:rFonts w:cs="Arial"/>
              <w:b/>
              <w:sz w:val="28"/>
              <w:szCs w:val="28"/>
              <w:lang w:val="pt-BR" w:eastAsia="en-US"/>
            </w:rPr>
            <w:t>o</w:t>
          </w:r>
          <w:r w:rsidRPr="004065ED">
            <w:rPr>
              <w:rFonts w:cs="Arial"/>
              <w:b/>
              <w:sz w:val="28"/>
              <w:szCs w:val="28"/>
              <w:lang w:val="pt-BR" w:eastAsia="en-US"/>
            </w:rPr>
            <w:t xml:space="preserve"> </w:t>
          </w:r>
          <w:r>
            <w:rPr>
              <w:rFonts w:cs="Arial"/>
              <w:b/>
              <w:sz w:val="28"/>
              <w:szCs w:val="28"/>
              <w:lang w:val="pt-BR" w:eastAsia="en-US"/>
            </w:rPr>
            <w:t>Desenvolvimento Regional</w:t>
          </w:r>
        </w:p>
        <w:p w14:paraId="19D17418" w14:textId="77777777" w:rsidR="00C61747" w:rsidRPr="004065ED" w:rsidRDefault="00C61747"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135F8A33" w14:textId="77777777" w:rsidR="00C61747" w:rsidRPr="004065ED" w:rsidRDefault="00C61747"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de Bacias Hidrográficas</w:t>
          </w:r>
        </w:p>
      </w:tc>
    </w:tr>
  </w:tbl>
  <w:p w14:paraId="2C7F4565" w14:textId="77777777" w:rsidR="00C61747" w:rsidRPr="00A507E3" w:rsidRDefault="00C61747">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61747" w:rsidRPr="00DF1E9E" w14:paraId="59D8953C" w14:textId="77777777" w:rsidTr="00F60647">
      <w:trPr>
        <w:trHeight w:val="113"/>
        <w:jc w:val="center"/>
      </w:trPr>
      <w:tc>
        <w:tcPr>
          <w:tcW w:w="2836" w:type="dxa"/>
          <w:vAlign w:val="center"/>
        </w:tcPr>
        <w:p w14:paraId="2DD3C429" w14:textId="77777777" w:rsidR="00C61747" w:rsidRPr="004065ED" w:rsidRDefault="00C61747" w:rsidP="00223747">
          <w:pPr>
            <w:pStyle w:val="Cabealho"/>
            <w:rPr>
              <w:rFonts w:cs="Arial"/>
              <w:sz w:val="20"/>
              <w:lang w:val="pt-BR" w:eastAsia="en-US"/>
            </w:rPr>
          </w:pPr>
          <w:r w:rsidRPr="004065ED">
            <w:rPr>
              <w:rFonts w:cs="Arial"/>
              <w:noProof/>
              <w:sz w:val="20"/>
              <w:lang w:val="pt-BR" w:eastAsia="pt-BR"/>
            </w:rPr>
            <w:drawing>
              <wp:inline distT="0" distB="0" distL="0" distR="0" wp14:anchorId="7B47DA85" wp14:editId="0E971163">
                <wp:extent cx="1752600" cy="462280"/>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14:paraId="30193728" w14:textId="77777777" w:rsidR="00C61747" w:rsidRPr="004065ED" w:rsidRDefault="00C61747" w:rsidP="00223747">
          <w:pPr>
            <w:pStyle w:val="Cabealho"/>
            <w:rPr>
              <w:rFonts w:cs="Arial"/>
              <w:b/>
              <w:sz w:val="28"/>
              <w:szCs w:val="28"/>
              <w:lang w:val="pt-BR" w:eastAsia="en-US"/>
            </w:rPr>
          </w:pPr>
          <w:r w:rsidRPr="004065ED">
            <w:rPr>
              <w:rFonts w:cs="Arial"/>
              <w:b/>
              <w:sz w:val="28"/>
              <w:szCs w:val="28"/>
              <w:lang w:val="pt-BR" w:eastAsia="en-US"/>
            </w:rPr>
            <w:t>Ministério d</w:t>
          </w:r>
          <w:r>
            <w:rPr>
              <w:rFonts w:cs="Arial"/>
              <w:b/>
              <w:sz w:val="28"/>
              <w:szCs w:val="28"/>
              <w:lang w:val="pt-BR" w:eastAsia="en-US"/>
            </w:rPr>
            <w:t>o</w:t>
          </w:r>
          <w:r w:rsidRPr="004065ED">
            <w:rPr>
              <w:rFonts w:cs="Arial"/>
              <w:b/>
              <w:sz w:val="28"/>
              <w:szCs w:val="28"/>
              <w:lang w:val="pt-BR" w:eastAsia="en-US"/>
            </w:rPr>
            <w:t xml:space="preserve"> </w:t>
          </w:r>
          <w:r>
            <w:rPr>
              <w:rFonts w:cs="Arial"/>
              <w:b/>
              <w:sz w:val="28"/>
              <w:szCs w:val="28"/>
              <w:lang w:val="pt-BR" w:eastAsia="en-US"/>
            </w:rPr>
            <w:t>Desenvolvimento Regional</w:t>
          </w:r>
        </w:p>
        <w:p w14:paraId="5265C056" w14:textId="77777777" w:rsidR="00C61747" w:rsidRPr="004065ED" w:rsidRDefault="00C61747"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24909609" w14:textId="77777777" w:rsidR="00C61747" w:rsidRPr="004065ED" w:rsidRDefault="00C61747"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das Bacias Hidrográficas</w:t>
          </w:r>
        </w:p>
      </w:tc>
    </w:tr>
  </w:tbl>
  <w:p w14:paraId="64E200F3" w14:textId="77777777" w:rsidR="00C61747" w:rsidRPr="00223747" w:rsidRDefault="00C61747"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6"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21A69D5"/>
    <w:multiLevelType w:val="multilevel"/>
    <w:tmpl w:val="ECD2BB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16"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9"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1"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3"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4"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8"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1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2"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3"/>
  </w:num>
  <w:num w:numId="4">
    <w:abstractNumId w:val="8"/>
  </w:num>
  <w:num w:numId="5">
    <w:abstractNumId w:val="9"/>
  </w:num>
  <w:num w:numId="6">
    <w:abstractNumId w:val="19"/>
  </w:num>
  <w:num w:numId="7">
    <w:abstractNumId w:val="11"/>
  </w:num>
  <w:num w:numId="8">
    <w:abstractNumId w:val="21"/>
  </w:num>
  <w:num w:numId="9">
    <w:abstractNumId w:val="17"/>
  </w:num>
  <w:num w:numId="10">
    <w:abstractNumId w:val="12"/>
  </w:num>
  <w:num w:numId="11">
    <w:abstractNumId w:val="1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4"/>
  </w:num>
  <w:num w:numId="16">
    <w:abstractNumId w:val="5"/>
  </w:num>
  <w:num w:numId="17">
    <w:abstractNumId w:val="7"/>
    <w:lvlOverride w:ilvl="0">
      <w:startOverride w:val="13"/>
    </w:lvlOverride>
    <w:lvlOverride w:ilvl="1">
      <w:startOverride w:val="1"/>
    </w:lvlOverride>
  </w:num>
  <w:num w:numId="18">
    <w:abstractNumId w:val="16"/>
  </w:num>
  <w:num w:numId="19">
    <w:abstractNumId w:val="7"/>
  </w:num>
  <w:num w:numId="20">
    <w:abstractNumId w:val="15"/>
  </w:num>
  <w:num w:numId="21">
    <w:abstractNumId w:val="20"/>
  </w:num>
  <w:num w:numId="22">
    <w:abstractNumId w:val="10"/>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59AB"/>
    <w:rsid w:val="00007FB3"/>
    <w:rsid w:val="000105CA"/>
    <w:rsid w:val="0001193D"/>
    <w:rsid w:val="000149A5"/>
    <w:rsid w:val="00014E2D"/>
    <w:rsid w:val="000157B9"/>
    <w:rsid w:val="000159E4"/>
    <w:rsid w:val="00017AD6"/>
    <w:rsid w:val="00020501"/>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1FCD"/>
    <w:rsid w:val="0003204E"/>
    <w:rsid w:val="00036CB7"/>
    <w:rsid w:val="00036FF5"/>
    <w:rsid w:val="000403CA"/>
    <w:rsid w:val="000404F0"/>
    <w:rsid w:val="000438AC"/>
    <w:rsid w:val="00043913"/>
    <w:rsid w:val="00043D7D"/>
    <w:rsid w:val="00043E93"/>
    <w:rsid w:val="00044664"/>
    <w:rsid w:val="00046002"/>
    <w:rsid w:val="00051C43"/>
    <w:rsid w:val="00053321"/>
    <w:rsid w:val="00053817"/>
    <w:rsid w:val="000538B8"/>
    <w:rsid w:val="00055DE4"/>
    <w:rsid w:val="0005640B"/>
    <w:rsid w:val="0006362E"/>
    <w:rsid w:val="00064A7F"/>
    <w:rsid w:val="00064F01"/>
    <w:rsid w:val="00065BB9"/>
    <w:rsid w:val="00066B99"/>
    <w:rsid w:val="00066CCD"/>
    <w:rsid w:val="00072AAD"/>
    <w:rsid w:val="00075B3A"/>
    <w:rsid w:val="00081121"/>
    <w:rsid w:val="00081604"/>
    <w:rsid w:val="0008204B"/>
    <w:rsid w:val="0008226D"/>
    <w:rsid w:val="000823E6"/>
    <w:rsid w:val="00082B11"/>
    <w:rsid w:val="00082E03"/>
    <w:rsid w:val="000837C8"/>
    <w:rsid w:val="00084037"/>
    <w:rsid w:val="000845A2"/>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3251"/>
    <w:rsid w:val="000C4F21"/>
    <w:rsid w:val="000C646F"/>
    <w:rsid w:val="000C6883"/>
    <w:rsid w:val="000C7EE1"/>
    <w:rsid w:val="000D222D"/>
    <w:rsid w:val="000D33C9"/>
    <w:rsid w:val="000D3EA6"/>
    <w:rsid w:val="000D4E10"/>
    <w:rsid w:val="000D7C24"/>
    <w:rsid w:val="000D7D46"/>
    <w:rsid w:val="000E0D28"/>
    <w:rsid w:val="000E1AF6"/>
    <w:rsid w:val="000E21B3"/>
    <w:rsid w:val="000E619A"/>
    <w:rsid w:val="000E64DA"/>
    <w:rsid w:val="000E68BD"/>
    <w:rsid w:val="000E73DA"/>
    <w:rsid w:val="000F2ED3"/>
    <w:rsid w:val="000F656C"/>
    <w:rsid w:val="000F6595"/>
    <w:rsid w:val="000F70AC"/>
    <w:rsid w:val="000F712F"/>
    <w:rsid w:val="00101861"/>
    <w:rsid w:val="00102372"/>
    <w:rsid w:val="00102789"/>
    <w:rsid w:val="00102A41"/>
    <w:rsid w:val="001031CE"/>
    <w:rsid w:val="00104997"/>
    <w:rsid w:val="00104DBE"/>
    <w:rsid w:val="001057AE"/>
    <w:rsid w:val="0010799A"/>
    <w:rsid w:val="00110F48"/>
    <w:rsid w:val="00111B75"/>
    <w:rsid w:val="001125CA"/>
    <w:rsid w:val="0011360F"/>
    <w:rsid w:val="001138A3"/>
    <w:rsid w:val="00116DEC"/>
    <w:rsid w:val="0011700B"/>
    <w:rsid w:val="00122B9C"/>
    <w:rsid w:val="00122CAF"/>
    <w:rsid w:val="00123C9F"/>
    <w:rsid w:val="00123EBA"/>
    <w:rsid w:val="00123FD7"/>
    <w:rsid w:val="0012563E"/>
    <w:rsid w:val="00130DCC"/>
    <w:rsid w:val="001336EF"/>
    <w:rsid w:val="00135CD7"/>
    <w:rsid w:val="0014222D"/>
    <w:rsid w:val="0014395C"/>
    <w:rsid w:val="001443F6"/>
    <w:rsid w:val="00144B66"/>
    <w:rsid w:val="00151EA9"/>
    <w:rsid w:val="00152DB1"/>
    <w:rsid w:val="001533FD"/>
    <w:rsid w:val="001536C1"/>
    <w:rsid w:val="00155522"/>
    <w:rsid w:val="00156826"/>
    <w:rsid w:val="00157183"/>
    <w:rsid w:val="00160132"/>
    <w:rsid w:val="00161E06"/>
    <w:rsid w:val="00162830"/>
    <w:rsid w:val="001634F9"/>
    <w:rsid w:val="00164D55"/>
    <w:rsid w:val="001672E3"/>
    <w:rsid w:val="00170F2A"/>
    <w:rsid w:val="00171293"/>
    <w:rsid w:val="00173987"/>
    <w:rsid w:val="001745DC"/>
    <w:rsid w:val="001806E3"/>
    <w:rsid w:val="0018231E"/>
    <w:rsid w:val="00182CCE"/>
    <w:rsid w:val="00184943"/>
    <w:rsid w:val="00184A28"/>
    <w:rsid w:val="00185C50"/>
    <w:rsid w:val="001876E6"/>
    <w:rsid w:val="001879F6"/>
    <w:rsid w:val="00187BC8"/>
    <w:rsid w:val="00190F84"/>
    <w:rsid w:val="00192608"/>
    <w:rsid w:val="00193167"/>
    <w:rsid w:val="00195B46"/>
    <w:rsid w:val="00197044"/>
    <w:rsid w:val="0019779B"/>
    <w:rsid w:val="00197C9E"/>
    <w:rsid w:val="001A0788"/>
    <w:rsid w:val="001A090E"/>
    <w:rsid w:val="001A16CE"/>
    <w:rsid w:val="001A2136"/>
    <w:rsid w:val="001A3F38"/>
    <w:rsid w:val="001A4BC2"/>
    <w:rsid w:val="001A5EF3"/>
    <w:rsid w:val="001B17A7"/>
    <w:rsid w:val="001B19A2"/>
    <w:rsid w:val="001B30C0"/>
    <w:rsid w:val="001B4DE7"/>
    <w:rsid w:val="001C0273"/>
    <w:rsid w:val="001C2A3F"/>
    <w:rsid w:val="001C2E3A"/>
    <w:rsid w:val="001C2F84"/>
    <w:rsid w:val="001C444D"/>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613E"/>
    <w:rsid w:val="001F0C63"/>
    <w:rsid w:val="001F2743"/>
    <w:rsid w:val="001F6C74"/>
    <w:rsid w:val="002003F6"/>
    <w:rsid w:val="00200994"/>
    <w:rsid w:val="00200C7F"/>
    <w:rsid w:val="0020101F"/>
    <w:rsid w:val="002015D7"/>
    <w:rsid w:val="0020464E"/>
    <w:rsid w:val="00204FE6"/>
    <w:rsid w:val="0020668D"/>
    <w:rsid w:val="002107DD"/>
    <w:rsid w:val="002120C6"/>
    <w:rsid w:val="0021268B"/>
    <w:rsid w:val="0021758F"/>
    <w:rsid w:val="002205EC"/>
    <w:rsid w:val="00220A14"/>
    <w:rsid w:val="00220C30"/>
    <w:rsid w:val="002212F3"/>
    <w:rsid w:val="00222EE3"/>
    <w:rsid w:val="00223747"/>
    <w:rsid w:val="00225A72"/>
    <w:rsid w:val="00226497"/>
    <w:rsid w:val="00226D89"/>
    <w:rsid w:val="00227F33"/>
    <w:rsid w:val="002357F2"/>
    <w:rsid w:val="00236126"/>
    <w:rsid w:val="00243DB8"/>
    <w:rsid w:val="002457D6"/>
    <w:rsid w:val="002459E5"/>
    <w:rsid w:val="00253F12"/>
    <w:rsid w:val="00255FBD"/>
    <w:rsid w:val="0026026A"/>
    <w:rsid w:val="00263411"/>
    <w:rsid w:val="00263E34"/>
    <w:rsid w:val="00264C91"/>
    <w:rsid w:val="002650F5"/>
    <w:rsid w:val="002675F1"/>
    <w:rsid w:val="00271ABD"/>
    <w:rsid w:val="00272171"/>
    <w:rsid w:val="00272392"/>
    <w:rsid w:val="00274B90"/>
    <w:rsid w:val="0027792B"/>
    <w:rsid w:val="00282FBC"/>
    <w:rsid w:val="00285D35"/>
    <w:rsid w:val="002860FD"/>
    <w:rsid w:val="00286DF8"/>
    <w:rsid w:val="002873F4"/>
    <w:rsid w:val="00291F30"/>
    <w:rsid w:val="00294507"/>
    <w:rsid w:val="00295A64"/>
    <w:rsid w:val="002A048B"/>
    <w:rsid w:val="002A2784"/>
    <w:rsid w:val="002A5371"/>
    <w:rsid w:val="002A61FD"/>
    <w:rsid w:val="002B1159"/>
    <w:rsid w:val="002C018B"/>
    <w:rsid w:val="002C33C4"/>
    <w:rsid w:val="002C39F4"/>
    <w:rsid w:val="002C4BE5"/>
    <w:rsid w:val="002C69D7"/>
    <w:rsid w:val="002C69FC"/>
    <w:rsid w:val="002D0844"/>
    <w:rsid w:val="002D4001"/>
    <w:rsid w:val="002D6D27"/>
    <w:rsid w:val="002D7C1C"/>
    <w:rsid w:val="002E1BB1"/>
    <w:rsid w:val="002E4310"/>
    <w:rsid w:val="002E6449"/>
    <w:rsid w:val="002E721C"/>
    <w:rsid w:val="002F2633"/>
    <w:rsid w:val="002F4BEB"/>
    <w:rsid w:val="002F4D98"/>
    <w:rsid w:val="002F571C"/>
    <w:rsid w:val="002F61E3"/>
    <w:rsid w:val="002F709B"/>
    <w:rsid w:val="002F737A"/>
    <w:rsid w:val="003010B3"/>
    <w:rsid w:val="00307456"/>
    <w:rsid w:val="003121D7"/>
    <w:rsid w:val="00312EA1"/>
    <w:rsid w:val="00316B2A"/>
    <w:rsid w:val="00320557"/>
    <w:rsid w:val="00320C2F"/>
    <w:rsid w:val="0032131E"/>
    <w:rsid w:val="0032796C"/>
    <w:rsid w:val="00330066"/>
    <w:rsid w:val="00331D3D"/>
    <w:rsid w:val="003323E4"/>
    <w:rsid w:val="003348FB"/>
    <w:rsid w:val="003360D5"/>
    <w:rsid w:val="003365DB"/>
    <w:rsid w:val="00336C8A"/>
    <w:rsid w:val="00337A36"/>
    <w:rsid w:val="00337B38"/>
    <w:rsid w:val="00341D4A"/>
    <w:rsid w:val="003445A9"/>
    <w:rsid w:val="003503D6"/>
    <w:rsid w:val="00350472"/>
    <w:rsid w:val="00352831"/>
    <w:rsid w:val="00354255"/>
    <w:rsid w:val="00355853"/>
    <w:rsid w:val="0035632F"/>
    <w:rsid w:val="00357E46"/>
    <w:rsid w:val="003602FA"/>
    <w:rsid w:val="00364C8E"/>
    <w:rsid w:val="003651BA"/>
    <w:rsid w:val="003659BE"/>
    <w:rsid w:val="00370705"/>
    <w:rsid w:val="00372F10"/>
    <w:rsid w:val="003745F8"/>
    <w:rsid w:val="00375E2B"/>
    <w:rsid w:val="003760B9"/>
    <w:rsid w:val="00377901"/>
    <w:rsid w:val="00380022"/>
    <w:rsid w:val="0038016E"/>
    <w:rsid w:val="0038277E"/>
    <w:rsid w:val="00383FB7"/>
    <w:rsid w:val="00384B26"/>
    <w:rsid w:val="0038621F"/>
    <w:rsid w:val="003864AB"/>
    <w:rsid w:val="003864D6"/>
    <w:rsid w:val="003868F7"/>
    <w:rsid w:val="0038705A"/>
    <w:rsid w:val="00387DCB"/>
    <w:rsid w:val="00390B40"/>
    <w:rsid w:val="003A0108"/>
    <w:rsid w:val="003A07E9"/>
    <w:rsid w:val="003A2D9B"/>
    <w:rsid w:val="003A5588"/>
    <w:rsid w:val="003A7C60"/>
    <w:rsid w:val="003A7CFB"/>
    <w:rsid w:val="003B14C8"/>
    <w:rsid w:val="003B23A4"/>
    <w:rsid w:val="003B2BC4"/>
    <w:rsid w:val="003B4D8A"/>
    <w:rsid w:val="003B59AE"/>
    <w:rsid w:val="003B6C0F"/>
    <w:rsid w:val="003B781B"/>
    <w:rsid w:val="003C0C3A"/>
    <w:rsid w:val="003C191F"/>
    <w:rsid w:val="003C1BA9"/>
    <w:rsid w:val="003C1EB6"/>
    <w:rsid w:val="003C28DC"/>
    <w:rsid w:val="003C2ED5"/>
    <w:rsid w:val="003C5DDF"/>
    <w:rsid w:val="003C7B3B"/>
    <w:rsid w:val="003C7B4C"/>
    <w:rsid w:val="003C7BB6"/>
    <w:rsid w:val="003D003D"/>
    <w:rsid w:val="003D0A4B"/>
    <w:rsid w:val="003D2DF0"/>
    <w:rsid w:val="003D5526"/>
    <w:rsid w:val="003D640B"/>
    <w:rsid w:val="003E0803"/>
    <w:rsid w:val="003E1567"/>
    <w:rsid w:val="003E1DE7"/>
    <w:rsid w:val="003E36E6"/>
    <w:rsid w:val="003E73BA"/>
    <w:rsid w:val="003F294F"/>
    <w:rsid w:val="003F47F5"/>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1E56"/>
    <w:rsid w:val="004148C4"/>
    <w:rsid w:val="00415629"/>
    <w:rsid w:val="00424D67"/>
    <w:rsid w:val="00425795"/>
    <w:rsid w:val="0042633A"/>
    <w:rsid w:val="00426B61"/>
    <w:rsid w:val="004275F2"/>
    <w:rsid w:val="00431CA5"/>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455F"/>
    <w:rsid w:val="00475A79"/>
    <w:rsid w:val="004770BD"/>
    <w:rsid w:val="00480C5F"/>
    <w:rsid w:val="004838DE"/>
    <w:rsid w:val="00483A86"/>
    <w:rsid w:val="00483B4A"/>
    <w:rsid w:val="00484C2F"/>
    <w:rsid w:val="00485079"/>
    <w:rsid w:val="00486A70"/>
    <w:rsid w:val="0049001C"/>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51BC"/>
    <w:rsid w:val="004D539E"/>
    <w:rsid w:val="004E0F38"/>
    <w:rsid w:val="004E2774"/>
    <w:rsid w:val="004E27A2"/>
    <w:rsid w:val="004E334D"/>
    <w:rsid w:val="004E526D"/>
    <w:rsid w:val="004E579D"/>
    <w:rsid w:val="004E756F"/>
    <w:rsid w:val="004F265F"/>
    <w:rsid w:val="004F353A"/>
    <w:rsid w:val="004F3D68"/>
    <w:rsid w:val="004F4189"/>
    <w:rsid w:val="004F56E3"/>
    <w:rsid w:val="004F5997"/>
    <w:rsid w:val="004F6A55"/>
    <w:rsid w:val="00500F48"/>
    <w:rsid w:val="005020C7"/>
    <w:rsid w:val="00503D70"/>
    <w:rsid w:val="00504373"/>
    <w:rsid w:val="00504CCF"/>
    <w:rsid w:val="0050708C"/>
    <w:rsid w:val="005073FF"/>
    <w:rsid w:val="005117D0"/>
    <w:rsid w:val="00512AAB"/>
    <w:rsid w:val="005131F4"/>
    <w:rsid w:val="005153C6"/>
    <w:rsid w:val="00517D4D"/>
    <w:rsid w:val="005206E4"/>
    <w:rsid w:val="00520828"/>
    <w:rsid w:val="00521A3C"/>
    <w:rsid w:val="0052338B"/>
    <w:rsid w:val="00523B70"/>
    <w:rsid w:val="00524EB3"/>
    <w:rsid w:val="0052597D"/>
    <w:rsid w:val="005261AC"/>
    <w:rsid w:val="00531061"/>
    <w:rsid w:val="00531109"/>
    <w:rsid w:val="00531DB8"/>
    <w:rsid w:val="00532C37"/>
    <w:rsid w:val="00533FC0"/>
    <w:rsid w:val="00534B2D"/>
    <w:rsid w:val="00536B2C"/>
    <w:rsid w:val="00540FDA"/>
    <w:rsid w:val="00541F0C"/>
    <w:rsid w:val="005469A3"/>
    <w:rsid w:val="00547D9D"/>
    <w:rsid w:val="00551A0F"/>
    <w:rsid w:val="00552B7B"/>
    <w:rsid w:val="00554CA1"/>
    <w:rsid w:val="00555213"/>
    <w:rsid w:val="00555B31"/>
    <w:rsid w:val="00557C61"/>
    <w:rsid w:val="00564A80"/>
    <w:rsid w:val="00565FB2"/>
    <w:rsid w:val="0056627C"/>
    <w:rsid w:val="00573AB0"/>
    <w:rsid w:val="00574244"/>
    <w:rsid w:val="00574C3D"/>
    <w:rsid w:val="00575A2D"/>
    <w:rsid w:val="00576EBC"/>
    <w:rsid w:val="00582090"/>
    <w:rsid w:val="00584A78"/>
    <w:rsid w:val="005876E9"/>
    <w:rsid w:val="0059000B"/>
    <w:rsid w:val="00590B44"/>
    <w:rsid w:val="0059102C"/>
    <w:rsid w:val="005915BE"/>
    <w:rsid w:val="00596531"/>
    <w:rsid w:val="005A06D2"/>
    <w:rsid w:val="005A1179"/>
    <w:rsid w:val="005A48D0"/>
    <w:rsid w:val="005A4CA8"/>
    <w:rsid w:val="005A4E53"/>
    <w:rsid w:val="005A6AC2"/>
    <w:rsid w:val="005A6E64"/>
    <w:rsid w:val="005B087E"/>
    <w:rsid w:val="005B1333"/>
    <w:rsid w:val="005B173E"/>
    <w:rsid w:val="005B1EE6"/>
    <w:rsid w:val="005B2B2E"/>
    <w:rsid w:val="005B3B85"/>
    <w:rsid w:val="005B4FC2"/>
    <w:rsid w:val="005B54DA"/>
    <w:rsid w:val="005B5672"/>
    <w:rsid w:val="005B6FE1"/>
    <w:rsid w:val="005C10C4"/>
    <w:rsid w:val="005C2658"/>
    <w:rsid w:val="005D0327"/>
    <w:rsid w:val="005D6CBA"/>
    <w:rsid w:val="005D764F"/>
    <w:rsid w:val="005E14F3"/>
    <w:rsid w:val="005E16A8"/>
    <w:rsid w:val="005E55C8"/>
    <w:rsid w:val="005E61F6"/>
    <w:rsid w:val="005E704B"/>
    <w:rsid w:val="005F018D"/>
    <w:rsid w:val="005F01A0"/>
    <w:rsid w:val="005F27C1"/>
    <w:rsid w:val="005F3996"/>
    <w:rsid w:val="005F4FEF"/>
    <w:rsid w:val="006002C0"/>
    <w:rsid w:val="00604797"/>
    <w:rsid w:val="00606392"/>
    <w:rsid w:val="00610321"/>
    <w:rsid w:val="00611D5E"/>
    <w:rsid w:val="006121FE"/>
    <w:rsid w:val="00612BE6"/>
    <w:rsid w:val="00614A18"/>
    <w:rsid w:val="006164C4"/>
    <w:rsid w:val="0061723F"/>
    <w:rsid w:val="006176FB"/>
    <w:rsid w:val="00622D94"/>
    <w:rsid w:val="00623317"/>
    <w:rsid w:val="00623F66"/>
    <w:rsid w:val="006249DC"/>
    <w:rsid w:val="0062695E"/>
    <w:rsid w:val="006322CF"/>
    <w:rsid w:val="006329FC"/>
    <w:rsid w:val="006336CC"/>
    <w:rsid w:val="0063377F"/>
    <w:rsid w:val="00633FC5"/>
    <w:rsid w:val="006362A9"/>
    <w:rsid w:val="00637296"/>
    <w:rsid w:val="006407EF"/>
    <w:rsid w:val="00641A9D"/>
    <w:rsid w:val="00643EE4"/>
    <w:rsid w:val="00644528"/>
    <w:rsid w:val="006449BA"/>
    <w:rsid w:val="00644B84"/>
    <w:rsid w:val="00644FC0"/>
    <w:rsid w:val="00646C5C"/>
    <w:rsid w:val="00646E06"/>
    <w:rsid w:val="006523AC"/>
    <w:rsid w:val="00652A9D"/>
    <w:rsid w:val="00653C8B"/>
    <w:rsid w:val="0065501F"/>
    <w:rsid w:val="0065505F"/>
    <w:rsid w:val="00656EE9"/>
    <w:rsid w:val="0066082A"/>
    <w:rsid w:val="00661053"/>
    <w:rsid w:val="006610BF"/>
    <w:rsid w:val="00661620"/>
    <w:rsid w:val="006641CF"/>
    <w:rsid w:val="00670319"/>
    <w:rsid w:val="00670582"/>
    <w:rsid w:val="00673FA4"/>
    <w:rsid w:val="00677263"/>
    <w:rsid w:val="00680BDE"/>
    <w:rsid w:val="00681843"/>
    <w:rsid w:val="00681CAA"/>
    <w:rsid w:val="00681DF6"/>
    <w:rsid w:val="006820D1"/>
    <w:rsid w:val="00682A0A"/>
    <w:rsid w:val="00682EB0"/>
    <w:rsid w:val="00683F56"/>
    <w:rsid w:val="00685A8F"/>
    <w:rsid w:val="00686A12"/>
    <w:rsid w:val="00686A8C"/>
    <w:rsid w:val="00691168"/>
    <w:rsid w:val="00692C5C"/>
    <w:rsid w:val="00695075"/>
    <w:rsid w:val="00696D57"/>
    <w:rsid w:val="00697A97"/>
    <w:rsid w:val="006A14B9"/>
    <w:rsid w:val="006A1CB2"/>
    <w:rsid w:val="006A29D9"/>
    <w:rsid w:val="006A51D6"/>
    <w:rsid w:val="006A65D4"/>
    <w:rsid w:val="006A6B0F"/>
    <w:rsid w:val="006A6B1E"/>
    <w:rsid w:val="006B0224"/>
    <w:rsid w:val="006B0530"/>
    <w:rsid w:val="006B07EC"/>
    <w:rsid w:val="006B0A51"/>
    <w:rsid w:val="006B1ECD"/>
    <w:rsid w:val="006B36F5"/>
    <w:rsid w:val="006B562B"/>
    <w:rsid w:val="006B6554"/>
    <w:rsid w:val="006B72EC"/>
    <w:rsid w:val="006C010E"/>
    <w:rsid w:val="006C207F"/>
    <w:rsid w:val="006C2BCD"/>
    <w:rsid w:val="006C2CD3"/>
    <w:rsid w:val="006D2AF7"/>
    <w:rsid w:val="006D32B9"/>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B61"/>
    <w:rsid w:val="006F7C6B"/>
    <w:rsid w:val="006F7F94"/>
    <w:rsid w:val="00700B3A"/>
    <w:rsid w:val="00704471"/>
    <w:rsid w:val="007060A5"/>
    <w:rsid w:val="00707155"/>
    <w:rsid w:val="00710D5C"/>
    <w:rsid w:val="007135D3"/>
    <w:rsid w:val="0071402A"/>
    <w:rsid w:val="00714877"/>
    <w:rsid w:val="00715638"/>
    <w:rsid w:val="007162CA"/>
    <w:rsid w:val="00717CAC"/>
    <w:rsid w:val="00720204"/>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5F47"/>
    <w:rsid w:val="00760848"/>
    <w:rsid w:val="00761DB6"/>
    <w:rsid w:val="007626BE"/>
    <w:rsid w:val="00763815"/>
    <w:rsid w:val="00764746"/>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4CF1"/>
    <w:rsid w:val="007B5138"/>
    <w:rsid w:val="007B680F"/>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05BA"/>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2C86"/>
    <w:rsid w:val="00835ED4"/>
    <w:rsid w:val="00836D7C"/>
    <w:rsid w:val="00837B8B"/>
    <w:rsid w:val="00840750"/>
    <w:rsid w:val="0084192C"/>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9B"/>
    <w:rsid w:val="00872D5E"/>
    <w:rsid w:val="0087597C"/>
    <w:rsid w:val="00880282"/>
    <w:rsid w:val="0088120A"/>
    <w:rsid w:val="00883498"/>
    <w:rsid w:val="008838F3"/>
    <w:rsid w:val="0088749D"/>
    <w:rsid w:val="00890D92"/>
    <w:rsid w:val="00891D24"/>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44B2"/>
    <w:rsid w:val="008C4648"/>
    <w:rsid w:val="008C490F"/>
    <w:rsid w:val="008D0916"/>
    <w:rsid w:val="008D0FAA"/>
    <w:rsid w:val="008D3CD1"/>
    <w:rsid w:val="008D4020"/>
    <w:rsid w:val="008D4EE9"/>
    <w:rsid w:val="008D6D4B"/>
    <w:rsid w:val="008D6F71"/>
    <w:rsid w:val="008D7DEB"/>
    <w:rsid w:val="008E405A"/>
    <w:rsid w:val="008E695B"/>
    <w:rsid w:val="008E6DD4"/>
    <w:rsid w:val="008E6DFE"/>
    <w:rsid w:val="008F0255"/>
    <w:rsid w:val="008F0387"/>
    <w:rsid w:val="008F1245"/>
    <w:rsid w:val="008F2E6B"/>
    <w:rsid w:val="008F3163"/>
    <w:rsid w:val="008F327D"/>
    <w:rsid w:val="008F3B18"/>
    <w:rsid w:val="008F5D3A"/>
    <w:rsid w:val="008F64B9"/>
    <w:rsid w:val="008F7208"/>
    <w:rsid w:val="00902031"/>
    <w:rsid w:val="0090331B"/>
    <w:rsid w:val="0090481F"/>
    <w:rsid w:val="009079A7"/>
    <w:rsid w:val="00911ED9"/>
    <w:rsid w:val="00915E75"/>
    <w:rsid w:val="009168B5"/>
    <w:rsid w:val="009172B3"/>
    <w:rsid w:val="00917896"/>
    <w:rsid w:val="009179A8"/>
    <w:rsid w:val="00920E94"/>
    <w:rsid w:val="00921305"/>
    <w:rsid w:val="00924295"/>
    <w:rsid w:val="00927680"/>
    <w:rsid w:val="00927B06"/>
    <w:rsid w:val="0093302D"/>
    <w:rsid w:val="00933A1B"/>
    <w:rsid w:val="00935A40"/>
    <w:rsid w:val="009367D3"/>
    <w:rsid w:val="009375CC"/>
    <w:rsid w:val="009418B0"/>
    <w:rsid w:val="00941A6F"/>
    <w:rsid w:val="009431A4"/>
    <w:rsid w:val="00950505"/>
    <w:rsid w:val="00952F3B"/>
    <w:rsid w:val="009574FB"/>
    <w:rsid w:val="00962825"/>
    <w:rsid w:val="00963BAB"/>
    <w:rsid w:val="00967397"/>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7BAD"/>
    <w:rsid w:val="00990F46"/>
    <w:rsid w:val="00991911"/>
    <w:rsid w:val="00992EC1"/>
    <w:rsid w:val="0099600F"/>
    <w:rsid w:val="00996E97"/>
    <w:rsid w:val="00997C6D"/>
    <w:rsid w:val="00997E13"/>
    <w:rsid w:val="009A0306"/>
    <w:rsid w:val="009A0AAB"/>
    <w:rsid w:val="009A15E5"/>
    <w:rsid w:val="009A1A73"/>
    <w:rsid w:val="009A1B25"/>
    <w:rsid w:val="009A1EFC"/>
    <w:rsid w:val="009A349F"/>
    <w:rsid w:val="009A365A"/>
    <w:rsid w:val="009A3676"/>
    <w:rsid w:val="009A3EF0"/>
    <w:rsid w:val="009A48F1"/>
    <w:rsid w:val="009A61FA"/>
    <w:rsid w:val="009B057A"/>
    <w:rsid w:val="009B1209"/>
    <w:rsid w:val="009B4C45"/>
    <w:rsid w:val="009B5C63"/>
    <w:rsid w:val="009B7413"/>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756D"/>
    <w:rsid w:val="009E7E38"/>
    <w:rsid w:val="009F1B4B"/>
    <w:rsid w:val="009F1DC5"/>
    <w:rsid w:val="009F3C06"/>
    <w:rsid w:val="009F3C59"/>
    <w:rsid w:val="009F5092"/>
    <w:rsid w:val="009F56E6"/>
    <w:rsid w:val="00A0036B"/>
    <w:rsid w:val="00A029A6"/>
    <w:rsid w:val="00A056BC"/>
    <w:rsid w:val="00A07369"/>
    <w:rsid w:val="00A07DC4"/>
    <w:rsid w:val="00A1358F"/>
    <w:rsid w:val="00A13FC0"/>
    <w:rsid w:val="00A14010"/>
    <w:rsid w:val="00A1412C"/>
    <w:rsid w:val="00A2032C"/>
    <w:rsid w:val="00A203B4"/>
    <w:rsid w:val="00A248B6"/>
    <w:rsid w:val="00A305C9"/>
    <w:rsid w:val="00A34AF6"/>
    <w:rsid w:val="00A35E17"/>
    <w:rsid w:val="00A36566"/>
    <w:rsid w:val="00A4086E"/>
    <w:rsid w:val="00A409BD"/>
    <w:rsid w:val="00A43719"/>
    <w:rsid w:val="00A43C77"/>
    <w:rsid w:val="00A441B1"/>
    <w:rsid w:val="00A44F73"/>
    <w:rsid w:val="00A470CC"/>
    <w:rsid w:val="00A47E64"/>
    <w:rsid w:val="00A50574"/>
    <w:rsid w:val="00A507E3"/>
    <w:rsid w:val="00A50C13"/>
    <w:rsid w:val="00A519FB"/>
    <w:rsid w:val="00A520BB"/>
    <w:rsid w:val="00A53883"/>
    <w:rsid w:val="00A56E8D"/>
    <w:rsid w:val="00A61E80"/>
    <w:rsid w:val="00A6273D"/>
    <w:rsid w:val="00A637AB"/>
    <w:rsid w:val="00A64DD5"/>
    <w:rsid w:val="00A70D39"/>
    <w:rsid w:val="00A75604"/>
    <w:rsid w:val="00A758BD"/>
    <w:rsid w:val="00A80093"/>
    <w:rsid w:val="00A80955"/>
    <w:rsid w:val="00A84AC7"/>
    <w:rsid w:val="00A84DCE"/>
    <w:rsid w:val="00A851B8"/>
    <w:rsid w:val="00A86407"/>
    <w:rsid w:val="00A87ABC"/>
    <w:rsid w:val="00A87C70"/>
    <w:rsid w:val="00A90310"/>
    <w:rsid w:val="00A919DC"/>
    <w:rsid w:val="00A92183"/>
    <w:rsid w:val="00A93A5C"/>
    <w:rsid w:val="00A93EAA"/>
    <w:rsid w:val="00A94CBE"/>
    <w:rsid w:val="00A96CC9"/>
    <w:rsid w:val="00A97993"/>
    <w:rsid w:val="00AA103A"/>
    <w:rsid w:val="00AA176C"/>
    <w:rsid w:val="00AA51D1"/>
    <w:rsid w:val="00AA565E"/>
    <w:rsid w:val="00AA5963"/>
    <w:rsid w:val="00AA5A1D"/>
    <w:rsid w:val="00AA64C6"/>
    <w:rsid w:val="00AA6ABC"/>
    <w:rsid w:val="00AB21D2"/>
    <w:rsid w:val="00AB5846"/>
    <w:rsid w:val="00AC4195"/>
    <w:rsid w:val="00AC447D"/>
    <w:rsid w:val="00AD0E81"/>
    <w:rsid w:val="00AD10F8"/>
    <w:rsid w:val="00AD264D"/>
    <w:rsid w:val="00AD2E65"/>
    <w:rsid w:val="00AD382A"/>
    <w:rsid w:val="00AD41B2"/>
    <w:rsid w:val="00AD5940"/>
    <w:rsid w:val="00AE095B"/>
    <w:rsid w:val="00AE0DB0"/>
    <w:rsid w:val="00AE24B0"/>
    <w:rsid w:val="00AE2BA9"/>
    <w:rsid w:val="00AE2EC1"/>
    <w:rsid w:val="00AE5F87"/>
    <w:rsid w:val="00AF3C60"/>
    <w:rsid w:val="00AF4FC4"/>
    <w:rsid w:val="00AF59F2"/>
    <w:rsid w:val="00B00680"/>
    <w:rsid w:val="00B01316"/>
    <w:rsid w:val="00B01895"/>
    <w:rsid w:val="00B03487"/>
    <w:rsid w:val="00B03843"/>
    <w:rsid w:val="00B046B2"/>
    <w:rsid w:val="00B0523E"/>
    <w:rsid w:val="00B05880"/>
    <w:rsid w:val="00B05AE2"/>
    <w:rsid w:val="00B0600A"/>
    <w:rsid w:val="00B0634A"/>
    <w:rsid w:val="00B0685A"/>
    <w:rsid w:val="00B14355"/>
    <w:rsid w:val="00B1661F"/>
    <w:rsid w:val="00B21E36"/>
    <w:rsid w:val="00B236F1"/>
    <w:rsid w:val="00B2447F"/>
    <w:rsid w:val="00B26E7C"/>
    <w:rsid w:val="00B32DF8"/>
    <w:rsid w:val="00B34162"/>
    <w:rsid w:val="00B36181"/>
    <w:rsid w:val="00B3666A"/>
    <w:rsid w:val="00B3683C"/>
    <w:rsid w:val="00B40C8B"/>
    <w:rsid w:val="00B42371"/>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4033"/>
    <w:rsid w:val="00B640B7"/>
    <w:rsid w:val="00B65DCC"/>
    <w:rsid w:val="00B662A5"/>
    <w:rsid w:val="00B66322"/>
    <w:rsid w:val="00B67FD5"/>
    <w:rsid w:val="00B7159B"/>
    <w:rsid w:val="00B71F1A"/>
    <w:rsid w:val="00B7238B"/>
    <w:rsid w:val="00B737B5"/>
    <w:rsid w:val="00B76555"/>
    <w:rsid w:val="00B7799F"/>
    <w:rsid w:val="00B80B0D"/>
    <w:rsid w:val="00B8377E"/>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FFA"/>
    <w:rsid w:val="00BB3A9D"/>
    <w:rsid w:val="00BB3B9B"/>
    <w:rsid w:val="00BB43C0"/>
    <w:rsid w:val="00BB4831"/>
    <w:rsid w:val="00BC0B18"/>
    <w:rsid w:val="00BC1755"/>
    <w:rsid w:val="00BC1B4C"/>
    <w:rsid w:val="00BC1C7B"/>
    <w:rsid w:val="00BC1D8F"/>
    <w:rsid w:val="00BC3B85"/>
    <w:rsid w:val="00BC3C72"/>
    <w:rsid w:val="00BC6551"/>
    <w:rsid w:val="00BD1E20"/>
    <w:rsid w:val="00BD2928"/>
    <w:rsid w:val="00BD750C"/>
    <w:rsid w:val="00BE57FB"/>
    <w:rsid w:val="00BF050A"/>
    <w:rsid w:val="00BF430C"/>
    <w:rsid w:val="00BF46E4"/>
    <w:rsid w:val="00BF56DA"/>
    <w:rsid w:val="00BF68DB"/>
    <w:rsid w:val="00BF6E24"/>
    <w:rsid w:val="00BF7D9B"/>
    <w:rsid w:val="00C00ED3"/>
    <w:rsid w:val="00C037A4"/>
    <w:rsid w:val="00C050BE"/>
    <w:rsid w:val="00C0563D"/>
    <w:rsid w:val="00C119E3"/>
    <w:rsid w:val="00C125E8"/>
    <w:rsid w:val="00C1316C"/>
    <w:rsid w:val="00C148B6"/>
    <w:rsid w:val="00C16D5F"/>
    <w:rsid w:val="00C175A1"/>
    <w:rsid w:val="00C207BF"/>
    <w:rsid w:val="00C20F91"/>
    <w:rsid w:val="00C31BA4"/>
    <w:rsid w:val="00C3268C"/>
    <w:rsid w:val="00C32982"/>
    <w:rsid w:val="00C33A36"/>
    <w:rsid w:val="00C34142"/>
    <w:rsid w:val="00C35731"/>
    <w:rsid w:val="00C3701C"/>
    <w:rsid w:val="00C41110"/>
    <w:rsid w:val="00C41672"/>
    <w:rsid w:val="00C41F9D"/>
    <w:rsid w:val="00C441BA"/>
    <w:rsid w:val="00C50842"/>
    <w:rsid w:val="00C522DE"/>
    <w:rsid w:val="00C5263D"/>
    <w:rsid w:val="00C53244"/>
    <w:rsid w:val="00C54358"/>
    <w:rsid w:val="00C55DB6"/>
    <w:rsid w:val="00C61747"/>
    <w:rsid w:val="00C645D0"/>
    <w:rsid w:val="00C66069"/>
    <w:rsid w:val="00C67C84"/>
    <w:rsid w:val="00C7094E"/>
    <w:rsid w:val="00C7103A"/>
    <w:rsid w:val="00C72B99"/>
    <w:rsid w:val="00C75377"/>
    <w:rsid w:val="00C7740B"/>
    <w:rsid w:val="00C80976"/>
    <w:rsid w:val="00C86E94"/>
    <w:rsid w:val="00C9087C"/>
    <w:rsid w:val="00C91548"/>
    <w:rsid w:val="00C94F77"/>
    <w:rsid w:val="00C959CB"/>
    <w:rsid w:val="00C95F27"/>
    <w:rsid w:val="00C96561"/>
    <w:rsid w:val="00CA0B23"/>
    <w:rsid w:val="00CA15F2"/>
    <w:rsid w:val="00CA1C8F"/>
    <w:rsid w:val="00CA491C"/>
    <w:rsid w:val="00CA5715"/>
    <w:rsid w:val="00CA58D4"/>
    <w:rsid w:val="00CA719C"/>
    <w:rsid w:val="00CB174A"/>
    <w:rsid w:val="00CB2DC5"/>
    <w:rsid w:val="00CB30CF"/>
    <w:rsid w:val="00CB46EA"/>
    <w:rsid w:val="00CB57E1"/>
    <w:rsid w:val="00CC037E"/>
    <w:rsid w:val="00CC0C8C"/>
    <w:rsid w:val="00CC0DE0"/>
    <w:rsid w:val="00CC2376"/>
    <w:rsid w:val="00CC77B3"/>
    <w:rsid w:val="00CC7BCA"/>
    <w:rsid w:val="00CD1717"/>
    <w:rsid w:val="00CD4ABC"/>
    <w:rsid w:val="00CD509A"/>
    <w:rsid w:val="00CD5E2C"/>
    <w:rsid w:val="00CD650E"/>
    <w:rsid w:val="00CD6659"/>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3CC6"/>
    <w:rsid w:val="00D15141"/>
    <w:rsid w:val="00D1691E"/>
    <w:rsid w:val="00D16D7A"/>
    <w:rsid w:val="00D206CA"/>
    <w:rsid w:val="00D2603F"/>
    <w:rsid w:val="00D262D6"/>
    <w:rsid w:val="00D26DD1"/>
    <w:rsid w:val="00D26E94"/>
    <w:rsid w:val="00D2721B"/>
    <w:rsid w:val="00D276A4"/>
    <w:rsid w:val="00D31F02"/>
    <w:rsid w:val="00D32288"/>
    <w:rsid w:val="00D3496D"/>
    <w:rsid w:val="00D34C01"/>
    <w:rsid w:val="00D36093"/>
    <w:rsid w:val="00D4094B"/>
    <w:rsid w:val="00D40D24"/>
    <w:rsid w:val="00D417DD"/>
    <w:rsid w:val="00D41CBA"/>
    <w:rsid w:val="00D4219A"/>
    <w:rsid w:val="00D42567"/>
    <w:rsid w:val="00D42BA8"/>
    <w:rsid w:val="00D434EB"/>
    <w:rsid w:val="00D4502A"/>
    <w:rsid w:val="00D452CC"/>
    <w:rsid w:val="00D46B1A"/>
    <w:rsid w:val="00D51E29"/>
    <w:rsid w:val="00D52EFE"/>
    <w:rsid w:val="00D53A94"/>
    <w:rsid w:val="00D55700"/>
    <w:rsid w:val="00D577F1"/>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00C8"/>
    <w:rsid w:val="00D83044"/>
    <w:rsid w:val="00D84243"/>
    <w:rsid w:val="00D84D5D"/>
    <w:rsid w:val="00D85AA2"/>
    <w:rsid w:val="00D90285"/>
    <w:rsid w:val="00D90E4D"/>
    <w:rsid w:val="00D92DAC"/>
    <w:rsid w:val="00D9318E"/>
    <w:rsid w:val="00D93739"/>
    <w:rsid w:val="00D93A7D"/>
    <w:rsid w:val="00D94A95"/>
    <w:rsid w:val="00D94B4C"/>
    <w:rsid w:val="00D97FBF"/>
    <w:rsid w:val="00DA0512"/>
    <w:rsid w:val="00DA0BCD"/>
    <w:rsid w:val="00DA153F"/>
    <w:rsid w:val="00DA1652"/>
    <w:rsid w:val="00DA4700"/>
    <w:rsid w:val="00DA6209"/>
    <w:rsid w:val="00DA7605"/>
    <w:rsid w:val="00DA77B4"/>
    <w:rsid w:val="00DB0F49"/>
    <w:rsid w:val="00DB28D1"/>
    <w:rsid w:val="00DB6E34"/>
    <w:rsid w:val="00DB715C"/>
    <w:rsid w:val="00DC05AC"/>
    <w:rsid w:val="00DC48E7"/>
    <w:rsid w:val="00DC73D5"/>
    <w:rsid w:val="00DD2119"/>
    <w:rsid w:val="00DD23BA"/>
    <w:rsid w:val="00DD3955"/>
    <w:rsid w:val="00DD45D1"/>
    <w:rsid w:val="00DD5253"/>
    <w:rsid w:val="00DD6595"/>
    <w:rsid w:val="00DD6921"/>
    <w:rsid w:val="00DD7614"/>
    <w:rsid w:val="00DD7B81"/>
    <w:rsid w:val="00DE1E3A"/>
    <w:rsid w:val="00DE1F7B"/>
    <w:rsid w:val="00DE26DD"/>
    <w:rsid w:val="00DE2E6E"/>
    <w:rsid w:val="00DE4C83"/>
    <w:rsid w:val="00DE554D"/>
    <w:rsid w:val="00DF070A"/>
    <w:rsid w:val="00DF12A4"/>
    <w:rsid w:val="00DF1CDE"/>
    <w:rsid w:val="00DF1E9E"/>
    <w:rsid w:val="00DF2380"/>
    <w:rsid w:val="00DF4537"/>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5952"/>
    <w:rsid w:val="00E663C8"/>
    <w:rsid w:val="00E663E1"/>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EAC"/>
    <w:rsid w:val="00E95A06"/>
    <w:rsid w:val="00E95A92"/>
    <w:rsid w:val="00E969A8"/>
    <w:rsid w:val="00EA0287"/>
    <w:rsid w:val="00EA06DC"/>
    <w:rsid w:val="00EA0A4A"/>
    <w:rsid w:val="00EA2DAE"/>
    <w:rsid w:val="00EA4264"/>
    <w:rsid w:val="00EA636D"/>
    <w:rsid w:val="00EB1A34"/>
    <w:rsid w:val="00EB1D0C"/>
    <w:rsid w:val="00EB3286"/>
    <w:rsid w:val="00EB34F1"/>
    <w:rsid w:val="00EB44EA"/>
    <w:rsid w:val="00EB47AC"/>
    <w:rsid w:val="00EB4985"/>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3337"/>
    <w:rsid w:val="00EE4318"/>
    <w:rsid w:val="00EE511A"/>
    <w:rsid w:val="00EE665F"/>
    <w:rsid w:val="00EE7686"/>
    <w:rsid w:val="00EF00F7"/>
    <w:rsid w:val="00EF085B"/>
    <w:rsid w:val="00EF10E7"/>
    <w:rsid w:val="00EF335B"/>
    <w:rsid w:val="00EF4C0D"/>
    <w:rsid w:val="00EF4FC5"/>
    <w:rsid w:val="00EF555C"/>
    <w:rsid w:val="00EF64F9"/>
    <w:rsid w:val="00F03901"/>
    <w:rsid w:val="00F03CEC"/>
    <w:rsid w:val="00F04F7F"/>
    <w:rsid w:val="00F10716"/>
    <w:rsid w:val="00F10C46"/>
    <w:rsid w:val="00F11598"/>
    <w:rsid w:val="00F13756"/>
    <w:rsid w:val="00F20230"/>
    <w:rsid w:val="00F225A9"/>
    <w:rsid w:val="00F243AE"/>
    <w:rsid w:val="00F24CC4"/>
    <w:rsid w:val="00F276BF"/>
    <w:rsid w:val="00F34372"/>
    <w:rsid w:val="00F3473E"/>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60647"/>
    <w:rsid w:val="00F61EE6"/>
    <w:rsid w:val="00F631D1"/>
    <w:rsid w:val="00F640DA"/>
    <w:rsid w:val="00F65581"/>
    <w:rsid w:val="00F71602"/>
    <w:rsid w:val="00F71B51"/>
    <w:rsid w:val="00F7647F"/>
    <w:rsid w:val="00F825E6"/>
    <w:rsid w:val="00F85A4D"/>
    <w:rsid w:val="00F87035"/>
    <w:rsid w:val="00F91DC3"/>
    <w:rsid w:val="00F922D6"/>
    <w:rsid w:val="00F94F28"/>
    <w:rsid w:val="00F952B4"/>
    <w:rsid w:val="00F9557E"/>
    <w:rsid w:val="00F96870"/>
    <w:rsid w:val="00F96D16"/>
    <w:rsid w:val="00FA20A6"/>
    <w:rsid w:val="00FA3E06"/>
    <w:rsid w:val="00FA5EFD"/>
    <w:rsid w:val="00FA7F8A"/>
    <w:rsid w:val="00FB0BCF"/>
    <w:rsid w:val="00FB25BC"/>
    <w:rsid w:val="00FB5ED7"/>
    <w:rsid w:val="00FC063D"/>
    <w:rsid w:val="00FC3C79"/>
    <w:rsid w:val="00FC3D77"/>
    <w:rsid w:val="00FC3EDE"/>
    <w:rsid w:val="00FC4959"/>
    <w:rsid w:val="00FC4D78"/>
    <w:rsid w:val="00FC5B24"/>
    <w:rsid w:val="00FC60C6"/>
    <w:rsid w:val="00FC71CD"/>
    <w:rsid w:val="00FD01C9"/>
    <w:rsid w:val="00FD02FE"/>
    <w:rsid w:val="00FD185B"/>
    <w:rsid w:val="00FD49DF"/>
    <w:rsid w:val="00FD512D"/>
    <w:rsid w:val="00FD52E4"/>
    <w:rsid w:val="00FD69A9"/>
    <w:rsid w:val="00FE1A0B"/>
    <w:rsid w:val="00FE1C20"/>
    <w:rsid w:val="00FE2AD6"/>
    <w:rsid w:val="00FE4841"/>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62D9842"/>
  <w15:chartTrackingRefBased/>
  <w15:docId w15:val="{5805E44D-976B-4484-AB0A-E4A9C61B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character" w:customStyle="1" w:styleId="object">
    <w:name w:val="object"/>
    <w:basedOn w:val="Fontepargpadro"/>
    <w:rsid w:val="00DC4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10665842">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08367367">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543470706">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776093703">
      <w:bodyDiv w:val="1"/>
      <w:marLeft w:val="0"/>
      <w:marRight w:val="0"/>
      <w:marTop w:val="0"/>
      <w:marBottom w:val="0"/>
      <w:divBdr>
        <w:top w:val="none" w:sz="0" w:space="0" w:color="auto"/>
        <w:left w:val="none" w:sz="0" w:space="0" w:color="auto"/>
        <w:bottom w:val="none" w:sz="0" w:space="0" w:color="auto"/>
        <w:right w:val="none" w:sz="0" w:space="0" w:color="auto"/>
      </w:divBdr>
    </w:div>
    <w:div w:id="1807893083">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02466442">
      <w:bodyDiv w:val="1"/>
      <w:marLeft w:val="0"/>
      <w:marRight w:val="0"/>
      <w:marTop w:val="0"/>
      <w:marBottom w:val="0"/>
      <w:divBdr>
        <w:top w:val="none" w:sz="0" w:space="0" w:color="auto"/>
        <w:left w:val="none" w:sz="0" w:space="0" w:color="auto"/>
        <w:bottom w:val="none" w:sz="0" w:space="0" w:color="auto"/>
        <w:right w:val="none" w:sz="0" w:space="0" w:color="auto"/>
      </w:divBdr>
    </w:div>
    <w:div w:id="2023849471">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 w:id="213077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15920-D106-41EB-B826-9DC5E172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17</Pages>
  <Words>5265</Words>
  <Characters>28436</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33634</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Thiago Nascimento</cp:lastModifiedBy>
  <cp:revision>50</cp:revision>
  <cp:lastPrinted>2020-03-19T19:20:00Z</cp:lastPrinted>
  <dcterms:created xsi:type="dcterms:W3CDTF">2018-04-05T19:03:00Z</dcterms:created>
  <dcterms:modified xsi:type="dcterms:W3CDTF">2020-04-17T13:45:00Z</dcterms:modified>
</cp:coreProperties>
</file>