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FC8" w:rsidRPr="00D803D8" w:rsidRDefault="002B7FC8" w:rsidP="00D803D8">
      <w:pPr>
        <w:jc w:val="both"/>
        <w:rPr>
          <w:sz w:val="24"/>
          <w:szCs w:val="24"/>
        </w:rPr>
      </w:pPr>
    </w:p>
    <w:p w:rsidR="002B7FC8" w:rsidRPr="00D803D8" w:rsidRDefault="00051154" w:rsidP="00D803D8">
      <w:pPr>
        <w:jc w:val="center"/>
        <w:rPr>
          <w:b/>
          <w:sz w:val="24"/>
          <w:szCs w:val="24"/>
        </w:rPr>
      </w:pPr>
      <w:r w:rsidRPr="00D803D8">
        <w:rPr>
          <w:b/>
          <w:sz w:val="24"/>
          <w:szCs w:val="24"/>
        </w:rPr>
        <w:t>ANEXO I</w:t>
      </w:r>
      <w:r w:rsidR="00FD7C86">
        <w:rPr>
          <w:b/>
          <w:sz w:val="24"/>
          <w:szCs w:val="24"/>
        </w:rPr>
        <w:t>II</w:t>
      </w:r>
    </w:p>
    <w:p w:rsidR="00051154" w:rsidRPr="00D803D8" w:rsidRDefault="00051154" w:rsidP="00D803D8">
      <w:pPr>
        <w:jc w:val="center"/>
        <w:rPr>
          <w:b/>
          <w:sz w:val="24"/>
          <w:szCs w:val="24"/>
        </w:rPr>
      </w:pPr>
    </w:p>
    <w:p w:rsidR="00051154" w:rsidRPr="00D803D8" w:rsidRDefault="00051154" w:rsidP="00D803D8">
      <w:pPr>
        <w:jc w:val="center"/>
        <w:rPr>
          <w:b/>
          <w:sz w:val="24"/>
          <w:szCs w:val="24"/>
        </w:rPr>
      </w:pPr>
      <w:r w:rsidRPr="00D803D8">
        <w:rPr>
          <w:b/>
          <w:sz w:val="24"/>
          <w:szCs w:val="24"/>
        </w:rPr>
        <w:t>ESPECIFICAÇÕES TÉCNICAS</w:t>
      </w:r>
    </w:p>
    <w:p w:rsidR="00051154" w:rsidRPr="00D803D8" w:rsidRDefault="00051154" w:rsidP="00D803D8">
      <w:pPr>
        <w:jc w:val="both"/>
        <w:rPr>
          <w:sz w:val="24"/>
          <w:szCs w:val="24"/>
        </w:rPr>
      </w:pPr>
    </w:p>
    <w:p w:rsidR="00AA4701" w:rsidRPr="00D803D8" w:rsidRDefault="00AA4701" w:rsidP="00D803D8">
      <w:pPr>
        <w:jc w:val="both"/>
        <w:rPr>
          <w:sz w:val="24"/>
          <w:szCs w:val="24"/>
        </w:rPr>
      </w:pPr>
    </w:p>
    <w:p w:rsidR="00AA4701" w:rsidRPr="00D803D8" w:rsidRDefault="00AA4701" w:rsidP="00D803D8">
      <w:pPr>
        <w:jc w:val="both"/>
        <w:rPr>
          <w:sz w:val="24"/>
          <w:szCs w:val="24"/>
        </w:rPr>
      </w:pPr>
    </w:p>
    <w:p w:rsidR="0010348F" w:rsidRPr="00EB5B79" w:rsidRDefault="00051154" w:rsidP="00D803D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sz w:val="24"/>
          <w:szCs w:val="24"/>
        </w:rPr>
        <w:t>ITE</w:t>
      </w:r>
      <w:r w:rsidR="002760A8">
        <w:rPr>
          <w:rFonts w:asciiTheme="minorHAnsi" w:hAnsiTheme="minorHAnsi" w:cstheme="minorHAnsi"/>
          <w:sz w:val="24"/>
          <w:szCs w:val="24"/>
        </w:rPr>
        <w:t>NS</w:t>
      </w:r>
      <w:r w:rsidRPr="00EB5B79">
        <w:rPr>
          <w:rFonts w:asciiTheme="minorHAnsi" w:hAnsiTheme="minorHAnsi" w:cstheme="minorHAnsi"/>
          <w:sz w:val="24"/>
          <w:szCs w:val="24"/>
        </w:rPr>
        <w:t xml:space="preserve"> 1</w:t>
      </w:r>
      <w:r w:rsidR="002760A8">
        <w:rPr>
          <w:rFonts w:asciiTheme="minorHAnsi" w:hAnsiTheme="minorHAnsi" w:cstheme="minorHAnsi"/>
          <w:sz w:val="24"/>
          <w:szCs w:val="24"/>
        </w:rPr>
        <w:t xml:space="preserve"> e 2</w:t>
      </w:r>
      <w:r w:rsidRPr="00EB5B79">
        <w:rPr>
          <w:rFonts w:asciiTheme="minorHAnsi" w:hAnsiTheme="minorHAnsi" w:cstheme="minorHAnsi"/>
          <w:sz w:val="24"/>
          <w:szCs w:val="24"/>
        </w:rPr>
        <w:t>:</w:t>
      </w:r>
      <w:r w:rsidR="00AA4701" w:rsidRPr="00EB5B79">
        <w:rPr>
          <w:rFonts w:asciiTheme="minorHAnsi" w:hAnsiTheme="minorHAnsi" w:cstheme="minorHAnsi"/>
          <w:sz w:val="24"/>
          <w:szCs w:val="24"/>
        </w:rPr>
        <w:t xml:space="preserve"> </w:t>
      </w:r>
      <w:r w:rsidR="00EB5B79" w:rsidRPr="00EB5B79">
        <w:rPr>
          <w:rFonts w:asciiTheme="minorHAnsi" w:hAnsiTheme="minorHAnsi" w:cstheme="minorHAnsi"/>
          <w:b/>
          <w:sz w:val="24"/>
          <w:szCs w:val="24"/>
        </w:rPr>
        <w:t xml:space="preserve">Mudas de Palma Forrageira </w:t>
      </w:r>
      <w:r w:rsidR="00EB5B79" w:rsidRPr="00EB5B79">
        <w:rPr>
          <w:rFonts w:asciiTheme="minorHAnsi" w:hAnsiTheme="minorHAnsi" w:cstheme="minorHAnsi"/>
          <w:color w:val="000000"/>
          <w:sz w:val="24"/>
          <w:szCs w:val="24"/>
        </w:rPr>
        <w:t>das variedades Miúda, Orelha de Elefante e Gigante isentas de pragas e doenças e com Certificado Fitossanitário de Origem emitido por Engenheiro Agrônomo / frete incluso para localidades distantes até 200 km da cidade de Juazeiro-BA.</w:t>
      </w:r>
    </w:p>
    <w:p w:rsidR="0010348F" w:rsidRPr="00EB5B79" w:rsidRDefault="0010348F" w:rsidP="0010348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B5B79" w:rsidRPr="00EB5B79" w:rsidRDefault="0010348F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sz w:val="24"/>
          <w:szCs w:val="24"/>
        </w:rPr>
        <w:t>ITE</w:t>
      </w:r>
      <w:r w:rsidR="002760A8">
        <w:rPr>
          <w:rFonts w:asciiTheme="minorHAnsi" w:hAnsiTheme="minorHAnsi" w:cstheme="minorHAnsi"/>
          <w:sz w:val="24"/>
          <w:szCs w:val="24"/>
        </w:rPr>
        <w:t>NS</w:t>
      </w:r>
      <w:r w:rsidRPr="00EB5B79">
        <w:rPr>
          <w:rFonts w:asciiTheme="minorHAnsi" w:hAnsiTheme="minorHAnsi" w:cstheme="minorHAnsi"/>
          <w:sz w:val="24"/>
          <w:szCs w:val="24"/>
        </w:rPr>
        <w:t xml:space="preserve"> </w:t>
      </w:r>
      <w:r w:rsidR="002760A8">
        <w:rPr>
          <w:rFonts w:asciiTheme="minorHAnsi" w:hAnsiTheme="minorHAnsi" w:cstheme="minorHAnsi"/>
          <w:sz w:val="24"/>
          <w:szCs w:val="24"/>
        </w:rPr>
        <w:t>3 e 4</w:t>
      </w:r>
      <w:r w:rsidRPr="00EB5B79">
        <w:rPr>
          <w:rFonts w:asciiTheme="minorHAnsi" w:hAnsiTheme="minorHAnsi" w:cstheme="minorHAnsi"/>
          <w:sz w:val="24"/>
          <w:szCs w:val="24"/>
        </w:rPr>
        <w:t xml:space="preserve">: </w:t>
      </w:r>
      <w:r w:rsidR="00EB5B79"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Tela campestre</w:t>
      </w:r>
      <w:r w:rsidR="00EB5B79" w:rsidRPr="00EB5B79">
        <w:rPr>
          <w:rFonts w:asciiTheme="minorHAnsi" w:hAnsiTheme="minorHAnsi" w:cstheme="minorHAnsi"/>
          <w:color w:val="000000"/>
          <w:sz w:val="24"/>
          <w:szCs w:val="24"/>
        </w:rPr>
        <w:t>, altura de 1,20m, arame zincado, espaçamento entre os fios verticais de 20 cm.</w:t>
      </w:r>
    </w:p>
    <w:p w:rsidR="0010348F" w:rsidRPr="00EB5B79" w:rsidRDefault="0010348F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Estaca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de madeira tratada, diâmetro da base entre 07 e 10 cm, comprimento mínimo de 1,8m, com certificado de garantia de 15 anos contra apodrecimento e ataque de cupins.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6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Poste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de madeira tratada, diâmetro da base entre 10 e 12 cm, comprimento mínimo de 1,8m, com certificado de garantia de 15 anos contra apodrecimento e ataque de cupins.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Mourão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de madeira tratada, diâmetro da base entre 14 e 16 cm, 2,2 m de comprimento, com certificado de garantia de 15 anos contra apodrecimento e ataque de cupins.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Arame liso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galvanizado para amarração de cercas 1,24 mm espessura.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9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Grampo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para cerca em aço, 1x9mm.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10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Fertilizante natural, em pó, tipo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calcário dolomítico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, PRNT acima de 90%, concentração de </w:t>
      </w:r>
      <w:proofErr w:type="spellStart"/>
      <w:r w:rsidRPr="00EB5B79">
        <w:rPr>
          <w:rFonts w:asciiTheme="minorHAnsi" w:hAnsiTheme="minorHAnsi" w:cstheme="minorHAnsi"/>
          <w:color w:val="000000"/>
          <w:sz w:val="24"/>
          <w:szCs w:val="24"/>
        </w:rPr>
        <w:t>CaO</w:t>
      </w:r>
      <w:proofErr w:type="spellEnd"/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acima de 50%.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ITEM 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11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Fertilizante nitrogenado, tipo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ureia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>, granulado, teor de nitrogênio acima de 45%.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>ITEM 1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Fertilizante potássico, tipo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sulfato de potássio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>, teor de K2O acima de 48%.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>ITEM 1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Fertilizante fosfatado, tipo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superfosfato triplo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>, granulado, teor de P2O5 acima de 40%.</w:t>
      </w: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B5B79" w:rsidRPr="00EB5B79" w:rsidRDefault="00EB5B79" w:rsidP="00EB5B7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B5B79">
        <w:rPr>
          <w:rFonts w:asciiTheme="minorHAnsi" w:hAnsiTheme="minorHAnsi" w:cstheme="minorHAnsi"/>
          <w:color w:val="000000"/>
          <w:sz w:val="24"/>
          <w:szCs w:val="24"/>
        </w:rPr>
        <w:t>ITE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NS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 1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4 e 15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EB5B79">
        <w:rPr>
          <w:rFonts w:asciiTheme="minorHAnsi" w:hAnsiTheme="minorHAnsi" w:cstheme="minorHAnsi"/>
          <w:b/>
          <w:bCs/>
          <w:color w:val="000000"/>
          <w:sz w:val="24"/>
          <w:szCs w:val="24"/>
        </w:rPr>
        <w:t>Adubo orgânico</w:t>
      </w:r>
      <w:r w:rsidRPr="00EB5B79">
        <w:rPr>
          <w:rFonts w:asciiTheme="minorHAnsi" w:hAnsiTheme="minorHAnsi" w:cstheme="minorHAnsi"/>
          <w:color w:val="000000"/>
          <w:sz w:val="24"/>
          <w:szCs w:val="24"/>
        </w:rPr>
        <w:t>, tipo composto orgânico ou esterco animal</w:t>
      </w:r>
      <w:r w:rsidR="002760A8">
        <w:rPr>
          <w:rFonts w:asciiTheme="minorHAnsi" w:hAnsiTheme="minorHAnsi" w:cstheme="minorHAnsi"/>
          <w:color w:val="000000"/>
          <w:sz w:val="24"/>
          <w:szCs w:val="24"/>
        </w:rPr>
        <w:t>, medido em toneladas</w:t>
      </w:r>
      <w:bookmarkStart w:id="0" w:name="_GoBack"/>
      <w:bookmarkEnd w:id="0"/>
      <w:r w:rsidRPr="00EB5B79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051154" w:rsidRPr="00EB5B79" w:rsidRDefault="00051154" w:rsidP="00D803D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A4701" w:rsidRPr="00EB5B79" w:rsidRDefault="00AA4701" w:rsidP="00D803D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F2F4C" w:rsidRPr="00EB5B79" w:rsidRDefault="00AF2F4C" w:rsidP="00D803D8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F2F4C" w:rsidRPr="00EB5B79" w:rsidSect="00051154">
      <w:headerReference w:type="default" r:id="rId6"/>
      <w:footerReference w:type="default" r:id="rId7"/>
      <w:pgSz w:w="11907" w:h="16840" w:code="9"/>
      <w:pgMar w:top="1843" w:right="567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068" w:rsidRDefault="00344068">
      <w:r>
        <w:separator/>
      </w:r>
    </w:p>
  </w:endnote>
  <w:endnote w:type="continuationSeparator" w:id="0">
    <w:p w:rsidR="00344068" w:rsidRDefault="0034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FC8" w:rsidRDefault="00051154">
    <w:pPr>
      <w:pStyle w:val="Corpodetexto"/>
      <w:ind w:right="-425"/>
      <w:jc w:val="both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-22860</wp:posOffset>
              </wp:positionH>
              <wp:positionV relativeFrom="paragraph">
                <wp:posOffset>-27940</wp:posOffset>
              </wp:positionV>
              <wp:extent cx="6366510" cy="635"/>
              <wp:effectExtent l="0" t="0" r="0" b="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651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84C4A3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-2.2pt" to="499.5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" strokeweight="1pt"/>
          </w:pict>
        </mc:Fallback>
      </mc:AlternateContent>
    </w:r>
  </w:p>
  <w:p w:rsidR="002B7FC8" w:rsidRDefault="00051154">
    <w:pPr>
      <w:pStyle w:val="Corpodetex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42545</wp:posOffset>
              </wp:positionH>
              <wp:positionV relativeFrom="paragraph">
                <wp:posOffset>-54610</wp:posOffset>
              </wp:positionV>
              <wp:extent cx="988695" cy="172085"/>
              <wp:effectExtent l="0" t="0" r="0" b="0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8695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B7FC8" w:rsidRDefault="00344068">
                          <w:pPr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z w:val="14"/>
                            </w:rPr>
                            <w:t>FOR-003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7" style="position:absolute;left:0;text-align:left;margin-left:3.35pt;margin-top:-4.3pt;width:77.85pt;height:13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" o:allowincell="f" filled="f" stroked="f" strokeweight="1pt">
              <v:textbox inset="1pt,1pt,1pt,1pt">
                <w:txbxContent>
                  <w:p w:rsidR="002B7FC8" w:rsidRDefault="00344068">
                    <w:pPr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z w:val="14"/>
                      </w:rPr>
                      <w:t>FOR-003</w:t>
                    </w:r>
                  </w:p>
                </w:txbxContent>
              </v:textbox>
            </v:rect>
          </w:pict>
        </mc:Fallback>
      </mc:AlternateContent>
    </w:r>
  </w:p>
  <w:p w:rsidR="002B7FC8" w:rsidRDefault="002B7FC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068" w:rsidRDefault="00344068">
      <w:r>
        <w:separator/>
      </w:r>
    </w:p>
  </w:footnote>
  <w:footnote w:type="continuationSeparator" w:id="0">
    <w:p w:rsidR="00344068" w:rsidRDefault="0034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FC8" w:rsidRDefault="00051154">
    <w:pPr>
      <w:pStyle w:val="Cabealho"/>
      <w:tabs>
        <w:tab w:val="left" w:pos="28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1799590</wp:posOffset>
              </wp:positionH>
              <wp:positionV relativeFrom="paragraph">
                <wp:posOffset>30480</wp:posOffset>
              </wp:positionV>
              <wp:extent cx="4929505" cy="506095"/>
              <wp:effectExtent l="0" t="0" r="0" b="0"/>
              <wp:wrapNone/>
              <wp:docPr id="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29505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2B7FC8">
                            <w:tc>
                              <w:tcPr>
                                <w:tcW w:w="9498" w:type="dxa"/>
                              </w:tcPr>
                              <w:p w:rsidR="002B7FC8" w:rsidRDefault="00344068">
                                <w:pPr>
                                  <w:pStyle w:val="Ttulo1"/>
                                  <w:jc w:val="left"/>
                                  <w:rPr>
                                    <w:sz w:val="22"/>
                                  </w:rPr>
                                </w:pPr>
                                <w:proofErr w:type="gramStart"/>
                                <w:r>
                                  <w:rPr>
                                    <w:sz w:val="22"/>
                                  </w:rPr>
                                  <w:t>Ministério  d</w:t>
                                </w:r>
                                <w:r w:rsidR="00EF2D04">
                                  <w:rPr>
                                    <w:sz w:val="22"/>
                                  </w:rPr>
                                  <w:t>o</w:t>
                                </w:r>
                                <w:proofErr w:type="gramEnd"/>
                                <w:r>
                                  <w:rPr>
                                    <w:sz w:val="22"/>
                                  </w:rPr>
                                  <w:t xml:space="preserve">   </w:t>
                                </w:r>
                                <w:r w:rsidR="00EF2D04">
                                  <w:rPr>
                                    <w:sz w:val="22"/>
                                  </w:rPr>
                                  <w:t xml:space="preserve">Desenvolvimento </w:t>
                                </w:r>
                                <w:r>
                                  <w:rPr>
                                    <w:sz w:val="22"/>
                                  </w:rPr>
                                  <w:t xml:space="preserve">  </w:t>
                                </w:r>
                                <w:r w:rsidR="00EF2D04">
                                  <w:rPr>
                                    <w:sz w:val="22"/>
                                  </w:rPr>
                                  <w:t>Regional</w:t>
                                </w:r>
                                <w:r>
                                  <w:rPr>
                                    <w:sz w:val="22"/>
                                  </w:rPr>
                                  <w:t xml:space="preserve">  -  M </w:t>
                                </w:r>
                                <w:r w:rsidR="00EF2D04">
                                  <w:rPr>
                                    <w:sz w:val="22"/>
                                  </w:rPr>
                                  <w:t>D R</w:t>
                                </w:r>
                              </w:p>
                            </w:tc>
                          </w:tr>
                          <w:tr w:rsidR="002B7FC8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2B7FC8" w:rsidRDefault="00344068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2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051154" w:rsidRPr="00051154" w:rsidRDefault="00051154" w:rsidP="00051154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Área de Revitalização de Bacias Hidrográficas – 6ª GRR/UDT</w:t>
                                </w:r>
                              </w:p>
                              <w:p w:rsidR="002B7FC8" w:rsidRDefault="002B7FC8">
                                <w:pPr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</w:tr>
                        </w:tbl>
                        <w:p w:rsidR="002B7FC8" w:rsidRDefault="002B7FC8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margin-left:141.7pt;margin-top:2.4pt;width:388.15pt;height:3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2B7FC8">
                      <w:tc>
                        <w:tcPr>
                          <w:tcW w:w="9498" w:type="dxa"/>
                        </w:tcPr>
                        <w:p w:rsidR="002B7FC8" w:rsidRDefault="00344068">
                          <w:pPr>
                            <w:pStyle w:val="Ttulo1"/>
                            <w:jc w:val="left"/>
                            <w:rPr>
                              <w:sz w:val="22"/>
                            </w:rPr>
                          </w:pPr>
                          <w:proofErr w:type="gramStart"/>
                          <w:r>
                            <w:rPr>
                              <w:sz w:val="22"/>
                            </w:rPr>
                            <w:t>Ministério  d</w:t>
                          </w:r>
                          <w:r w:rsidR="00EF2D04">
                            <w:rPr>
                              <w:sz w:val="22"/>
                            </w:rPr>
                            <w:t>o</w:t>
                          </w:r>
                          <w:proofErr w:type="gramEnd"/>
                          <w:r>
                            <w:rPr>
                              <w:sz w:val="22"/>
                            </w:rPr>
                            <w:t xml:space="preserve">   </w:t>
                          </w:r>
                          <w:r w:rsidR="00EF2D04">
                            <w:rPr>
                              <w:sz w:val="22"/>
                            </w:rPr>
                            <w:t xml:space="preserve">Desenvolvimento </w:t>
                          </w:r>
                          <w:r>
                            <w:rPr>
                              <w:sz w:val="22"/>
                            </w:rPr>
                            <w:t xml:space="preserve">  </w:t>
                          </w:r>
                          <w:r w:rsidR="00EF2D04">
                            <w:rPr>
                              <w:sz w:val="22"/>
                            </w:rPr>
                            <w:t>Regional</w:t>
                          </w:r>
                          <w:r>
                            <w:rPr>
                              <w:sz w:val="22"/>
                            </w:rPr>
                            <w:t xml:space="preserve">  -  M </w:t>
                          </w:r>
                          <w:r w:rsidR="00EF2D04">
                            <w:rPr>
                              <w:sz w:val="22"/>
                            </w:rPr>
                            <w:t>D R</w:t>
                          </w:r>
                        </w:p>
                      </w:tc>
                    </w:tr>
                    <w:tr w:rsidR="002B7FC8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2B7FC8" w:rsidRDefault="00344068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2"/>
                            </w:rPr>
                            <w:t>Companhia de Desenvolvimento dos Vales do São Francisco e do Parnaíba</w:t>
                          </w:r>
                        </w:p>
                        <w:p w:rsidR="00051154" w:rsidRPr="00051154" w:rsidRDefault="00051154" w:rsidP="00051154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Área de Revitalização de Bacias Hidrográficas – 6ª GRR/UDT</w:t>
                          </w:r>
                        </w:p>
                        <w:p w:rsidR="002B7FC8" w:rsidRDefault="002B7FC8">
                          <w:pPr>
                            <w:rPr>
                              <w:sz w:val="22"/>
                            </w:rPr>
                          </w:pPr>
                        </w:p>
                      </w:tc>
                    </w:tr>
                  </w:tbl>
                  <w:p w:rsidR="002B7FC8" w:rsidRDefault="002B7FC8"/>
                </w:txbxContent>
              </v:textbox>
            </v:rect>
          </w:pict>
        </mc:Fallback>
      </mc:AlternateContent>
    </w:r>
    <w:r>
      <w:rPr>
        <w:b/>
        <w:noProof/>
        <w:sz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533400</wp:posOffset>
              </wp:positionV>
              <wp:extent cx="6405880" cy="3175"/>
              <wp:effectExtent l="0" t="0" r="0" b="0"/>
              <wp:wrapNone/>
              <wp:docPr id="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5880" cy="31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0DAD9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42pt" to="503.1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nBFQIAACw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"/>
          </w:pict>
        </mc:Fallback>
      </mc:AlternateContent>
    </w:r>
    <w:r w:rsidR="002760A8"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.55pt;margin-top:3.75pt;width:125.55pt;height:25.2pt;z-index:251659776;mso-position-horizontal-relative:text;mso-position-vertical-relative:text" o:allowincell="f">
          <v:imagedata r:id="rId1" o:title=""/>
        </v:shape>
        <o:OLEObject Type="Embed" ProgID="MSPhotoEd.3" ShapeID="_x0000_s2066" DrawAspect="Content" ObjectID="_163696890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54"/>
    <w:rsid w:val="00051154"/>
    <w:rsid w:val="0010348F"/>
    <w:rsid w:val="002760A8"/>
    <w:rsid w:val="002B7FC8"/>
    <w:rsid w:val="00332BFC"/>
    <w:rsid w:val="00344068"/>
    <w:rsid w:val="005C3EE6"/>
    <w:rsid w:val="00785A04"/>
    <w:rsid w:val="00AA4701"/>
    <w:rsid w:val="00AF2F4C"/>
    <w:rsid w:val="00D803D8"/>
    <w:rsid w:val="00EB5B79"/>
    <w:rsid w:val="00EF2D04"/>
    <w:rsid w:val="00FD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</o:shapelayout>
  </w:shapeDefaults>
  <w:decimalSymbol w:val=","/>
  <w:listSeparator w:val=";"/>
  <w14:docId w14:val="6A8F68AC"/>
  <w15:chartTrackingRefBased/>
  <w15:docId w15:val="{E6AC9A64-5CA9-4594-B224-51349B42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pPr>
      <w:jc w:val="center"/>
    </w:pPr>
    <w:rPr>
      <w:b/>
      <w:i/>
      <w:color w:val="00000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Júlio César da Silva Santos</cp:lastModifiedBy>
  <cp:revision>12</cp:revision>
  <cp:lastPrinted>2019-12-04T14:49:00Z</cp:lastPrinted>
  <dcterms:created xsi:type="dcterms:W3CDTF">2018-04-19T17:30:00Z</dcterms:created>
  <dcterms:modified xsi:type="dcterms:W3CDTF">2019-12-04T14:49:00Z</dcterms:modified>
</cp:coreProperties>
</file>