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2A898" w14:textId="006962D3" w:rsidR="00727FE1" w:rsidRDefault="00727FE1"/>
    <w:p w14:paraId="6600F711" w14:textId="4E132CC8" w:rsidR="00377BAB" w:rsidRPr="00377BAB" w:rsidRDefault="00377BAB" w:rsidP="00377BAB"/>
    <w:p w14:paraId="50A9C235" w14:textId="1B8C4505" w:rsidR="00377BAB" w:rsidRPr="00377BAB" w:rsidRDefault="00377BAB" w:rsidP="00377BAB"/>
    <w:p w14:paraId="6F409B84" w14:textId="1C9B1AD4" w:rsidR="00377BAB" w:rsidRPr="00377BAB" w:rsidRDefault="00377BAB" w:rsidP="00377BAB"/>
    <w:p w14:paraId="056104DF" w14:textId="760487EB" w:rsidR="00377BAB" w:rsidRPr="00377BAB" w:rsidRDefault="00377BAB" w:rsidP="00377BAB"/>
    <w:p w14:paraId="50E59953" w14:textId="77777777" w:rsidR="00DF51C1" w:rsidRPr="00DF51C1" w:rsidRDefault="00377BAB" w:rsidP="00DF51C1">
      <w:pPr>
        <w:jc w:val="center"/>
        <w:rPr>
          <w:b/>
          <w:bCs/>
        </w:rPr>
      </w:pPr>
      <w:r>
        <w:tab/>
      </w:r>
      <w:r w:rsidR="00DF51C1" w:rsidRPr="00DF51C1">
        <w:rPr>
          <w:b/>
          <w:bCs/>
        </w:rPr>
        <w:t>ANEXO III</w:t>
      </w:r>
    </w:p>
    <w:p w14:paraId="1337DAA6" w14:textId="77777777" w:rsidR="00DF51C1" w:rsidRPr="00DF51C1" w:rsidRDefault="00DF51C1" w:rsidP="00DF51C1">
      <w:pPr>
        <w:spacing w:before="120" w:after="120"/>
        <w:jc w:val="center"/>
        <w:rPr>
          <w:b/>
          <w:sz w:val="24"/>
        </w:rPr>
      </w:pPr>
      <w:r w:rsidRPr="00DF51C1">
        <w:rPr>
          <w:b/>
          <w:sz w:val="24"/>
        </w:rPr>
        <w:t xml:space="preserve">ESPECIFICAÇÕES TÉCNICAS </w:t>
      </w:r>
    </w:p>
    <w:p w14:paraId="40DBCA5A" w14:textId="2CE51CE1" w:rsidR="00377BAB" w:rsidRDefault="00377BAB" w:rsidP="00DF51C1">
      <w:pPr>
        <w:jc w:val="center"/>
        <w:rPr>
          <w:b/>
          <w:sz w:val="24"/>
        </w:rPr>
      </w:pPr>
    </w:p>
    <w:p w14:paraId="6E8B2765" w14:textId="77777777" w:rsidR="00DF51C1" w:rsidRPr="00DF51C1" w:rsidRDefault="00DF51C1" w:rsidP="00DF51C1">
      <w:pPr>
        <w:keepNext/>
        <w:numPr>
          <w:ilvl w:val="0"/>
          <w:numId w:val="1"/>
        </w:numPr>
        <w:tabs>
          <w:tab w:val="left" w:pos="0"/>
        </w:tabs>
        <w:suppressAutoHyphens/>
        <w:jc w:val="left"/>
        <w:outlineLvl w:val="2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DF51C1">
        <w:rPr>
          <w:rFonts w:ascii="Times New Roman" w:eastAsia="Times New Roman" w:hAnsi="Times New Roman" w:cs="Times New Roman"/>
          <w:sz w:val="24"/>
          <w:lang w:eastAsia="ar-SA"/>
        </w:rPr>
        <w:t>Tabela 1 - Especificações técnicas e níveis de garantia das rações para peixe.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1805"/>
        <w:gridCol w:w="1349"/>
        <w:gridCol w:w="1403"/>
        <w:gridCol w:w="1722"/>
        <w:gridCol w:w="1671"/>
      </w:tblGrid>
      <w:tr w:rsidR="00DF51C1" w:rsidRPr="00DF51C1" w14:paraId="4AA4861A" w14:textId="77777777" w:rsidTr="0011545D">
        <w:trPr>
          <w:trHeight w:hRule="exact" w:val="80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4D2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14:paraId="41635D3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Item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C83B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Parâmetro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5D0C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Item 01</w:t>
            </w:r>
          </w:p>
          <w:p w14:paraId="14385A1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(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Ração pó fino com 50 a 55% PB)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E3C884" w14:textId="35427491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Item 02</w:t>
            </w:r>
          </w:p>
          <w:p w14:paraId="4D904C5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(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Ração </w:t>
            </w:r>
            <w:proofErr w:type="spellStart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extrusada</w:t>
            </w:r>
            <w:proofErr w:type="spellEnd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0,0 a 1,8 mm, com 42 a 46% PB)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CD7E0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  <w:p w14:paraId="6D686C8A" w14:textId="517EAFE6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Item 03</w:t>
            </w:r>
          </w:p>
          <w:p w14:paraId="5A18EB7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(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Ração </w:t>
            </w:r>
            <w:proofErr w:type="spellStart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extrusada</w:t>
            </w:r>
            <w:proofErr w:type="spellEnd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2,0 a 3,5 mm, com 36 a 42% PB)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0DD521" w14:textId="042EE080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Item 04</w:t>
            </w:r>
          </w:p>
          <w:p w14:paraId="72B5FC7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(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Ração </w:t>
            </w:r>
            <w:proofErr w:type="spellStart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extrusada</w:t>
            </w:r>
            <w:proofErr w:type="spellEnd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, 6,0 a 8,0 mm, com 28 a 32 % PB)</w:t>
            </w:r>
          </w:p>
        </w:tc>
      </w:tr>
      <w:tr w:rsidR="00DF51C1" w:rsidRPr="00DF51C1" w14:paraId="2675EA83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977E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A88D3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Apresentação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FFCA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Pó fino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CE2E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Pellet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3C9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Pellet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443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Pellet</w:t>
            </w:r>
          </w:p>
        </w:tc>
      </w:tr>
      <w:tr w:rsidR="00DF51C1" w:rsidRPr="00DF51C1" w14:paraId="087487DD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26DD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D189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Validade (dia)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F34F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≥120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7494" w14:textId="77777777" w:rsidR="00DF51C1" w:rsidRPr="00DF51C1" w:rsidRDefault="00DF51C1" w:rsidP="00DF51C1">
            <w:pPr>
              <w:suppressAutoHyphens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≥120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FAC1" w14:textId="77777777" w:rsidR="00DF51C1" w:rsidRPr="00DF51C1" w:rsidRDefault="00DF51C1" w:rsidP="00DF51C1">
            <w:pPr>
              <w:suppressAutoHyphens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≥120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7F4C" w14:textId="77777777" w:rsidR="00DF51C1" w:rsidRPr="00DF51C1" w:rsidRDefault="00DF51C1" w:rsidP="00DF51C1">
            <w:pPr>
              <w:suppressAutoHyphens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≥120</w:t>
            </w:r>
          </w:p>
        </w:tc>
      </w:tr>
      <w:tr w:rsidR="00DF51C1" w:rsidRPr="00DF51C1" w14:paraId="4F09A18C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CE97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0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6A087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Tamanho do pellet (mm)</w:t>
            </w:r>
          </w:p>
        </w:tc>
        <w:tc>
          <w:tcPr>
            <w:tcW w:w="1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92A6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&lt;0,8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25E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0,8 a 1,8</w:t>
            </w: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03A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2,0 a 3,5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5F7A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6,0 a 8,0 mm </w:t>
            </w:r>
          </w:p>
        </w:tc>
      </w:tr>
      <w:tr w:rsidR="00DF51C1" w:rsidRPr="00DF51C1" w14:paraId="059E45A0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74B6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9C90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Flutuabilidade 60 minutos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71A9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5B1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&gt;98%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5BD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&gt;98%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17A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&gt;98%</w:t>
            </w:r>
          </w:p>
        </w:tc>
      </w:tr>
      <w:tr w:rsidR="00DF51C1" w:rsidRPr="00DF51C1" w14:paraId="29193179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1CA7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172F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Proteína bruta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6408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500 a 550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5C4A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420 a 460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5CCE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360 a 400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18C8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lang w:eastAsia="en-US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280 a 320</w:t>
            </w:r>
          </w:p>
        </w:tc>
      </w:tr>
      <w:tr w:rsidR="00DF51C1" w:rsidRPr="00DF51C1" w14:paraId="53B29211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BB04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71611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Fibra bruta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68EC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 a 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1156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 a 60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FF75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 a 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0073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90 a 100</w:t>
            </w:r>
          </w:p>
        </w:tc>
      </w:tr>
      <w:tr w:rsidR="00DF51C1" w:rsidRPr="00DF51C1" w14:paraId="4A45261A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A670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F2AA5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Matéria mineral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3D12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120 a 200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AF35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120 a 100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669A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 a 140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13BE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90 a 140</w:t>
            </w:r>
          </w:p>
        </w:tc>
      </w:tr>
      <w:tr w:rsidR="00DF51C1" w:rsidRPr="00DF51C1" w14:paraId="7FB0DFA8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38AF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6DF34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Extrato etéreo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D8D9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70 a 100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D4FB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 a 120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F1D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 a 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3437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40 a 50</w:t>
            </w:r>
          </w:p>
        </w:tc>
      </w:tr>
      <w:tr w:rsidR="00DF51C1" w:rsidRPr="00DF51C1" w14:paraId="1ADE5964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13AA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3CDA4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Umidade máxima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4F68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 a 130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26CB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 a100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646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 a 100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AF4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 a 100</w:t>
            </w:r>
          </w:p>
        </w:tc>
      </w:tr>
      <w:tr w:rsidR="00DF51C1" w:rsidRPr="00DF51C1" w14:paraId="0CBE6D08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80AF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8D9E7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Cálcio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C53A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 a 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1F44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 a 25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4192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 a 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1E0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 a 30</w:t>
            </w:r>
          </w:p>
        </w:tc>
      </w:tr>
      <w:tr w:rsidR="00DF51C1" w:rsidRPr="00DF51C1" w14:paraId="77189182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9880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33566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Fósforo (g/kg)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47C4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 a 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F5E3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 a 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E625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 a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E53F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 a 10</w:t>
            </w:r>
          </w:p>
        </w:tc>
      </w:tr>
      <w:tr w:rsidR="00DF51C1" w:rsidRPr="00DF51C1" w14:paraId="01E572A6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3137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DF9EC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Zinco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8FB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A6D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536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D46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</w:t>
            </w:r>
          </w:p>
        </w:tc>
      </w:tr>
      <w:tr w:rsidR="00DF51C1" w:rsidRPr="00DF51C1" w14:paraId="3030B90A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C0E4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C16E0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Ferro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68DD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D56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4089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74D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</w:tr>
      <w:tr w:rsidR="00DF51C1" w:rsidRPr="00DF51C1" w14:paraId="718C5872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8E2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60A25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Cobre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0175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B4B2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20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EF10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0AB6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20</w:t>
            </w:r>
          </w:p>
        </w:tc>
      </w:tr>
      <w:tr w:rsidR="00DF51C1" w:rsidRPr="00DF51C1" w14:paraId="1C1BD4F4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9F8F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15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FDBD7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Cobalto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mínimo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 xml:space="preserve"> (mg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/kg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199F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0,5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CE19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0,5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81D0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0,5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F4D7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0,5</w:t>
            </w:r>
          </w:p>
        </w:tc>
      </w:tr>
      <w:tr w:rsidR="00DF51C1" w:rsidRPr="00DF51C1" w14:paraId="3DC301B1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5EB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16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09184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Iodo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mínimo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 xml:space="preserve"> (mg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/kg</w:t>
            </w: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val="es-ES_tradnl" w:eastAsia="ar-SA"/>
              </w:rPr>
              <w:t>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B3D6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B16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652A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AE9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</w:tr>
      <w:tr w:rsidR="00DF51C1" w:rsidRPr="00DF51C1" w14:paraId="5CE55A7D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4C28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7D671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Selênio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A6A6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15BA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0,7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59B7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8F11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0,3</w:t>
            </w:r>
          </w:p>
        </w:tc>
      </w:tr>
      <w:tr w:rsidR="00DF51C1" w:rsidRPr="00DF51C1" w14:paraId="31462F8A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D5F8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68A06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Manganês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9C2B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218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CD8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98F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50</w:t>
            </w:r>
          </w:p>
        </w:tc>
      </w:tr>
      <w:tr w:rsidR="00DF51C1" w:rsidRPr="00DF51C1" w14:paraId="1E831A43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AA0B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56A2D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C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6E90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6C9F4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E4B4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B31D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150</w:t>
            </w:r>
          </w:p>
        </w:tc>
      </w:tr>
      <w:tr w:rsidR="00DF51C1" w:rsidRPr="00DF51C1" w14:paraId="1F1E5251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32F1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177E3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A mínima (UI/kg)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1421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75.000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50B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16.000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E58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16.000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2825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8.000</w:t>
            </w:r>
          </w:p>
        </w:tc>
      </w:tr>
      <w:tr w:rsidR="00DF51C1" w:rsidRPr="00DF51C1" w14:paraId="19966B19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8AEB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277CC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D mínima (UI/kg)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A892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20.000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7D6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4.500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682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4.500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4A5B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2.000</w:t>
            </w:r>
          </w:p>
        </w:tc>
      </w:tr>
      <w:tr w:rsidR="00DF51C1" w:rsidRPr="00DF51C1" w14:paraId="34A4C6FF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75D1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B58B4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E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6DC5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ECA9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FC45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DB9F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</w:t>
            </w:r>
          </w:p>
        </w:tc>
      </w:tr>
      <w:tr w:rsidR="00DF51C1" w:rsidRPr="00DF51C1" w14:paraId="03935038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3054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23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EF439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K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10B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A066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B4E1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8EC6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</w:tr>
      <w:tr w:rsidR="00DF51C1" w:rsidRPr="00DF51C1" w14:paraId="0100932C" w14:textId="77777777" w:rsidTr="00E74411">
        <w:trPr>
          <w:trHeight w:hRule="exact" w:val="418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2B6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36EC1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B1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CB58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C1C7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BB0D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95E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</w:t>
            </w:r>
          </w:p>
        </w:tc>
      </w:tr>
      <w:tr w:rsidR="00DF51C1" w:rsidRPr="00DF51C1" w14:paraId="22219B69" w14:textId="77777777" w:rsidTr="00E74411">
        <w:trPr>
          <w:trHeight w:hRule="exact" w:val="423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AABF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315CB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B2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7D88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AE26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CC82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72E8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</w:t>
            </w:r>
          </w:p>
        </w:tc>
      </w:tr>
      <w:tr w:rsidR="00DF51C1" w:rsidRPr="00DF51C1" w14:paraId="6AF1BD24" w14:textId="77777777" w:rsidTr="00E74411">
        <w:trPr>
          <w:trHeight w:hRule="exact" w:val="429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3C9DB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3D808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B6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3A65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02B32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F8B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3D01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</w:t>
            </w:r>
          </w:p>
        </w:tc>
      </w:tr>
      <w:tr w:rsidR="00DF51C1" w:rsidRPr="00DF51C1" w14:paraId="2DA12A02" w14:textId="77777777" w:rsidTr="00E74411">
        <w:trPr>
          <w:trHeight w:hRule="exact" w:val="421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20B4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7B714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Vitamina B12 mínima (mcg/kg)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73FA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1A4C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B98E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70C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</w:t>
            </w:r>
          </w:p>
        </w:tc>
      </w:tr>
      <w:tr w:rsidR="00DF51C1" w:rsidRPr="00DF51C1" w14:paraId="3EA454A4" w14:textId="77777777" w:rsidTr="00E74411">
        <w:trPr>
          <w:trHeight w:hRule="exact" w:val="42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4C8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644B8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Ácido </w:t>
            </w:r>
            <w:proofErr w:type="spellStart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pantotênico</w:t>
            </w:r>
            <w:proofErr w:type="spellEnd"/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7009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F6299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601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0803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60</w:t>
            </w:r>
          </w:p>
        </w:tc>
      </w:tr>
      <w:tr w:rsidR="00DF51C1" w:rsidRPr="00DF51C1" w14:paraId="6683A5DA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FDF0F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29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D273B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Niacina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6C1A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C90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170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56A7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500F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100</w:t>
            </w:r>
          </w:p>
        </w:tc>
      </w:tr>
      <w:tr w:rsidR="00DF51C1" w:rsidRPr="00DF51C1" w14:paraId="421D5E6A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E820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EFFB8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Colina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4D9A8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2.500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EFB7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2.000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2D52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93FB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1.000</w:t>
            </w:r>
          </w:p>
        </w:tc>
      </w:tr>
      <w:tr w:rsidR="00DF51C1" w:rsidRPr="00DF51C1" w14:paraId="6845D2F0" w14:textId="77777777" w:rsidTr="00E74411">
        <w:trPr>
          <w:trHeight w:hRule="exact" w:val="280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BDEAC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A6857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Biotina mínima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1B530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0B55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9F90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C91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</w:tr>
      <w:tr w:rsidR="00DF51C1" w:rsidRPr="00DF51C1" w14:paraId="1DBF958A" w14:textId="77777777" w:rsidTr="00E74411">
        <w:trPr>
          <w:trHeight w:hRule="exact" w:val="431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A36E6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8FD1B" w14:textId="77777777" w:rsidR="00DF51C1" w:rsidRPr="00DF51C1" w:rsidRDefault="00DF51C1" w:rsidP="00DF51C1">
            <w:pPr>
              <w:suppressAutoHyphens/>
              <w:snapToGrid w:val="0"/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Ácido Fólico mínimo (mg/kg)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2CFB3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6C62A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25AD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57AE" w14:textId="77777777" w:rsidR="00DF51C1" w:rsidRPr="00DF51C1" w:rsidRDefault="00DF51C1" w:rsidP="00DF51C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F51C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</w:t>
            </w:r>
          </w:p>
        </w:tc>
      </w:tr>
    </w:tbl>
    <w:p w14:paraId="6C1AD532" w14:textId="4AEEA80D" w:rsidR="00377BAB" w:rsidRPr="00377BAB" w:rsidRDefault="00377BAB" w:rsidP="00DF51C1">
      <w:pPr>
        <w:tabs>
          <w:tab w:val="left" w:pos="1481"/>
        </w:tabs>
      </w:pPr>
    </w:p>
    <w:sectPr w:rsidR="00377BAB" w:rsidRPr="00377BA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78073" w14:textId="77777777" w:rsidR="005F523A" w:rsidRDefault="005F523A" w:rsidP="00377BAB">
      <w:r>
        <w:separator/>
      </w:r>
    </w:p>
  </w:endnote>
  <w:endnote w:type="continuationSeparator" w:id="0">
    <w:p w14:paraId="3C688C6A" w14:textId="77777777" w:rsidR="005F523A" w:rsidRDefault="005F523A" w:rsidP="00377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4F4B0" w14:textId="77777777" w:rsidR="005F523A" w:rsidRDefault="005F523A" w:rsidP="00377BAB">
      <w:r>
        <w:separator/>
      </w:r>
    </w:p>
  </w:footnote>
  <w:footnote w:type="continuationSeparator" w:id="0">
    <w:p w14:paraId="61114945" w14:textId="77777777" w:rsidR="005F523A" w:rsidRDefault="005F523A" w:rsidP="00377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6" w:type="dxa"/>
      <w:jc w:val="center"/>
      <w:tblLook w:val="04A0" w:firstRow="1" w:lastRow="0" w:firstColumn="1" w:lastColumn="0" w:noHBand="0" w:noVBand="1"/>
    </w:tblPr>
    <w:tblGrid>
      <w:gridCol w:w="2974"/>
      <w:gridCol w:w="7232"/>
    </w:tblGrid>
    <w:tr w:rsidR="00377BAB" w:rsidRPr="00377BAB" w14:paraId="35AAF476" w14:textId="77777777" w:rsidTr="00E74411">
      <w:trPr>
        <w:trHeight w:val="113"/>
        <w:jc w:val="center"/>
      </w:trPr>
      <w:tc>
        <w:tcPr>
          <w:tcW w:w="2974" w:type="dxa"/>
          <w:shd w:val="clear" w:color="auto" w:fill="auto"/>
          <w:vAlign w:val="center"/>
        </w:tcPr>
        <w:p w14:paraId="425CB56F" w14:textId="77777777" w:rsidR="00377BAB" w:rsidRPr="00377BAB" w:rsidRDefault="00377BAB" w:rsidP="00377BAB">
          <w:pPr>
            <w:rPr>
              <w:lang w:eastAsia="pt-BR"/>
            </w:rPr>
          </w:pPr>
          <w:r w:rsidRPr="00377BAB">
            <w:rPr>
              <w:noProof/>
              <w:lang w:eastAsia="pt-BR"/>
            </w:rPr>
            <w:drawing>
              <wp:inline distT="0" distB="0" distL="0" distR="0" wp14:anchorId="7A713372" wp14:editId="63CFA1C9">
                <wp:extent cx="1750695" cy="460375"/>
                <wp:effectExtent l="0" t="0" r="0" b="0"/>
                <wp:docPr id="2" name="Figura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igura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0" t="-99" r="-20" b="-9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60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2" w:type="dxa"/>
          <w:shd w:val="clear" w:color="auto" w:fill="auto"/>
          <w:vAlign w:val="center"/>
        </w:tcPr>
        <w:p w14:paraId="79A92E06" w14:textId="382E3D4A" w:rsidR="00377BAB" w:rsidRPr="00377BAB" w:rsidRDefault="00377BAB" w:rsidP="00377BAB">
          <w:pPr>
            <w:rPr>
              <w:b/>
              <w:sz w:val="24"/>
            </w:rPr>
          </w:pPr>
          <w:r w:rsidRPr="00377BAB">
            <w:rPr>
              <w:b/>
              <w:sz w:val="24"/>
            </w:rPr>
            <w:t>Ministério do Desenvolvimento Regional - MDR</w:t>
          </w:r>
        </w:p>
        <w:p w14:paraId="6A57A00D" w14:textId="7527EBBC" w:rsidR="00377BAB" w:rsidRPr="00377BAB" w:rsidRDefault="00377BAB" w:rsidP="00377BAB">
          <w:pPr>
            <w:rPr>
              <w:b/>
              <w:sz w:val="19"/>
              <w:szCs w:val="19"/>
            </w:rPr>
          </w:pPr>
          <w:r w:rsidRPr="00377BAB">
            <w:rPr>
              <w:b/>
              <w:sz w:val="19"/>
              <w:szCs w:val="19"/>
            </w:rPr>
            <w:t>Companhia de Desenvolvimento dos Vales do São Francisco e do Parnaíba</w:t>
          </w:r>
        </w:p>
        <w:p w14:paraId="3EA406F0" w14:textId="7F7C432B" w:rsidR="00377BAB" w:rsidRPr="00377BAB" w:rsidRDefault="00377BAB" w:rsidP="00377BAB">
          <w:pPr>
            <w:rPr>
              <w:b/>
            </w:rPr>
          </w:pPr>
          <w:r w:rsidRPr="00377BAB">
            <w:rPr>
              <w:b/>
            </w:rPr>
            <w:t>Área de Revitalização de Bacias Hidrográficas - AR</w:t>
          </w:r>
        </w:p>
      </w:tc>
    </w:tr>
  </w:tbl>
  <w:p w14:paraId="68128A29" w14:textId="5D29C659" w:rsidR="00377BAB" w:rsidRDefault="00377BAB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1DBE9340" wp14:editId="4EE06C9B">
              <wp:simplePos x="0" y="0"/>
              <wp:positionH relativeFrom="column">
                <wp:posOffset>4668780</wp:posOffset>
              </wp:positionH>
              <wp:positionV relativeFrom="paragraph">
                <wp:posOffset>222250</wp:posOffset>
              </wp:positionV>
              <wp:extent cx="1666875" cy="782726"/>
              <wp:effectExtent l="0" t="0" r="0" b="0"/>
              <wp:wrapNone/>
              <wp:docPr id="7" name="Quadro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6875" cy="7827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C77F6F" w14:textId="77777777" w:rsidR="00377BAB" w:rsidRDefault="00377BAB" w:rsidP="00377BAB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Fls.: ____________________</w:t>
                          </w:r>
                        </w:p>
                        <w:p w14:paraId="0670950D" w14:textId="645F30F8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Proc.: 59550.000170/2019-00</w:t>
                          </w:r>
                        </w:p>
                        <w:p w14:paraId="2812D164" w14:textId="77777777" w:rsidR="00377BAB" w:rsidRDefault="00377BAB" w:rsidP="00377BAB">
                          <w:pPr>
                            <w:pStyle w:val="NormalWeb"/>
                            <w:spacing w:before="120" w:after="0"/>
                            <w:jc w:val="both"/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>Assin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9"/>
                              <w:szCs w:val="19"/>
                            </w:rPr>
                            <w:t xml:space="preserve">:___________________      </w:t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E9340" id="_x0000_t202" coordsize="21600,21600" o:spt="202" path="m,l,21600r21600,l21600,xe">
              <v:stroke joinstyle="miter"/>
              <v:path gradientshapeok="t" o:connecttype="rect"/>
            </v:shapetype>
            <v:shape id="Quadro1" o:spid="_x0000_s1026" type="#_x0000_t202" style="position:absolute;margin-left:367.6pt;margin-top:17.5pt;width:131.25pt;height:61.6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" filled="f" stroked="f">
              <v:textbox inset=".05pt,.05pt,.05pt,.05pt">
                <w:txbxContent>
                  <w:p w14:paraId="3EC77F6F" w14:textId="77777777" w:rsidR="00377BAB" w:rsidRDefault="00377BAB" w:rsidP="00377BAB">
                    <w:pPr>
                      <w:spacing w:before="120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Fls.: ____________________</w:t>
                    </w:r>
                  </w:p>
                  <w:p w14:paraId="0670950D" w14:textId="645F30F8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Proc.: 59550.000170/2019-00</w:t>
                    </w:r>
                  </w:p>
                  <w:p w14:paraId="2812D164" w14:textId="77777777" w:rsidR="00377BAB" w:rsidRDefault="00377BAB" w:rsidP="00377BAB">
                    <w:pPr>
                      <w:pStyle w:val="NormalWeb"/>
                      <w:spacing w:before="120" w:after="0"/>
                      <w:jc w:val="both"/>
                      <w:rPr>
                        <w:rFonts w:ascii="Arial" w:hAnsi="Arial" w:cs="Arial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>Assin</w:t>
                    </w:r>
                    <w:proofErr w:type="spellEnd"/>
                    <w:r>
                      <w:rPr>
                        <w:rFonts w:ascii="Arial" w:hAnsi="Arial" w:cs="Arial"/>
                        <w:sz w:val="19"/>
                        <w:szCs w:val="19"/>
                      </w:rPr>
                      <w:t xml:space="preserve">:___________________   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3359"/>
    <w:multiLevelType w:val="multilevel"/>
    <w:tmpl w:val="47B084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AB"/>
    <w:rsid w:val="00043BFA"/>
    <w:rsid w:val="0011545D"/>
    <w:rsid w:val="00377BAB"/>
    <w:rsid w:val="00401CDA"/>
    <w:rsid w:val="005F523A"/>
    <w:rsid w:val="00727FE1"/>
    <w:rsid w:val="00DF51C1"/>
    <w:rsid w:val="00E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DB165"/>
  <w15:chartTrackingRefBased/>
  <w15:docId w15:val="{1402F7FF-2E19-4C03-AA0E-4FE65595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BAB"/>
    <w:pPr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77BAB"/>
  </w:style>
  <w:style w:type="paragraph" w:styleId="Rodap">
    <w:name w:val="footer"/>
    <w:basedOn w:val="Normal"/>
    <w:link w:val="RodapChar"/>
    <w:uiPriority w:val="99"/>
    <w:unhideWhenUsed/>
    <w:rsid w:val="00377BAB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77BAB"/>
  </w:style>
  <w:style w:type="paragraph" w:styleId="NormalWeb">
    <w:name w:val="Normal (Web)"/>
    <w:basedOn w:val="Normal"/>
    <w:qFormat/>
    <w:rsid w:val="00377BAB"/>
    <w:pPr>
      <w:spacing w:before="280" w:after="280"/>
      <w:jc w:val="left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5</cp:revision>
  <dcterms:created xsi:type="dcterms:W3CDTF">2020-04-28T13:43:00Z</dcterms:created>
  <dcterms:modified xsi:type="dcterms:W3CDTF">2020-04-28T13:49:00Z</dcterms:modified>
</cp:coreProperties>
</file>