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3C88D" w14:textId="77777777" w:rsidR="00282AB4" w:rsidRDefault="00282AB4" w:rsidP="002622AD">
      <w:pPr>
        <w:pStyle w:val="Ttulo3"/>
      </w:pPr>
    </w:p>
    <w:p w14:paraId="7561D09D" w14:textId="77777777" w:rsidR="00282AB4" w:rsidRDefault="00282AB4"/>
    <w:p w14:paraId="448D1FEE" w14:textId="77777777" w:rsidR="00282AB4" w:rsidRDefault="00282AB4"/>
    <w:p w14:paraId="750EC1E7" w14:textId="77777777" w:rsidR="00282AB4" w:rsidRDefault="00282AB4"/>
    <w:p w14:paraId="5231AFF5" w14:textId="77777777" w:rsidR="00282AB4" w:rsidRDefault="00282AB4"/>
    <w:p w14:paraId="5738195A" w14:textId="77777777" w:rsidR="00282AB4" w:rsidRDefault="00282AB4"/>
    <w:p w14:paraId="1E317940" w14:textId="77777777" w:rsidR="00282AB4" w:rsidRDefault="003D3F0B">
      <w:pPr>
        <w:jc w:val="center"/>
        <w:rPr>
          <w:b/>
          <w:sz w:val="24"/>
        </w:rPr>
      </w:pPr>
      <w:r>
        <w:rPr>
          <w:b/>
          <w:sz w:val="24"/>
        </w:rPr>
        <w:t>TERMO DE REFERÊNCIA</w:t>
      </w:r>
    </w:p>
    <w:p w14:paraId="6B0540C6" w14:textId="77777777" w:rsidR="00282AB4" w:rsidRDefault="00282AB4">
      <w:pPr>
        <w:jc w:val="center"/>
        <w:rPr>
          <w:rFonts w:eastAsia="Times New Roman"/>
          <w:color w:val="FF0000"/>
          <w:sz w:val="24"/>
          <w:szCs w:val="20"/>
        </w:rPr>
      </w:pPr>
    </w:p>
    <w:p w14:paraId="4392D26F" w14:textId="77777777" w:rsidR="00282AB4" w:rsidRDefault="00282AB4"/>
    <w:p w14:paraId="3D4CF2DE" w14:textId="6C92A2D3" w:rsidR="00282AB4" w:rsidRDefault="00282AB4">
      <w:pPr>
        <w:jc w:val="center"/>
        <w:rPr>
          <w:rFonts w:eastAsia="Times New Roman"/>
          <w:sz w:val="24"/>
          <w:szCs w:val="20"/>
        </w:rPr>
      </w:pPr>
    </w:p>
    <w:p w14:paraId="4C0DF4B5" w14:textId="77777777" w:rsidR="00282AB4" w:rsidRDefault="00282AB4">
      <w:pPr>
        <w:jc w:val="center"/>
      </w:pPr>
    </w:p>
    <w:p w14:paraId="4E719739" w14:textId="77777777" w:rsidR="00282AB4" w:rsidRDefault="00282AB4">
      <w:pPr>
        <w:rPr>
          <w:sz w:val="22"/>
        </w:rPr>
      </w:pPr>
    </w:p>
    <w:p w14:paraId="76C34CE1" w14:textId="77777777" w:rsidR="00282AB4" w:rsidRDefault="00282AB4"/>
    <w:p w14:paraId="3D695883" w14:textId="77777777" w:rsidR="00282AB4" w:rsidRDefault="00282AB4"/>
    <w:p w14:paraId="0D756E56" w14:textId="77777777" w:rsidR="00282AB4" w:rsidRDefault="00282AB4">
      <w:pPr>
        <w:rPr>
          <w:b/>
          <w:sz w:val="24"/>
        </w:rPr>
      </w:pPr>
    </w:p>
    <w:p w14:paraId="6D169D6D" w14:textId="77777777" w:rsidR="00282AB4" w:rsidRDefault="00282AB4">
      <w:pPr>
        <w:rPr>
          <w:b/>
          <w:sz w:val="24"/>
        </w:rPr>
      </w:pPr>
    </w:p>
    <w:p w14:paraId="17A243AE" w14:textId="77777777" w:rsidR="00282AB4" w:rsidRDefault="00282AB4">
      <w:pPr>
        <w:rPr>
          <w:b/>
          <w:sz w:val="24"/>
        </w:rPr>
      </w:pPr>
    </w:p>
    <w:p w14:paraId="470B1F09" w14:textId="77777777" w:rsidR="00282AB4" w:rsidRDefault="00282AB4">
      <w:pPr>
        <w:rPr>
          <w:b/>
          <w:sz w:val="24"/>
        </w:rPr>
      </w:pPr>
    </w:p>
    <w:p w14:paraId="10B27849" w14:textId="77777777" w:rsidR="00282AB4" w:rsidRDefault="00282AB4">
      <w:pPr>
        <w:rPr>
          <w:b/>
          <w:sz w:val="24"/>
        </w:rPr>
      </w:pPr>
    </w:p>
    <w:p w14:paraId="29BD3E18" w14:textId="77777777" w:rsidR="00282AB4" w:rsidRDefault="00282AB4">
      <w:pPr>
        <w:rPr>
          <w:b/>
          <w:sz w:val="24"/>
        </w:rPr>
      </w:pPr>
    </w:p>
    <w:p w14:paraId="5D6F5D83" w14:textId="3EB9AD62" w:rsidR="00287406" w:rsidRPr="00B42371" w:rsidRDefault="00CA692C" w:rsidP="00185618">
      <w:r w:rsidRPr="00CA692C">
        <w:rPr>
          <w:b/>
          <w:sz w:val="28"/>
          <w:szCs w:val="28"/>
        </w:rPr>
        <w:t xml:space="preserve">EXECUÇÃO </w:t>
      </w:r>
      <w:r w:rsidR="00154032">
        <w:rPr>
          <w:b/>
          <w:sz w:val="28"/>
          <w:szCs w:val="28"/>
        </w:rPr>
        <w:t xml:space="preserve">DA 1ª ETAPA </w:t>
      </w:r>
      <w:r w:rsidRPr="00CA692C">
        <w:rPr>
          <w:b/>
          <w:sz w:val="28"/>
          <w:szCs w:val="28"/>
        </w:rPr>
        <w:t xml:space="preserve">DAS OBRAS E SERVIÇOS RELATIVOS À IMPLANTAÇÃO DE </w:t>
      </w:r>
      <w:r w:rsidR="00F0520A">
        <w:rPr>
          <w:b/>
          <w:sz w:val="28"/>
          <w:szCs w:val="28"/>
        </w:rPr>
        <w:t>ESTAÇÃO ELEVATÓRIA DE ÁGUA BRUTA E ESTAÇÃO DE TRATAMENTO DE ÁGUA NO POVOADO DE PERI~PERI</w:t>
      </w:r>
      <w:r w:rsidR="009B7AA6">
        <w:rPr>
          <w:b/>
          <w:sz w:val="28"/>
          <w:szCs w:val="28"/>
        </w:rPr>
        <w:t>, N</w:t>
      </w:r>
      <w:r w:rsidRPr="00CA692C">
        <w:rPr>
          <w:b/>
          <w:sz w:val="28"/>
          <w:szCs w:val="28"/>
        </w:rPr>
        <w:t xml:space="preserve">O MUNICÍPIO </w:t>
      </w:r>
      <w:r w:rsidR="009B7AA6">
        <w:rPr>
          <w:b/>
          <w:sz w:val="28"/>
          <w:szCs w:val="28"/>
        </w:rPr>
        <w:t xml:space="preserve">DE </w:t>
      </w:r>
      <w:r w:rsidR="00F0520A">
        <w:rPr>
          <w:b/>
          <w:sz w:val="28"/>
          <w:szCs w:val="28"/>
        </w:rPr>
        <w:t>BOCA DA MATA</w:t>
      </w:r>
      <w:r w:rsidRPr="00CA692C">
        <w:rPr>
          <w:b/>
          <w:sz w:val="28"/>
          <w:szCs w:val="28"/>
        </w:rPr>
        <w:t>, NO ESTADO DE ALAGOAS.</w:t>
      </w:r>
    </w:p>
    <w:p w14:paraId="1EA88008" w14:textId="77777777" w:rsidR="00282AB4" w:rsidRDefault="00282AB4" w:rsidP="00185618"/>
    <w:p w14:paraId="41446542" w14:textId="77777777" w:rsidR="00282AB4" w:rsidRDefault="00282AB4"/>
    <w:p w14:paraId="77ED7136" w14:textId="77777777" w:rsidR="00282AB4" w:rsidRDefault="00282AB4"/>
    <w:p w14:paraId="6B1D1575" w14:textId="77777777" w:rsidR="00282AB4" w:rsidRDefault="00282AB4"/>
    <w:p w14:paraId="55CD189F" w14:textId="77777777" w:rsidR="00282AB4" w:rsidRDefault="00282AB4"/>
    <w:p w14:paraId="383673FD" w14:textId="77777777" w:rsidR="00282AB4" w:rsidRDefault="00282AB4"/>
    <w:p w14:paraId="1C0C7DCA" w14:textId="77777777" w:rsidR="00282AB4" w:rsidRDefault="00282AB4" w:rsidP="00D5255D"/>
    <w:p w14:paraId="26426FCC" w14:textId="77777777" w:rsidR="00282AB4" w:rsidRDefault="00282AB4"/>
    <w:p w14:paraId="5DC7AE8A" w14:textId="77777777" w:rsidR="00282AB4" w:rsidRDefault="00282AB4"/>
    <w:p w14:paraId="507FBE45" w14:textId="77777777" w:rsidR="00282AB4" w:rsidRDefault="00282AB4"/>
    <w:p w14:paraId="4FB34A9C" w14:textId="77777777" w:rsidR="00282AB4" w:rsidRDefault="00282AB4"/>
    <w:p w14:paraId="2C4231F1" w14:textId="77777777" w:rsidR="00282AB4" w:rsidRDefault="00282AB4"/>
    <w:p w14:paraId="0282BA47" w14:textId="77777777" w:rsidR="00282AB4" w:rsidRDefault="00282AB4"/>
    <w:p w14:paraId="6C30F375" w14:textId="77777777" w:rsidR="00282AB4" w:rsidRDefault="00282AB4"/>
    <w:p w14:paraId="2CF8BC27" w14:textId="77777777" w:rsidR="00282AB4" w:rsidRDefault="00282AB4"/>
    <w:p w14:paraId="5D56FD42" w14:textId="77777777" w:rsidR="00282AB4" w:rsidRDefault="00282AB4"/>
    <w:p w14:paraId="6D3EA5B0" w14:textId="77777777" w:rsidR="00282AB4" w:rsidRDefault="00282AB4"/>
    <w:p w14:paraId="1767538A" w14:textId="77777777" w:rsidR="00282AB4" w:rsidRDefault="00282AB4"/>
    <w:p w14:paraId="71FC9FAF" w14:textId="77777777" w:rsidR="00282AB4" w:rsidRDefault="00282AB4"/>
    <w:p w14:paraId="0386F284" w14:textId="77777777" w:rsidR="00282AB4" w:rsidRDefault="00282AB4"/>
    <w:p w14:paraId="6B1261D4" w14:textId="77777777" w:rsidR="00282AB4" w:rsidRDefault="00282AB4"/>
    <w:p w14:paraId="3B4004D7" w14:textId="77777777" w:rsidR="00282AB4" w:rsidRDefault="00282AB4"/>
    <w:p w14:paraId="22068BA4" w14:textId="77777777" w:rsidR="00282AB4" w:rsidRDefault="00282AB4"/>
    <w:p w14:paraId="7027DCC1" w14:textId="77777777" w:rsidR="00282AB4" w:rsidRDefault="00282AB4"/>
    <w:p w14:paraId="477A18D2" w14:textId="77777777" w:rsidR="00282AB4" w:rsidRDefault="00282AB4"/>
    <w:p w14:paraId="321705C9" w14:textId="3281D2DE" w:rsidR="00282AB4" w:rsidRDefault="00F0520A">
      <w:pPr>
        <w:ind w:left="-1276" w:right="-710"/>
        <w:jc w:val="center"/>
        <w:rPr>
          <w:szCs w:val="20"/>
        </w:rPr>
      </w:pPr>
      <w:r>
        <w:rPr>
          <w:b/>
          <w:sz w:val="24"/>
        </w:rPr>
        <w:t>Novembro</w:t>
      </w:r>
      <w:r w:rsidR="003D3F0B">
        <w:rPr>
          <w:b/>
          <w:sz w:val="24"/>
        </w:rPr>
        <w:t>/2020</w:t>
      </w:r>
      <w:r w:rsidR="003D3F0B">
        <w:rPr>
          <w:szCs w:val="20"/>
        </w:rPr>
        <w:br w:type="page"/>
      </w:r>
    </w:p>
    <w:p w14:paraId="3845AD29" w14:textId="77777777" w:rsidR="00282AB4" w:rsidRDefault="003D3F0B">
      <w:pPr>
        <w:jc w:val="center"/>
        <w:rPr>
          <w:b/>
          <w:szCs w:val="20"/>
        </w:rPr>
      </w:pPr>
      <w:r>
        <w:rPr>
          <w:b/>
          <w:szCs w:val="20"/>
        </w:rPr>
        <w:lastRenderedPageBreak/>
        <w:t>ÍNDICE</w:t>
      </w:r>
    </w:p>
    <w:p w14:paraId="6410E020" w14:textId="77777777" w:rsidR="00282AB4" w:rsidRDefault="00282AB4">
      <w:pPr>
        <w:rPr>
          <w:szCs w:val="20"/>
        </w:rPr>
      </w:pPr>
    </w:p>
    <w:p w14:paraId="2F4442C1" w14:textId="20E35593" w:rsidR="00365E93" w:rsidRDefault="003D3F0B">
      <w:pPr>
        <w:pStyle w:val="Sumrio1"/>
        <w:rPr>
          <w:rFonts w:asciiTheme="minorHAnsi" w:eastAsiaTheme="minorEastAsia" w:hAnsiTheme="minorHAnsi" w:cstheme="minorBidi"/>
          <w:noProof/>
          <w:sz w:val="22"/>
          <w:szCs w:val="22"/>
          <w:lang w:eastAsia="pt-BR"/>
        </w:rPr>
      </w:pPr>
      <w:r>
        <w:fldChar w:fldCharType="begin"/>
      </w:r>
      <w:r>
        <w:instrText xml:space="preserve"> TOC \o "1-1" \h \z \u </w:instrText>
      </w:r>
      <w:r>
        <w:fldChar w:fldCharType="separate"/>
      </w:r>
      <w:hyperlink w:anchor="_Toc48812756" w:history="1">
        <w:r w:rsidR="00365E93" w:rsidRPr="00A078A9">
          <w:rPr>
            <w:rStyle w:val="Hyperlink"/>
            <w:noProof/>
          </w:rPr>
          <w:t>1.</w:t>
        </w:r>
        <w:r w:rsidR="00365E93">
          <w:rPr>
            <w:rFonts w:asciiTheme="minorHAnsi" w:eastAsiaTheme="minorEastAsia" w:hAnsiTheme="minorHAnsi" w:cstheme="minorBidi"/>
            <w:noProof/>
            <w:sz w:val="22"/>
            <w:szCs w:val="22"/>
            <w:lang w:eastAsia="pt-BR"/>
          </w:rPr>
          <w:tab/>
        </w:r>
        <w:r w:rsidR="00365E93" w:rsidRPr="00A078A9">
          <w:rPr>
            <w:rStyle w:val="Hyperlink"/>
            <w:noProof/>
          </w:rPr>
          <w:t>OBJETO DA CONTRATAÇÃO</w:t>
        </w:r>
        <w:r w:rsidR="00365E93">
          <w:rPr>
            <w:noProof/>
            <w:webHidden/>
          </w:rPr>
          <w:tab/>
        </w:r>
        <w:r w:rsidR="00365E93">
          <w:rPr>
            <w:noProof/>
            <w:webHidden/>
          </w:rPr>
          <w:fldChar w:fldCharType="begin"/>
        </w:r>
        <w:r w:rsidR="00365E93">
          <w:rPr>
            <w:noProof/>
            <w:webHidden/>
          </w:rPr>
          <w:instrText xml:space="preserve"> PAGEREF _Toc48812756 \h </w:instrText>
        </w:r>
        <w:r w:rsidR="00365E93">
          <w:rPr>
            <w:noProof/>
            <w:webHidden/>
          </w:rPr>
        </w:r>
        <w:r w:rsidR="00365E93">
          <w:rPr>
            <w:noProof/>
            <w:webHidden/>
          </w:rPr>
          <w:fldChar w:fldCharType="separate"/>
        </w:r>
        <w:r w:rsidR="008B0008">
          <w:rPr>
            <w:noProof/>
            <w:webHidden/>
          </w:rPr>
          <w:t>3</w:t>
        </w:r>
        <w:r w:rsidR="00365E93">
          <w:rPr>
            <w:noProof/>
            <w:webHidden/>
          </w:rPr>
          <w:fldChar w:fldCharType="end"/>
        </w:r>
      </w:hyperlink>
    </w:p>
    <w:p w14:paraId="68C1AB1F" w14:textId="13AF0DE8" w:rsidR="00365E93" w:rsidRDefault="00A65593">
      <w:pPr>
        <w:pStyle w:val="Sumrio1"/>
        <w:rPr>
          <w:rFonts w:asciiTheme="minorHAnsi" w:eastAsiaTheme="minorEastAsia" w:hAnsiTheme="minorHAnsi" w:cstheme="minorBidi"/>
          <w:noProof/>
          <w:sz w:val="22"/>
          <w:szCs w:val="22"/>
          <w:lang w:eastAsia="pt-BR"/>
        </w:rPr>
      </w:pPr>
      <w:hyperlink w:anchor="_Toc48812757" w:history="1">
        <w:r w:rsidR="00365E93" w:rsidRPr="00A078A9">
          <w:rPr>
            <w:rStyle w:val="Hyperlink"/>
            <w:noProof/>
          </w:rPr>
          <w:t>2.</w:t>
        </w:r>
        <w:r w:rsidR="00365E93">
          <w:rPr>
            <w:rFonts w:asciiTheme="minorHAnsi" w:eastAsiaTheme="minorEastAsia" w:hAnsiTheme="minorHAnsi" w:cstheme="minorBidi"/>
            <w:noProof/>
            <w:sz w:val="22"/>
            <w:szCs w:val="22"/>
            <w:lang w:eastAsia="pt-BR"/>
          </w:rPr>
          <w:tab/>
        </w:r>
        <w:r w:rsidR="00365E93" w:rsidRPr="00A078A9">
          <w:rPr>
            <w:rStyle w:val="Hyperlink"/>
            <w:noProof/>
          </w:rPr>
          <w:t>TERMINOLOGIAS E DEFINIÇÕES</w:t>
        </w:r>
        <w:r w:rsidR="00365E93">
          <w:rPr>
            <w:noProof/>
            <w:webHidden/>
          </w:rPr>
          <w:tab/>
        </w:r>
        <w:r w:rsidR="00365E93">
          <w:rPr>
            <w:noProof/>
            <w:webHidden/>
          </w:rPr>
          <w:fldChar w:fldCharType="begin"/>
        </w:r>
        <w:r w:rsidR="00365E93">
          <w:rPr>
            <w:noProof/>
            <w:webHidden/>
          </w:rPr>
          <w:instrText xml:space="preserve"> PAGEREF _Toc48812757 \h </w:instrText>
        </w:r>
        <w:r w:rsidR="00365E93">
          <w:rPr>
            <w:noProof/>
            <w:webHidden/>
          </w:rPr>
        </w:r>
        <w:r w:rsidR="00365E93">
          <w:rPr>
            <w:noProof/>
            <w:webHidden/>
          </w:rPr>
          <w:fldChar w:fldCharType="separate"/>
        </w:r>
        <w:r w:rsidR="008B0008">
          <w:rPr>
            <w:noProof/>
            <w:webHidden/>
          </w:rPr>
          <w:t>3</w:t>
        </w:r>
        <w:r w:rsidR="00365E93">
          <w:rPr>
            <w:noProof/>
            <w:webHidden/>
          </w:rPr>
          <w:fldChar w:fldCharType="end"/>
        </w:r>
      </w:hyperlink>
    </w:p>
    <w:p w14:paraId="68CEA943" w14:textId="03E05C38" w:rsidR="00365E93" w:rsidRDefault="00A65593">
      <w:pPr>
        <w:pStyle w:val="Sumrio1"/>
        <w:rPr>
          <w:rFonts w:asciiTheme="minorHAnsi" w:eastAsiaTheme="minorEastAsia" w:hAnsiTheme="minorHAnsi" w:cstheme="minorBidi"/>
          <w:noProof/>
          <w:sz w:val="22"/>
          <w:szCs w:val="22"/>
          <w:lang w:eastAsia="pt-BR"/>
        </w:rPr>
      </w:pPr>
      <w:hyperlink w:anchor="_Toc48812758" w:history="1">
        <w:r w:rsidR="00365E93" w:rsidRPr="00A078A9">
          <w:rPr>
            <w:rStyle w:val="Hyperlink"/>
            <w:noProof/>
          </w:rPr>
          <w:t>3.</w:t>
        </w:r>
        <w:r w:rsidR="00365E93">
          <w:rPr>
            <w:rFonts w:asciiTheme="minorHAnsi" w:eastAsiaTheme="minorEastAsia" w:hAnsiTheme="minorHAnsi" w:cstheme="minorBidi"/>
            <w:noProof/>
            <w:sz w:val="22"/>
            <w:szCs w:val="22"/>
            <w:lang w:eastAsia="pt-BR"/>
          </w:rPr>
          <w:tab/>
        </w:r>
        <w:r w:rsidR="00365E93" w:rsidRPr="00A078A9">
          <w:rPr>
            <w:rStyle w:val="Hyperlink"/>
            <w:noProof/>
          </w:rPr>
          <w:t>REGIME DE EXECUÇÃO, VALOR ESTIMADO E CRITÉRIO DE JULGAMENTO.</w:t>
        </w:r>
        <w:r w:rsidR="00365E93">
          <w:rPr>
            <w:noProof/>
            <w:webHidden/>
          </w:rPr>
          <w:tab/>
        </w:r>
        <w:r w:rsidR="00365E93">
          <w:rPr>
            <w:noProof/>
            <w:webHidden/>
          </w:rPr>
          <w:fldChar w:fldCharType="begin"/>
        </w:r>
        <w:r w:rsidR="00365E93">
          <w:rPr>
            <w:noProof/>
            <w:webHidden/>
          </w:rPr>
          <w:instrText xml:space="preserve"> PAGEREF _Toc48812758 \h </w:instrText>
        </w:r>
        <w:r w:rsidR="00365E93">
          <w:rPr>
            <w:noProof/>
            <w:webHidden/>
          </w:rPr>
        </w:r>
        <w:r w:rsidR="00365E93">
          <w:rPr>
            <w:noProof/>
            <w:webHidden/>
          </w:rPr>
          <w:fldChar w:fldCharType="separate"/>
        </w:r>
        <w:r w:rsidR="008B0008">
          <w:rPr>
            <w:noProof/>
            <w:webHidden/>
          </w:rPr>
          <w:t>6</w:t>
        </w:r>
        <w:r w:rsidR="00365E93">
          <w:rPr>
            <w:noProof/>
            <w:webHidden/>
          </w:rPr>
          <w:fldChar w:fldCharType="end"/>
        </w:r>
      </w:hyperlink>
    </w:p>
    <w:p w14:paraId="5B4069D9" w14:textId="73BD7A9A" w:rsidR="00365E93" w:rsidRDefault="00A65593">
      <w:pPr>
        <w:pStyle w:val="Sumrio1"/>
        <w:rPr>
          <w:rFonts w:asciiTheme="minorHAnsi" w:eastAsiaTheme="minorEastAsia" w:hAnsiTheme="minorHAnsi" w:cstheme="minorBidi"/>
          <w:noProof/>
          <w:sz w:val="22"/>
          <w:szCs w:val="22"/>
          <w:lang w:eastAsia="pt-BR"/>
        </w:rPr>
      </w:pPr>
      <w:hyperlink w:anchor="_Toc48812759" w:history="1">
        <w:r w:rsidR="00365E93" w:rsidRPr="00A078A9">
          <w:rPr>
            <w:rStyle w:val="Hyperlink"/>
            <w:noProof/>
          </w:rPr>
          <w:t>4.</w:t>
        </w:r>
        <w:r w:rsidR="00365E93">
          <w:rPr>
            <w:rFonts w:asciiTheme="minorHAnsi" w:eastAsiaTheme="minorEastAsia" w:hAnsiTheme="minorHAnsi" w:cstheme="minorBidi"/>
            <w:noProof/>
            <w:sz w:val="22"/>
            <w:szCs w:val="22"/>
            <w:lang w:eastAsia="pt-BR"/>
          </w:rPr>
          <w:tab/>
        </w:r>
        <w:r w:rsidR="00365E93" w:rsidRPr="00A078A9">
          <w:rPr>
            <w:rStyle w:val="Hyperlink"/>
            <w:noProof/>
          </w:rPr>
          <w:t>LOCALIZAÇÃO DO OBJETO</w:t>
        </w:r>
        <w:r w:rsidR="00365E93">
          <w:rPr>
            <w:noProof/>
            <w:webHidden/>
          </w:rPr>
          <w:tab/>
        </w:r>
        <w:r w:rsidR="00365E93">
          <w:rPr>
            <w:noProof/>
            <w:webHidden/>
          </w:rPr>
          <w:fldChar w:fldCharType="begin"/>
        </w:r>
        <w:r w:rsidR="00365E93">
          <w:rPr>
            <w:noProof/>
            <w:webHidden/>
          </w:rPr>
          <w:instrText xml:space="preserve"> PAGEREF _Toc48812759 \h </w:instrText>
        </w:r>
        <w:r w:rsidR="00365E93">
          <w:rPr>
            <w:noProof/>
            <w:webHidden/>
          </w:rPr>
        </w:r>
        <w:r w:rsidR="00365E93">
          <w:rPr>
            <w:noProof/>
            <w:webHidden/>
          </w:rPr>
          <w:fldChar w:fldCharType="separate"/>
        </w:r>
        <w:r w:rsidR="008B0008">
          <w:rPr>
            <w:noProof/>
            <w:webHidden/>
          </w:rPr>
          <w:t>6</w:t>
        </w:r>
        <w:r w:rsidR="00365E93">
          <w:rPr>
            <w:noProof/>
            <w:webHidden/>
          </w:rPr>
          <w:fldChar w:fldCharType="end"/>
        </w:r>
      </w:hyperlink>
    </w:p>
    <w:p w14:paraId="512982FF" w14:textId="76000A2E" w:rsidR="00365E93" w:rsidRDefault="00A65593">
      <w:pPr>
        <w:pStyle w:val="Sumrio1"/>
        <w:rPr>
          <w:rFonts w:asciiTheme="minorHAnsi" w:eastAsiaTheme="minorEastAsia" w:hAnsiTheme="minorHAnsi" w:cstheme="minorBidi"/>
          <w:noProof/>
          <w:sz w:val="22"/>
          <w:szCs w:val="22"/>
          <w:lang w:eastAsia="pt-BR"/>
        </w:rPr>
      </w:pPr>
      <w:hyperlink w:anchor="_Toc48812760" w:history="1">
        <w:r w:rsidR="00365E93" w:rsidRPr="00A078A9">
          <w:rPr>
            <w:rStyle w:val="Hyperlink"/>
            <w:noProof/>
          </w:rPr>
          <w:t>5.</w:t>
        </w:r>
        <w:r w:rsidR="00365E93">
          <w:rPr>
            <w:rFonts w:asciiTheme="minorHAnsi" w:eastAsiaTheme="minorEastAsia" w:hAnsiTheme="minorHAnsi" w:cstheme="minorBidi"/>
            <w:noProof/>
            <w:sz w:val="22"/>
            <w:szCs w:val="22"/>
            <w:lang w:eastAsia="pt-BR"/>
          </w:rPr>
          <w:tab/>
        </w:r>
        <w:r w:rsidR="00365E93" w:rsidRPr="00A078A9">
          <w:rPr>
            <w:rStyle w:val="Hyperlink"/>
            <w:noProof/>
          </w:rPr>
          <w:t>DESCRIÇÃO DOS SERVIÇOS</w:t>
        </w:r>
        <w:r w:rsidR="00365E93">
          <w:rPr>
            <w:noProof/>
            <w:webHidden/>
          </w:rPr>
          <w:tab/>
        </w:r>
        <w:r w:rsidR="00365E93">
          <w:rPr>
            <w:noProof/>
            <w:webHidden/>
          </w:rPr>
          <w:fldChar w:fldCharType="begin"/>
        </w:r>
        <w:r w:rsidR="00365E93">
          <w:rPr>
            <w:noProof/>
            <w:webHidden/>
          </w:rPr>
          <w:instrText xml:space="preserve"> PAGEREF _Toc48812760 \h </w:instrText>
        </w:r>
        <w:r w:rsidR="00365E93">
          <w:rPr>
            <w:noProof/>
            <w:webHidden/>
          </w:rPr>
        </w:r>
        <w:r w:rsidR="00365E93">
          <w:rPr>
            <w:noProof/>
            <w:webHidden/>
          </w:rPr>
          <w:fldChar w:fldCharType="separate"/>
        </w:r>
        <w:r w:rsidR="008B0008">
          <w:rPr>
            <w:noProof/>
            <w:webHidden/>
          </w:rPr>
          <w:t>7</w:t>
        </w:r>
        <w:r w:rsidR="00365E93">
          <w:rPr>
            <w:noProof/>
            <w:webHidden/>
          </w:rPr>
          <w:fldChar w:fldCharType="end"/>
        </w:r>
      </w:hyperlink>
    </w:p>
    <w:p w14:paraId="40935052" w14:textId="2A2A9C21" w:rsidR="00365E93" w:rsidRDefault="00A65593">
      <w:pPr>
        <w:pStyle w:val="Sumrio1"/>
        <w:rPr>
          <w:rFonts w:asciiTheme="minorHAnsi" w:eastAsiaTheme="minorEastAsia" w:hAnsiTheme="minorHAnsi" w:cstheme="minorBidi"/>
          <w:noProof/>
          <w:sz w:val="22"/>
          <w:szCs w:val="22"/>
          <w:lang w:eastAsia="pt-BR"/>
        </w:rPr>
      </w:pPr>
      <w:hyperlink w:anchor="_Toc48812761" w:history="1">
        <w:r w:rsidR="00365E93" w:rsidRPr="00A078A9">
          <w:rPr>
            <w:rStyle w:val="Hyperlink"/>
            <w:noProof/>
          </w:rPr>
          <w:t>6.</w:t>
        </w:r>
        <w:r w:rsidR="00365E93">
          <w:rPr>
            <w:rFonts w:asciiTheme="minorHAnsi" w:eastAsiaTheme="minorEastAsia" w:hAnsiTheme="minorHAnsi" w:cstheme="minorBidi"/>
            <w:noProof/>
            <w:sz w:val="22"/>
            <w:szCs w:val="22"/>
            <w:lang w:eastAsia="pt-BR"/>
          </w:rPr>
          <w:tab/>
        </w:r>
        <w:r w:rsidR="00365E93" w:rsidRPr="00A078A9">
          <w:rPr>
            <w:rStyle w:val="Hyperlink"/>
            <w:noProof/>
          </w:rPr>
          <w:t>CONDIÇÕES DE PARTICIPAÇÃO</w:t>
        </w:r>
        <w:r w:rsidR="00365E93">
          <w:rPr>
            <w:noProof/>
            <w:webHidden/>
          </w:rPr>
          <w:tab/>
        </w:r>
        <w:r w:rsidR="00365E93">
          <w:rPr>
            <w:noProof/>
            <w:webHidden/>
          </w:rPr>
          <w:fldChar w:fldCharType="begin"/>
        </w:r>
        <w:r w:rsidR="00365E93">
          <w:rPr>
            <w:noProof/>
            <w:webHidden/>
          </w:rPr>
          <w:instrText xml:space="preserve"> PAGEREF _Toc48812761 \h </w:instrText>
        </w:r>
        <w:r w:rsidR="00365E93">
          <w:rPr>
            <w:noProof/>
            <w:webHidden/>
          </w:rPr>
        </w:r>
        <w:r w:rsidR="00365E93">
          <w:rPr>
            <w:noProof/>
            <w:webHidden/>
          </w:rPr>
          <w:fldChar w:fldCharType="separate"/>
        </w:r>
        <w:r w:rsidR="008B0008">
          <w:rPr>
            <w:noProof/>
            <w:webHidden/>
          </w:rPr>
          <w:t>7</w:t>
        </w:r>
        <w:r w:rsidR="00365E93">
          <w:rPr>
            <w:noProof/>
            <w:webHidden/>
          </w:rPr>
          <w:fldChar w:fldCharType="end"/>
        </w:r>
      </w:hyperlink>
    </w:p>
    <w:p w14:paraId="6E7D31E7" w14:textId="57C830F7" w:rsidR="00365E93" w:rsidRDefault="00A65593">
      <w:pPr>
        <w:pStyle w:val="Sumrio1"/>
        <w:rPr>
          <w:rFonts w:asciiTheme="minorHAnsi" w:eastAsiaTheme="minorEastAsia" w:hAnsiTheme="minorHAnsi" w:cstheme="minorBidi"/>
          <w:noProof/>
          <w:sz w:val="22"/>
          <w:szCs w:val="22"/>
          <w:lang w:eastAsia="pt-BR"/>
        </w:rPr>
      </w:pPr>
      <w:hyperlink w:anchor="_Toc48812762" w:history="1">
        <w:r w:rsidR="00365E93" w:rsidRPr="00A078A9">
          <w:rPr>
            <w:rStyle w:val="Hyperlink"/>
            <w:noProof/>
          </w:rPr>
          <w:t>7.</w:t>
        </w:r>
        <w:r w:rsidR="00365E93">
          <w:rPr>
            <w:rFonts w:asciiTheme="minorHAnsi" w:eastAsiaTheme="minorEastAsia" w:hAnsiTheme="minorHAnsi" w:cstheme="minorBidi"/>
            <w:noProof/>
            <w:sz w:val="22"/>
            <w:szCs w:val="22"/>
            <w:lang w:eastAsia="pt-BR"/>
          </w:rPr>
          <w:tab/>
        </w:r>
        <w:r w:rsidR="00365E93" w:rsidRPr="00A078A9">
          <w:rPr>
            <w:rStyle w:val="Hyperlink"/>
            <w:noProof/>
          </w:rPr>
          <w:t>PROPOSTA</w:t>
        </w:r>
        <w:r w:rsidR="00365E93">
          <w:rPr>
            <w:noProof/>
            <w:webHidden/>
          </w:rPr>
          <w:tab/>
        </w:r>
        <w:r w:rsidR="00365E93">
          <w:rPr>
            <w:noProof/>
            <w:webHidden/>
          </w:rPr>
          <w:fldChar w:fldCharType="begin"/>
        </w:r>
        <w:r w:rsidR="00365E93">
          <w:rPr>
            <w:noProof/>
            <w:webHidden/>
          </w:rPr>
          <w:instrText xml:space="preserve"> PAGEREF _Toc48812762 \h </w:instrText>
        </w:r>
        <w:r w:rsidR="00365E93">
          <w:rPr>
            <w:noProof/>
            <w:webHidden/>
          </w:rPr>
        </w:r>
        <w:r w:rsidR="00365E93">
          <w:rPr>
            <w:noProof/>
            <w:webHidden/>
          </w:rPr>
          <w:fldChar w:fldCharType="separate"/>
        </w:r>
        <w:r w:rsidR="008B0008">
          <w:rPr>
            <w:noProof/>
            <w:webHidden/>
          </w:rPr>
          <w:t>8</w:t>
        </w:r>
        <w:r w:rsidR="00365E93">
          <w:rPr>
            <w:noProof/>
            <w:webHidden/>
          </w:rPr>
          <w:fldChar w:fldCharType="end"/>
        </w:r>
      </w:hyperlink>
    </w:p>
    <w:p w14:paraId="53F05C22" w14:textId="7C79AB05" w:rsidR="00365E93" w:rsidRDefault="00A65593">
      <w:pPr>
        <w:pStyle w:val="Sumrio1"/>
        <w:rPr>
          <w:rFonts w:asciiTheme="minorHAnsi" w:eastAsiaTheme="minorEastAsia" w:hAnsiTheme="minorHAnsi" w:cstheme="minorBidi"/>
          <w:noProof/>
          <w:sz w:val="22"/>
          <w:szCs w:val="22"/>
          <w:lang w:eastAsia="pt-BR"/>
        </w:rPr>
      </w:pPr>
      <w:hyperlink w:anchor="_Toc48812763" w:history="1">
        <w:r w:rsidR="00365E93" w:rsidRPr="00A078A9">
          <w:rPr>
            <w:rStyle w:val="Hyperlink"/>
            <w:noProof/>
          </w:rPr>
          <w:t>8.</w:t>
        </w:r>
        <w:r w:rsidR="00365E93">
          <w:rPr>
            <w:rFonts w:asciiTheme="minorHAnsi" w:eastAsiaTheme="minorEastAsia" w:hAnsiTheme="minorHAnsi" w:cstheme="minorBidi"/>
            <w:noProof/>
            <w:sz w:val="22"/>
            <w:szCs w:val="22"/>
            <w:lang w:eastAsia="pt-BR"/>
          </w:rPr>
          <w:tab/>
        </w:r>
        <w:r w:rsidR="00365E93" w:rsidRPr="00A078A9">
          <w:rPr>
            <w:rStyle w:val="Hyperlink"/>
            <w:noProof/>
          </w:rPr>
          <w:t>DOCUMENTAÇÃO DE HABILITAÇÃO</w:t>
        </w:r>
        <w:r w:rsidR="00365E93">
          <w:rPr>
            <w:noProof/>
            <w:webHidden/>
          </w:rPr>
          <w:tab/>
        </w:r>
        <w:r w:rsidR="00365E93">
          <w:rPr>
            <w:noProof/>
            <w:webHidden/>
          </w:rPr>
          <w:fldChar w:fldCharType="begin"/>
        </w:r>
        <w:r w:rsidR="00365E93">
          <w:rPr>
            <w:noProof/>
            <w:webHidden/>
          </w:rPr>
          <w:instrText xml:space="preserve"> PAGEREF _Toc48812763 \h </w:instrText>
        </w:r>
        <w:r w:rsidR="00365E93">
          <w:rPr>
            <w:noProof/>
            <w:webHidden/>
          </w:rPr>
        </w:r>
        <w:r w:rsidR="00365E93">
          <w:rPr>
            <w:noProof/>
            <w:webHidden/>
          </w:rPr>
          <w:fldChar w:fldCharType="separate"/>
        </w:r>
        <w:r w:rsidR="008B0008">
          <w:rPr>
            <w:noProof/>
            <w:webHidden/>
          </w:rPr>
          <w:t>10</w:t>
        </w:r>
        <w:r w:rsidR="00365E93">
          <w:rPr>
            <w:noProof/>
            <w:webHidden/>
          </w:rPr>
          <w:fldChar w:fldCharType="end"/>
        </w:r>
      </w:hyperlink>
    </w:p>
    <w:p w14:paraId="470B6FE0" w14:textId="1CB788AF" w:rsidR="00365E93" w:rsidRDefault="00A65593">
      <w:pPr>
        <w:pStyle w:val="Sumrio1"/>
        <w:rPr>
          <w:rFonts w:asciiTheme="minorHAnsi" w:eastAsiaTheme="minorEastAsia" w:hAnsiTheme="minorHAnsi" w:cstheme="minorBidi"/>
          <w:noProof/>
          <w:sz w:val="22"/>
          <w:szCs w:val="22"/>
          <w:lang w:eastAsia="pt-BR"/>
        </w:rPr>
      </w:pPr>
      <w:hyperlink w:anchor="_Toc48812764" w:history="1">
        <w:r w:rsidR="00365E93" w:rsidRPr="00A078A9">
          <w:rPr>
            <w:rStyle w:val="Hyperlink"/>
            <w:noProof/>
          </w:rPr>
          <w:t>9.</w:t>
        </w:r>
        <w:r w:rsidR="00365E93">
          <w:rPr>
            <w:rFonts w:asciiTheme="minorHAnsi" w:eastAsiaTheme="minorEastAsia" w:hAnsiTheme="minorHAnsi" w:cstheme="minorBidi"/>
            <w:noProof/>
            <w:sz w:val="22"/>
            <w:szCs w:val="22"/>
            <w:lang w:eastAsia="pt-BR"/>
          </w:rPr>
          <w:tab/>
        </w:r>
        <w:r w:rsidR="00365E93" w:rsidRPr="00A078A9">
          <w:rPr>
            <w:rStyle w:val="Hyperlink"/>
            <w:noProof/>
          </w:rPr>
          <w:t>ORÇAMENTO DE REFERÊNCIA E DOTAÇÃO ORÇAMENTÁRIA</w:t>
        </w:r>
        <w:r w:rsidR="00365E93">
          <w:rPr>
            <w:noProof/>
            <w:webHidden/>
          </w:rPr>
          <w:tab/>
        </w:r>
        <w:r w:rsidR="00365E93">
          <w:rPr>
            <w:noProof/>
            <w:webHidden/>
          </w:rPr>
          <w:fldChar w:fldCharType="begin"/>
        </w:r>
        <w:r w:rsidR="00365E93">
          <w:rPr>
            <w:noProof/>
            <w:webHidden/>
          </w:rPr>
          <w:instrText xml:space="preserve"> PAGEREF _Toc48812764 \h </w:instrText>
        </w:r>
        <w:r w:rsidR="00365E93">
          <w:rPr>
            <w:noProof/>
            <w:webHidden/>
          </w:rPr>
        </w:r>
        <w:r w:rsidR="00365E93">
          <w:rPr>
            <w:noProof/>
            <w:webHidden/>
          </w:rPr>
          <w:fldChar w:fldCharType="separate"/>
        </w:r>
        <w:r w:rsidR="008B0008">
          <w:rPr>
            <w:noProof/>
            <w:webHidden/>
          </w:rPr>
          <w:t>11</w:t>
        </w:r>
        <w:r w:rsidR="00365E93">
          <w:rPr>
            <w:noProof/>
            <w:webHidden/>
          </w:rPr>
          <w:fldChar w:fldCharType="end"/>
        </w:r>
      </w:hyperlink>
    </w:p>
    <w:p w14:paraId="1CCFB0F4" w14:textId="0E359CD3" w:rsidR="00365E93" w:rsidRDefault="00A65593">
      <w:pPr>
        <w:pStyle w:val="Sumrio1"/>
        <w:rPr>
          <w:rFonts w:asciiTheme="minorHAnsi" w:eastAsiaTheme="minorEastAsia" w:hAnsiTheme="minorHAnsi" w:cstheme="minorBidi"/>
          <w:noProof/>
          <w:sz w:val="22"/>
          <w:szCs w:val="22"/>
          <w:lang w:eastAsia="pt-BR"/>
        </w:rPr>
      </w:pPr>
      <w:hyperlink w:anchor="_Toc48812765" w:history="1">
        <w:r w:rsidR="00365E93" w:rsidRPr="00A078A9">
          <w:rPr>
            <w:rStyle w:val="Hyperlink"/>
            <w:noProof/>
          </w:rPr>
          <w:t>10.</w:t>
        </w:r>
        <w:r w:rsidR="00365E93">
          <w:rPr>
            <w:rFonts w:asciiTheme="minorHAnsi" w:eastAsiaTheme="minorEastAsia" w:hAnsiTheme="minorHAnsi" w:cstheme="minorBidi"/>
            <w:noProof/>
            <w:sz w:val="22"/>
            <w:szCs w:val="22"/>
            <w:lang w:eastAsia="pt-BR"/>
          </w:rPr>
          <w:tab/>
        </w:r>
        <w:r w:rsidR="00365E93" w:rsidRPr="00A078A9">
          <w:rPr>
            <w:rStyle w:val="Hyperlink"/>
            <w:noProof/>
          </w:rPr>
          <w:t>PRAZO DE EXECUÇÃO E VIGÊNCIA</w:t>
        </w:r>
        <w:r w:rsidR="00365E93">
          <w:rPr>
            <w:noProof/>
            <w:webHidden/>
          </w:rPr>
          <w:tab/>
        </w:r>
        <w:r w:rsidR="00365E93">
          <w:rPr>
            <w:noProof/>
            <w:webHidden/>
          </w:rPr>
          <w:fldChar w:fldCharType="begin"/>
        </w:r>
        <w:r w:rsidR="00365E93">
          <w:rPr>
            <w:noProof/>
            <w:webHidden/>
          </w:rPr>
          <w:instrText xml:space="preserve"> PAGEREF _Toc48812765 \h </w:instrText>
        </w:r>
        <w:r w:rsidR="00365E93">
          <w:rPr>
            <w:noProof/>
            <w:webHidden/>
          </w:rPr>
        </w:r>
        <w:r w:rsidR="00365E93">
          <w:rPr>
            <w:noProof/>
            <w:webHidden/>
          </w:rPr>
          <w:fldChar w:fldCharType="separate"/>
        </w:r>
        <w:r w:rsidR="008B0008">
          <w:rPr>
            <w:noProof/>
            <w:webHidden/>
          </w:rPr>
          <w:t>12</w:t>
        </w:r>
        <w:r w:rsidR="00365E93">
          <w:rPr>
            <w:noProof/>
            <w:webHidden/>
          </w:rPr>
          <w:fldChar w:fldCharType="end"/>
        </w:r>
      </w:hyperlink>
    </w:p>
    <w:p w14:paraId="66C44C8A" w14:textId="657BA9EC" w:rsidR="00365E93" w:rsidRDefault="00A65593">
      <w:pPr>
        <w:pStyle w:val="Sumrio1"/>
        <w:rPr>
          <w:rFonts w:asciiTheme="minorHAnsi" w:eastAsiaTheme="minorEastAsia" w:hAnsiTheme="minorHAnsi" w:cstheme="minorBidi"/>
          <w:noProof/>
          <w:sz w:val="22"/>
          <w:szCs w:val="22"/>
          <w:lang w:eastAsia="pt-BR"/>
        </w:rPr>
      </w:pPr>
      <w:hyperlink w:anchor="_Toc48812766" w:history="1">
        <w:r w:rsidR="00365E93" w:rsidRPr="00A078A9">
          <w:rPr>
            <w:rStyle w:val="Hyperlink"/>
            <w:noProof/>
          </w:rPr>
          <w:t>11.</w:t>
        </w:r>
        <w:r w:rsidR="00365E93">
          <w:rPr>
            <w:rFonts w:asciiTheme="minorHAnsi" w:eastAsiaTheme="minorEastAsia" w:hAnsiTheme="minorHAnsi" w:cstheme="minorBidi"/>
            <w:noProof/>
            <w:sz w:val="22"/>
            <w:szCs w:val="22"/>
            <w:lang w:eastAsia="pt-BR"/>
          </w:rPr>
          <w:tab/>
        </w:r>
        <w:r w:rsidR="00365E93" w:rsidRPr="00A078A9">
          <w:rPr>
            <w:rStyle w:val="Hyperlink"/>
            <w:noProof/>
          </w:rPr>
          <w:t>FORMAS E CONDIÇÕES DE PAGAMENTO</w:t>
        </w:r>
        <w:r w:rsidR="00365E93">
          <w:rPr>
            <w:noProof/>
            <w:webHidden/>
          </w:rPr>
          <w:tab/>
        </w:r>
        <w:r w:rsidR="00365E93">
          <w:rPr>
            <w:noProof/>
            <w:webHidden/>
          </w:rPr>
          <w:fldChar w:fldCharType="begin"/>
        </w:r>
        <w:r w:rsidR="00365E93">
          <w:rPr>
            <w:noProof/>
            <w:webHidden/>
          </w:rPr>
          <w:instrText xml:space="preserve"> PAGEREF _Toc48812766 \h </w:instrText>
        </w:r>
        <w:r w:rsidR="00365E93">
          <w:rPr>
            <w:noProof/>
            <w:webHidden/>
          </w:rPr>
        </w:r>
        <w:r w:rsidR="00365E93">
          <w:rPr>
            <w:noProof/>
            <w:webHidden/>
          </w:rPr>
          <w:fldChar w:fldCharType="separate"/>
        </w:r>
        <w:r w:rsidR="008B0008">
          <w:rPr>
            <w:noProof/>
            <w:webHidden/>
          </w:rPr>
          <w:t>12</w:t>
        </w:r>
        <w:r w:rsidR="00365E93">
          <w:rPr>
            <w:noProof/>
            <w:webHidden/>
          </w:rPr>
          <w:fldChar w:fldCharType="end"/>
        </w:r>
      </w:hyperlink>
    </w:p>
    <w:p w14:paraId="13B94A6A" w14:textId="503920CE" w:rsidR="00365E93" w:rsidRDefault="00A65593">
      <w:pPr>
        <w:pStyle w:val="Sumrio1"/>
        <w:rPr>
          <w:rFonts w:asciiTheme="minorHAnsi" w:eastAsiaTheme="minorEastAsia" w:hAnsiTheme="minorHAnsi" w:cstheme="minorBidi"/>
          <w:noProof/>
          <w:sz w:val="22"/>
          <w:szCs w:val="22"/>
          <w:lang w:eastAsia="pt-BR"/>
        </w:rPr>
      </w:pPr>
      <w:hyperlink w:anchor="_Toc48812767" w:history="1">
        <w:r w:rsidR="00365E93" w:rsidRPr="00A078A9">
          <w:rPr>
            <w:rStyle w:val="Hyperlink"/>
            <w:noProof/>
          </w:rPr>
          <w:t>12.</w:t>
        </w:r>
        <w:r w:rsidR="00365E93">
          <w:rPr>
            <w:rFonts w:asciiTheme="minorHAnsi" w:eastAsiaTheme="minorEastAsia" w:hAnsiTheme="minorHAnsi" w:cstheme="minorBidi"/>
            <w:noProof/>
            <w:sz w:val="22"/>
            <w:szCs w:val="22"/>
            <w:lang w:eastAsia="pt-BR"/>
          </w:rPr>
          <w:tab/>
        </w:r>
        <w:r w:rsidR="00365E93" w:rsidRPr="00A078A9">
          <w:rPr>
            <w:rStyle w:val="Hyperlink"/>
            <w:noProof/>
          </w:rPr>
          <w:t>REAJUSTAMENTO</w:t>
        </w:r>
        <w:r w:rsidR="00365E93">
          <w:rPr>
            <w:noProof/>
            <w:webHidden/>
          </w:rPr>
          <w:tab/>
        </w:r>
        <w:r w:rsidR="00365E93">
          <w:rPr>
            <w:noProof/>
            <w:webHidden/>
          </w:rPr>
          <w:fldChar w:fldCharType="begin"/>
        </w:r>
        <w:r w:rsidR="00365E93">
          <w:rPr>
            <w:noProof/>
            <w:webHidden/>
          </w:rPr>
          <w:instrText xml:space="preserve"> PAGEREF _Toc48812767 \h </w:instrText>
        </w:r>
        <w:r w:rsidR="00365E93">
          <w:rPr>
            <w:noProof/>
            <w:webHidden/>
          </w:rPr>
        </w:r>
        <w:r w:rsidR="00365E93">
          <w:rPr>
            <w:noProof/>
            <w:webHidden/>
          </w:rPr>
          <w:fldChar w:fldCharType="separate"/>
        </w:r>
        <w:r w:rsidR="008B0008">
          <w:rPr>
            <w:noProof/>
            <w:webHidden/>
          </w:rPr>
          <w:t>14</w:t>
        </w:r>
        <w:r w:rsidR="00365E93">
          <w:rPr>
            <w:noProof/>
            <w:webHidden/>
          </w:rPr>
          <w:fldChar w:fldCharType="end"/>
        </w:r>
      </w:hyperlink>
    </w:p>
    <w:p w14:paraId="466876C9" w14:textId="24DC3197" w:rsidR="00365E93" w:rsidRDefault="00A65593">
      <w:pPr>
        <w:pStyle w:val="Sumrio1"/>
        <w:rPr>
          <w:rFonts w:asciiTheme="minorHAnsi" w:eastAsiaTheme="minorEastAsia" w:hAnsiTheme="minorHAnsi" w:cstheme="minorBidi"/>
          <w:noProof/>
          <w:sz w:val="22"/>
          <w:szCs w:val="22"/>
          <w:lang w:eastAsia="pt-BR"/>
        </w:rPr>
      </w:pPr>
      <w:hyperlink w:anchor="_Toc48812768" w:history="1">
        <w:r w:rsidR="00365E93" w:rsidRPr="00A078A9">
          <w:rPr>
            <w:rStyle w:val="Hyperlink"/>
            <w:noProof/>
          </w:rPr>
          <w:t>13.</w:t>
        </w:r>
        <w:r w:rsidR="00365E93">
          <w:rPr>
            <w:rFonts w:asciiTheme="minorHAnsi" w:eastAsiaTheme="minorEastAsia" w:hAnsiTheme="minorHAnsi" w:cstheme="minorBidi"/>
            <w:noProof/>
            <w:sz w:val="22"/>
            <w:szCs w:val="22"/>
            <w:lang w:eastAsia="pt-BR"/>
          </w:rPr>
          <w:tab/>
        </w:r>
        <w:r w:rsidR="00365E93" w:rsidRPr="00A078A9">
          <w:rPr>
            <w:rStyle w:val="Hyperlink"/>
            <w:noProof/>
          </w:rPr>
          <w:t>FISCALIZAÇÃO</w:t>
        </w:r>
        <w:r w:rsidR="00365E93">
          <w:rPr>
            <w:noProof/>
            <w:webHidden/>
          </w:rPr>
          <w:tab/>
        </w:r>
        <w:r w:rsidR="00365E93">
          <w:rPr>
            <w:noProof/>
            <w:webHidden/>
          </w:rPr>
          <w:fldChar w:fldCharType="begin"/>
        </w:r>
        <w:r w:rsidR="00365E93">
          <w:rPr>
            <w:noProof/>
            <w:webHidden/>
          </w:rPr>
          <w:instrText xml:space="preserve"> PAGEREF _Toc48812768 \h </w:instrText>
        </w:r>
        <w:r w:rsidR="00365E93">
          <w:rPr>
            <w:noProof/>
            <w:webHidden/>
          </w:rPr>
        </w:r>
        <w:r w:rsidR="00365E93">
          <w:rPr>
            <w:noProof/>
            <w:webHidden/>
          </w:rPr>
          <w:fldChar w:fldCharType="separate"/>
        </w:r>
        <w:r w:rsidR="008B0008">
          <w:rPr>
            <w:noProof/>
            <w:webHidden/>
          </w:rPr>
          <w:t>15</w:t>
        </w:r>
        <w:r w:rsidR="00365E93">
          <w:rPr>
            <w:noProof/>
            <w:webHidden/>
          </w:rPr>
          <w:fldChar w:fldCharType="end"/>
        </w:r>
      </w:hyperlink>
    </w:p>
    <w:p w14:paraId="30A1D24A" w14:textId="44A13AF3" w:rsidR="00365E93" w:rsidRDefault="00A65593">
      <w:pPr>
        <w:pStyle w:val="Sumrio1"/>
        <w:rPr>
          <w:rFonts w:asciiTheme="minorHAnsi" w:eastAsiaTheme="minorEastAsia" w:hAnsiTheme="minorHAnsi" w:cstheme="minorBidi"/>
          <w:noProof/>
          <w:sz w:val="22"/>
          <w:szCs w:val="22"/>
          <w:lang w:eastAsia="pt-BR"/>
        </w:rPr>
      </w:pPr>
      <w:hyperlink w:anchor="_Toc48812769" w:history="1">
        <w:r w:rsidR="00365E93" w:rsidRPr="00A078A9">
          <w:rPr>
            <w:rStyle w:val="Hyperlink"/>
            <w:noProof/>
          </w:rPr>
          <w:t>14.</w:t>
        </w:r>
        <w:r w:rsidR="00365E93">
          <w:rPr>
            <w:rFonts w:asciiTheme="minorHAnsi" w:eastAsiaTheme="minorEastAsia" w:hAnsiTheme="minorHAnsi" w:cstheme="minorBidi"/>
            <w:noProof/>
            <w:sz w:val="22"/>
            <w:szCs w:val="22"/>
            <w:lang w:eastAsia="pt-BR"/>
          </w:rPr>
          <w:tab/>
        </w:r>
        <w:r w:rsidR="00365E93" w:rsidRPr="00A078A9">
          <w:rPr>
            <w:rStyle w:val="Hyperlink"/>
            <w:noProof/>
          </w:rPr>
          <w:t>RECEBIMENTO DEFINITIVO DOS SERVIÇOS</w:t>
        </w:r>
        <w:r w:rsidR="00365E93">
          <w:rPr>
            <w:noProof/>
            <w:webHidden/>
          </w:rPr>
          <w:tab/>
        </w:r>
        <w:r w:rsidR="00365E93">
          <w:rPr>
            <w:noProof/>
            <w:webHidden/>
          </w:rPr>
          <w:fldChar w:fldCharType="begin"/>
        </w:r>
        <w:r w:rsidR="00365E93">
          <w:rPr>
            <w:noProof/>
            <w:webHidden/>
          </w:rPr>
          <w:instrText xml:space="preserve"> PAGEREF _Toc48812769 \h </w:instrText>
        </w:r>
        <w:r w:rsidR="00365E93">
          <w:rPr>
            <w:noProof/>
            <w:webHidden/>
          </w:rPr>
        </w:r>
        <w:r w:rsidR="00365E93">
          <w:rPr>
            <w:noProof/>
            <w:webHidden/>
          </w:rPr>
          <w:fldChar w:fldCharType="separate"/>
        </w:r>
        <w:r w:rsidR="008B0008">
          <w:rPr>
            <w:noProof/>
            <w:webHidden/>
          </w:rPr>
          <w:t>17</w:t>
        </w:r>
        <w:r w:rsidR="00365E93">
          <w:rPr>
            <w:noProof/>
            <w:webHidden/>
          </w:rPr>
          <w:fldChar w:fldCharType="end"/>
        </w:r>
      </w:hyperlink>
    </w:p>
    <w:p w14:paraId="4B0D2F7B" w14:textId="65A5FDF4" w:rsidR="00365E93" w:rsidRDefault="00A65593">
      <w:pPr>
        <w:pStyle w:val="Sumrio1"/>
        <w:rPr>
          <w:rFonts w:asciiTheme="minorHAnsi" w:eastAsiaTheme="minorEastAsia" w:hAnsiTheme="minorHAnsi" w:cstheme="minorBidi"/>
          <w:noProof/>
          <w:sz w:val="22"/>
          <w:szCs w:val="22"/>
          <w:lang w:eastAsia="pt-BR"/>
        </w:rPr>
      </w:pPr>
      <w:hyperlink w:anchor="_Toc48812770" w:history="1">
        <w:r w:rsidR="00365E93" w:rsidRPr="00A078A9">
          <w:rPr>
            <w:rStyle w:val="Hyperlink"/>
            <w:noProof/>
          </w:rPr>
          <w:t>15.</w:t>
        </w:r>
        <w:r w:rsidR="00365E93">
          <w:rPr>
            <w:rFonts w:asciiTheme="minorHAnsi" w:eastAsiaTheme="minorEastAsia" w:hAnsiTheme="minorHAnsi" w:cstheme="minorBidi"/>
            <w:noProof/>
            <w:sz w:val="22"/>
            <w:szCs w:val="22"/>
            <w:lang w:eastAsia="pt-BR"/>
          </w:rPr>
          <w:tab/>
        </w:r>
        <w:r w:rsidR="00365E93" w:rsidRPr="00A078A9">
          <w:rPr>
            <w:rStyle w:val="Hyperlink"/>
            <w:noProof/>
          </w:rPr>
          <w:t>SEGURANÇA E MEDICINA DO TRABALHO</w:t>
        </w:r>
        <w:r w:rsidR="00365E93">
          <w:rPr>
            <w:noProof/>
            <w:webHidden/>
          </w:rPr>
          <w:tab/>
        </w:r>
        <w:r w:rsidR="00365E93">
          <w:rPr>
            <w:noProof/>
            <w:webHidden/>
          </w:rPr>
          <w:fldChar w:fldCharType="begin"/>
        </w:r>
        <w:r w:rsidR="00365E93">
          <w:rPr>
            <w:noProof/>
            <w:webHidden/>
          </w:rPr>
          <w:instrText xml:space="preserve"> PAGEREF _Toc48812770 \h </w:instrText>
        </w:r>
        <w:r w:rsidR="00365E93">
          <w:rPr>
            <w:noProof/>
            <w:webHidden/>
          </w:rPr>
        </w:r>
        <w:r w:rsidR="00365E93">
          <w:rPr>
            <w:noProof/>
            <w:webHidden/>
          </w:rPr>
          <w:fldChar w:fldCharType="separate"/>
        </w:r>
        <w:r w:rsidR="008B0008">
          <w:rPr>
            <w:noProof/>
            <w:webHidden/>
          </w:rPr>
          <w:t>18</w:t>
        </w:r>
        <w:r w:rsidR="00365E93">
          <w:rPr>
            <w:noProof/>
            <w:webHidden/>
          </w:rPr>
          <w:fldChar w:fldCharType="end"/>
        </w:r>
      </w:hyperlink>
    </w:p>
    <w:p w14:paraId="53E37047" w14:textId="4A915A4C" w:rsidR="00365E93" w:rsidRDefault="00A65593">
      <w:pPr>
        <w:pStyle w:val="Sumrio1"/>
        <w:rPr>
          <w:rFonts w:asciiTheme="minorHAnsi" w:eastAsiaTheme="minorEastAsia" w:hAnsiTheme="minorHAnsi" w:cstheme="minorBidi"/>
          <w:noProof/>
          <w:sz w:val="22"/>
          <w:szCs w:val="22"/>
          <w:lang w:eastAsia="pt-BR"/>
        </w:rPr>
      </w:pPr>
      <w:hyperlink w:anchor="_Toc48812771" w:history="1">
        <w:r w:rsidR="00365E93" w:rsidRPr="00A078A9">
          <w:rPr>
            <w:rStyle w:val="Hyperlink"/>
            <w:noProof/>
          </w:rPr>
          <w:t>16.</w:t>
        </w:r>
        <w:r w:rsidR="00365E93">
          <w:rPr>
            <w:rFonts w:asciiTheme="minorHAnsi" w:eastAsiaTheme="minorEastAsia" w:hAnsiTheme="minorHAnsi" w:cstheme="minorBidi"/>
            <w:noProof/>
            <w:sz w:val="22"/>
            <w:szCs w:val="22"/>
            <w:lang w:eastAsia="pt-BR"/>
          </w:rPr>
          <w:tab/>
        </w:r>
        <w:r w:rsidR="00365E93" w:rsidRPr="00A078A9">
          <w:rPr>
            <w:rStyle w:val="Hyperlink"/>
            <w:noProof/>
          </w:rPr>
          <w:t>CRITÉRIOS DE SUSTENTABILIDADE AMBIENTAL</w:t>
        </w:r>
        <w:r w:rsidR="00365E93">
          <w:rPr>
            <w:noProof/>
            <w:webHidden/>
          </w:rPr>
          <w:tab/>
        </w:r>
        <w:r w:rsidR="00365E93">
          <w:rPr>
            <w:noProof/>
            <w:webHidden/>
          </w:rPr>
          <w:fldChar w:fldCharType="begin"/>
        </w:r>
        <w:r w:rsidR="00365E93">
          <w:rPr>
            <w:noProof/>
            <w:webHidden/>
          </w:rPr>
          <w:instrText xml:space="preserve"> PAGEREF _Toc48812771 \h </w:instrText>
        </w:r>
        <w:r w:rsidR="00365E93">
          <w:rPr>
            <w:noProof/>
            <w:webHidden/>
          </w:rPr>
        </w:r>
        <w:r w:rsidR="00365E93">
          <w:rPr>
            <w:noProof/>
            <w:webHidden/>
          </w:rPr>
          <w:fldChar w:fldCharType="separate"/>
        </w:r>
        <w:r w:rsidR="008B0008">
          <w:rPr>
            <w:noProof/>
            <w:webHidden/>
          </w:rPr>
          <w:t>19</w:t>
        </w:r>
        <w:r w:rsidR="00365E93">
          <w:rPr>
            <w:noProof/>
            <w:webHidden/>
          </w:rPr>
          <w:fldChar w:fldCharType="end"/>
        </w:r>
      </w:hyperlink>
    </w:p>
    <w:p w14:paraId="57573187" w14:textId="19AF353B" w:rsidR="00365E93" w:rsidRDefault="00A65593">
      <w:pPr>
        <w:pStyle w:val="Sumrio1"/>
        <w:rPr>
          <w:rFonts w:asciiTheme="minorHAnsi" w:eastAsiaTheme="minorEastAsia" w:hAnsiTheme="minorHAnsi" w:cstheme="minorBidi"/>
          <w:noProof/>
          <w:sz w:val="22"/>
          <w:szCs w:val="22"/>
          <w:lang w:eastAsia="pt-BR"/>
        </w:rPr>
      </w:pPr>
      <w:hyperlink w:anchor="_Toc48812772" w:history="1">
        <w:r w:rsidR="00365E93" w:rsidRPr="00A078A9">
          <w:rPr>
            <w:rStyle w:val="Hyperlink"/>
            <w:noProof/>
          </w:rPr>
          <w:t>17.</w:t>
        </w:r>
        <w:r w:rsidR="00365E93">
          <w:rPr>
            <w:rFonts w:asciiTheme="minorHAnsi" w:eastAsiaTheme="minorEastAsia" w:hAnsiTheme="minorHAnsi" w:cstheme="minorBidi"/>
            <w:noProof/>
            <w:sz w:val="22"/>
            <w:szCs w:val="22"/>
            <w:lang w:eastAsia="pt-BR"/>
          </w:rPr>
          <w:tab/>
        </w:r>
        <w:r w:rsidR="00365E93" w:rsidRPr="00A078A9">
          <w:rPr>
            <w:rStyle w:val="Hyperlink"/>
            <w:noProof/>
          </w:rPr>
          <w:t>OBRIGAÇÕES DA CONTRATADA</w:t>
        </w:r>
        <w:r w:rsidR="00365E93">
          <w:rPr>
            <w:noProof/>
            <w:webHidden/>
          </w:rPr>
          <w:tab/>
        </w:r>
        <w:r w:rsidR="00365E93">
          <w:rPr>
            <w:noProof/>
            <w:webHidden/>
          </w:rPr>
          <w:fldChar w:fldCharType="begin"/>
        </w:r>
        <w:r w:rsidR="00365E93">
          <w:rPr>
            <w:noProof/>
            <w:webHidden/>
          </w:rPr>
          <w:instrText xml:space="preserve"> PAGEREF _Toc48812772 \h </w:instrText>
        </w:r>
        <w:r w:rsidR="00365E93">
          <w:rPr>
            <w:noProof/>
            <w:webHidden/>
          </w:rPr>
        </w:r>
        <w:r w:rsidR="00365E93">
          <w:rPr>
            <w:noProof/>
            <w:webHidden/>
          </w:rPr>
          <w:fldChar w:fldCharType="separate"/>
        </w:r>
        <w:r w:rsidR="008B0008">
          <w:rPr>
            <w:noProof/>
            <w:webHidden/>
          </w:rPr>
          <w:t>21</w:t>
        </w:r>
        <w:r w:rsidR="00365E93">
          <w:rPr>
            <w:noProof/>
            <w:webHidden/>
          </w:rPr>
          <w:fldChar w:fldCharType="end"/>
        </w:r>
      </w:hyperlink>
    </w:p>
    <w:p w14:paraId="4713EACC" w14:textId="14685247" w:rsidR="00365E93" w:rsidRDefault="00A65593">
      <w:pPr>
        <w:pStyle w:val="Sumrio1"/>
        <w:rPr>
          <w:rFonts w:asciiTheme="minorHAnsi" w:eastAsiaTheme="minorEastAsia" w:hAnsiTheme="minorHAnsi" w:cstheme="minorBidi"/>
          <w:noProof/>
          <w:sz w:val="22"/>
          <w:szCs w:val="22"/>
          <w:lang w:eastAsia="pt-BR"/>
        </w:rPr>
      </w:pPr>
      <w:hyperlink w:anchor="_Toc48812773" w:history="1">
        <w:r w:rsidR="00365E93" w:rsidRPr="00A078A9">
          <w:rPr>
            <w:rStyle w:val="Hyperlink"/>
            <w:noProof/>
          </w:rPr>
          <w:t>18.</w:t>
        </w:r>
        <w:r w:rsidR="00365E93">
          <w:rPr>
            <w:rFonts w:asciiTheme="minorHAnsi" w:eastAsiaTheme="minorEastAsia" w:hAnsiTheme="minorHAnsi" w:cstheme="minorBidi"/>
            <w:noProof/>
            <w:sz w:val="22"/>
            <w:szCs w:val="22"/>
            <w:lang w:eastAsia="pt-BR"/>
          </w:rPr>
          <w:tab/>
        </w:r>
        <w:r w:rsidR="00365E93" w:rsidRPr="00A078A9">
          <w:rPr>
            <w:rStyle w:val="Hyperlink"/>
            <w:noProof/>
          </w:rPr>
          <w:t>OBRIGAÇÕES DA CODEVASF</w:t>
        </w:r>
        <w:r w:rsidR="00365E93">
          <w:rPr>
            <w:noProof/>
            <w:webHidden/>
          </w:rPr>
          <w:tab/>
        </w:r>
        <w:r w:rsidR="00365E93">
          <w:rPr>
            <w:noProof/>
            <w:webHidden/>
          </w:rPr>
          <w:fldChar w:fldCharType="begin"/>
        </w:r>
        <w:r w:rsidR="00365E93">
          <w:rPr>
            <w:noProof/>
            <w:webHidden/>
          </w:rPr>
          <w:instrText xml:space="preserve"> PAGEREF _Toc48812773 \h </w:instrText>
        </w:r>
        <w:r w:rsidR="00365E93">
          <w:rPr>
            <w:noProof/>
            <w:webHidden/>
          </w:rPr>
        </w:r>
        <w:r w:rsidR="00365E93">
          <w:rPr>
            <w:noProof/>
            <w:webHidden/>
          </w:rPr>
          <w:fldChar w:fldCharType="separate"/>
        </w:r>
        <w:r w:rsidR="008B0008">
          <w:rPr>
            <w:noProof/>
            <w:webHidden/>
          </w:rPr>
          <w:t>26</w:t>
        </w:r>
        <w:r w:rsidR="00365E93">
          <w:rPr>
            <w:noProof/>
            <w:webHidden/>
          </w:rPr>
          <w:fldChar w:fldCharType="end"/>
        </w:r>
      </w:hyperlink>
    </w:p>
    <w:p w14:paraId="62237D62" w14:textId="77364282" w:rsidR="00365E93" w:rsidRDefault="00A65593">
      <w:pPr>
        <w:pStyle w:val="Sumrio1"/>
        <w:rPr>
          <w:rFonts w:asciiTheme="minorHAnsi" w:eastAsiaTheme="minorEastAsia" w:hAnsiTheme="minorHAnsi" w:cstheme="minorBidi"/>
          <w:noProof/>
          <w:sz w:val="22"/>
          <w:szCs w:val="22"/>
          <w:lang w:eastAsia="pt-BR"/>
        </w:rPr>
      </w:pPr>
      <w:hyperlink w:anchor="_Toc48812774" w:history="1">
        <w:r w:rsidR="00365E93" w:rsidRPr="00A078A9">
          <w:rPr>
            <w:rStyle w:val="Hyperlink"/>
            <w:noProof/>
          </w:rPr>
          <w:t>19.</w:t>
        </w:r>
        <w:r w:rsidR="00365E93">
          <w:rPr>
            <w:rFonts w:asciiTheme="minorHAnsi" w:eastAsiaTheme="minorEastAsia" w:hAnsiTheme="minorHAnsi" w:cstheme="minorBidi"/>
            <w:noProof/>
            <w:sz w:val="22"/>
            <w:szCs w:val="22"/>
            <w:lang w:eastAsia="pt-BR"/>
          </w:rPr>
          <w:tab/>
        </w:r>
        <w:r w:rsidR="00365E93" w:rsidRPr="00A078A9">
          <w:rPr>
            <w:rStyle w:val="Hyperlink"/>
            <w:noProof/>
          </w:rPr>
          <w:t>CONDIÇÕES GERAIS</w:t>
        </w:r>
        <w:r w:rsidR="00365E93">
          <w:rPr>
            <w:noProof/>
            <w:webHidden/>
          </w:rPr>
          <w:tab/>
        </w:r>
        <w:r w:rsidR="00365E93">
          <w:rPr>
            <w:noProof/>
            <w:webHidden/>
          </w:rPr>
          <w:fldChar w:fldCharType="begin"/>
        </w:r>
        <w:r w:rsidR="00365E93">
          <w:rPr>
            <w:noProof/>
            <w:webHidden/>
          </w:rPr>
          <w:instrText xml:space="preserve"> PAGEREF _Toc48812774 \h </w:instrText>
        </w:r>
        <w:r w:rsidR="00365E93">
          <w:rPr>
            <w:noProof/>
            <w:webHidden/>
          </w:rPr>
        </w:r>
        <w:r w:rsidR="00365E93">
          <w:rPr>
            <w:noProof/>
            <w:webHidden/>
          </w:rPr>
          <w:fldChar w:fldCharType="separate"/>
        </w:r>
        <w:r w:rsidR="008B0008">
          <w:rPr>
            <w:noProof/>
            <w:webHidden/>
          </w:rPr>
          <w:t>26</w:t>
        </w:r>
        <w:r w:rsidR="00365E93">
          <w:rPr>
            <w:noProof/>
            <w:webHidden/>
          </w:rPr>
          <w:fldChar w:fldCharType="end"/>
        </w:r>
      </w:hyperlink>
    </w:p>
    <w:p w14:paraId="068DFA50" w14:textId="5B777621" w:rsidR="00365E93" w:rsidRDefault="00A65593">
      <w:pPr>
        <w:pStyle w:val="Sumrio1"/>
        <w:rPr>
          <w:rFonts w:asciiTheme="minorHAnsi" w:eastAsiaTheme="minorEastAsia" w:hAnsiTheme="minorHAnsi" w:cstheme="minorBidi"/>
          <w:noProof/>
          <w:sz w:val="22"/>
          <w:szCs w:val="22"/>
          <w:lang w:eastAsia="pt-BR"/>
        </w:rPr>
      </w:pPr>
      <w:hyperlink w:anchor="_Toc48812775" w:history="1">
        <w:r w:rsidR="00365E93" w:rsidRPr="00A078A9">
          <w:rPr>
            <w:rStyle w:val="Hyperlink"/>
            <w:noProof/>
          </w:rPr>
          <w:t>20.</w:t>
        </w:r>
        <w:r w:rsidR="00365E93">
          <w:rPr>
            <w:rFonts w:asciiTheme="minorHAnsi" w:eastAsiaTheme="minorEastAsia" w:hAnsiTheme="minorHAnsi" w:cstheme="minorBidi"/>
            <w:noProof/>
            <w:sz w:val="22"/>
            <w:szCs w:val="22"/>
            <w:lang w:eastAsia="pt-BR"/>
          </w:rPr>
          <w:tab/>
        </w:r>
        <w:r w:rsidR="00365E93" w:rsidRPr="00A078A9">
          <w:rPr>
            <w:rStyle w:val="Hyperlink"/>
            <w:noProof/>
          </w:rPr>
          <w:t>ANEXOS</w:t>
        </w:r>
        <w:r w:rsidR="00365E93">
          <w:rPr>
            <w:noProof/>
            <w:webHidden/>
          </w:rPr>
          <w:tab/>
        </w:r>
        <w:r w:rsidR="00365E93">
          <w:rPr>
            <w:noProof/>
            <w:webHidden/>
          </w:rPr>
          <w:fldChar w:fldCharType="begin"/>
        </w:r>
        <w:r w:rsidR="00365E93">
          <w:rPr>
            <w:noProof/>
            <w:webHidden/>
          </w:rPr>
          <w:instrText xml:space="preserve"> PAGEREF _Toc48812775 \h </w:instrText>
        </w:r>
        <w:r w:rsidR="00365E93">
          <w:rPr>
            <w:noProof/>
            <w:webHidden/>
          </w:rPr>
        </w:r>
        <w:r w:rsidR="00365E93">
          <w:rPr>
            <w:noProof/>
            <w:webHidden/>
          </w:rPr>
          <w:fldChar w:fldCharType="separate"/>
        </w:r>
        <w:r w:rsidR="008B0008">
          <w:rPr>
            <w:noProof/>
            <w:webHidden/>
          </w:rPr>
          <w:t>27</w:t>
        </w:r>
        <w:r w:rsidR="00365E93">
          <w:rPr>
            <w:noProof/>
            <w:webHidden/>
          </w:rPr>
          <w:fldChar w:fldCharType="end"/>
        </w:r>
      </w:hyperlink>
    </w:p>
    <w:p w14:paraId="7BB0DA8D" w14:textId="0FC87D26" w:rsidR="00282AB4" w:rsidRDefault="003D3F0B">
      <w:pPr>
        <w:rPr>
          <w:szCs w:val="20"/>
        </w:rPr>
      </w:pPr>
      <w:r>
        <w:rPr>
          <w:szCs w:val="20"/>
        </w:rPr>
        <w:fldChar w:fldCharType="end"/>
      </w:r>
    </w:p>
    <w:p w14:paraId="4ABD5107" w14:textId="77777777" w:rsidR="00282AB4" w:rsidRDefault="003D3F0B">
      <w:pPr>
        <w:rPr>
          <w:szCs w:val="20"/>
        </w:rPr>
      </w:pPr>
      <w:r>
        <w:rPr>
          <w:szCs w:val="20"/>
        </w:rPr>
        <w:br w:type="page"/>
      </w:r>
    </w:p>
    <w:p w14:paraId="5BDA527B" w14:textId="77777777" w:rsidR="00282AB4" w:rsidRDefault="003D3F0B">
      <w:pPr>
        <w:jc w:val="center"/>
        <w:rPr>
          <w:b/>
          <w:szCs w:val="20"/>
        </w:rPr>
      </w:pPr>
      <w:r>
        <w:rPr>
          <w:b/>
          <w:szCs w:val="20"/>
        </w:rPr>
        <w:lastRenderedPageBreak/>
        <w:t>TERMO DE REFERÊNCIA</w:t>
      </w:r>
    </w:p>
    <w:p w14:paraId="619B29D3" w14:textId="77777777" w:rsidR="00282AB4" w:rsidRDefault="00282AB4">
      <w:pPr>
        <w:rPr>
          <w:szCs w:val="20"/>
        </w:rPr>
      </w:pPr>
    </w:p>
    <w:p w14:paraId="18A06822" w14:textId="7B293AAD" w:rsidR="00282AB4" w:rsidRDefault="00495C23" w:rsidP="00495C23">
      <w:pPr>
        <w:pStyle w:val="Ttulo1"/>
        <w:numPr>
          <w:ilvl w:val="0"/>
          <w:numId w:val="37"/>
        </w:numPr>
      </w:pPr>
      <w:bookmarkStart w:id="0" w:name="_Toc48812756"/>
      <w:bookmarkStart w:id="1" w:name="_Ref400449093"/>
      <w:r>
        <w:t>O</w:t>
      </w:r>
      <w:r w:rsidR="003D3F0B">
        <w:t>BJETO DA CONTRATAÇÃO</w:t>
      </w:r>
      <w:bookmarkEnd w:id="0"/>
    </w:p>
    <w:p w14:paraId="5CC7AA14" w14:textId="77777777" w:rsidR="00282AB4" w:rsidRDefault="00282AB4">
      <w:pPr>
        <w:rPr>
          <w:szCs w:val="20"/>
        </w:rPr>
      </w:pPr>
    </w:p>
    <w:p w14:paraId="66F8F48C" w14:textId="743D52C7" w:rsidR="009B7AA6" w:rsidRPr="009B7AA6" w:rsidRDefault="00103D7E" w:rsidP="009B7AA6">
      <w:pPr>
        <w:rPr>
          <w:szCs w:val="20"/>
        </w:rPr>
      </w:pPr>
      <w:r>
        <w:rPr>
          <w:szCs w:val="20"/>
        </w:rPr>
        <w:t>E</w:t>
      </w:r>
      <w:r w:rsidRPr="009B7AA6">
        <w:rPr>
          <w:szCs w:val="20"/>
        </w:rPr>
        <w:t xml:space="preserve">xecução </w:t>
      </w:r>
      <w:r w:rsidR="00154032">
        <w:rPr>
          <w:szCs w:val="20"/>
        </w:rPr>
        <w:t xml:space="preserve">da 1ª Etapa </w:t>
      </w:r>
      <w:r w:rsidRPr="009B7AA6">
        <w:rPr>
          <w:szCs w:val="20"/>
        </w:rPr>
        <w:t xml:space="preserve">das obras e serviços relativos à implantação de </w:t>
      </w:r>
      <w:r w:rsidR="00F0520A">
        <w:rPr>
          <w:szCs w:val="20"/>
        </w:rPr>
        <w:t>estação elevatória de água bruta e estação de tratamento de água, no povoado de Peri-Peri</w:t>
      </w:r>
      <w:r w:rsidRPr="009B7AA6">
        <w:rPr>
          <w:szCs w:val="20"/>
        </w:rPr>
        <w:t xml:space="preserve">, no município de </w:t>
      </w:r>
      <w:r w:rsidR="00F0520A">
        <w:rPr>
          <w:szCs w:val="20"/>
        </w:rPr>
        <w:t>Boca da Mata</w:t>
      </w:r>
      <w:r w:rsidRPr="009B7AA6">
        <w:rPr>
          <w:szCs w:val="20"/>
        </w:rPr>
        <w:t xml:space="preserve">, no estado de </w:t>
      </w:r>
      <w:r>
        <w:rPr>
          <w:szCs w:val="20"/>
        </w:rPr>
        <w:t>A</w:t>
      </w:r>
      <w:r w:rsidRPr="009B7AA6">
        <w:rPr>
          <w:szCs w:val="20"/>
        </w:rPr>
        <w:t>lagoas.</w:t>
      </w:r>
    </w:p>
    <w:p w14:paraId="6587FBDA" w14:textId="3607469D" w:rsidR="00282AB4" w:rsidRDefault="00282AB4" w:rsidP="00287406">
      <w:pPr>
        <w:rPr>
          <w:color w:val="0070C0"/>
        </w:rPr>
      </w:pPr>
    </w:p>
    <w:p w14:paraId="2CD5CB1D" w14:textId="77777777" w:rsidR="00282AB4" w:rsidRDefault="003D3F0B">
      <w:pPr>
        <w:rPr>
          <w:szCs w:val="20"/>
        </w:rPr>
      </w:pPr>
      <w:r>
        <w:tab/>
      </w:r>
    </w:p>
    <w:p w14:paraId="20DDE71C" w14:textId="77777777" w:rsidR="00282AB4" w:rsidRDefault="003D3F0B">
      <w:pPr>
        <w:pStyle w:val="Ttulo1"/>
      </w:pPr>
      <w:bookmarkStart w:id="2" w:name="_Toc401910394"/>
      <w:bookmarkStart w:id="3" w:name="_Ref515976573"/>
      <w:bookmarkStart w:id="4" w:name="_Toc48812757"/>
      <w:bookmarkStart w:id="5" w:name="_Toc401910395"/>
      <w:bookmarkEnd w:id="1"/>
      <w:r>
        <w:t>TERMINOLOGIAS E DEFINIÇÕES</w:t>
      </w:r>
      <w:bookmarkEnd w:id="2"/>
      <w:bookmarkEnd w:id="3"/>
      <w:bookmarkEnd w:id="4"/>
    </w:p>
    <w:p w14:paraId="7BF7F343" w14:textId="77777777" w:rsidR="00282AB4" w:rsidRDefault="00282AB4">
      <w:pPr>
        <w:rPr>
          <w:color w:val="FF0000"/>
          <w:szCs w:val="20"/>
        </w:rPr>
      </w:pPr>
    </w:p>
    <w:p w14:paraId="723C463A" w14:textId="77777777" w:rsidR="00282AB4" w:rsidRDefault="003D3F0B">
      <w:pPr>
        <w:rPr>
          <w:szCs w:val="20"/>
        </w:rPr>
      </w:pPr>
      <w:r>
        <w:rPr>
          <w:szCs w:val="20"/>
        </w:rPr>
        <w:t>Neste Termo de Referência (TR) ou em quaisquer outros documentos relacionados com o objeto da contratação acima solicitado, os termos ou expressões têm o seguinte significado e/ou interpretação:</w:t>
      </w:r>
    </w:p>
    <w:p w14:paraId="0D5F06B3" w14:textId="77777777" w:rsidR="00282AB4" w:rsidRDefault="00282AB4">
      <w:pPr>
        <w:rPr>
          <w:szCs w:val="20"/>
        </w:rPr>
      </w:pPr>
    </w:p>
    <w:p w14:paraId="1190BC99" w14:textId="77777777" w:rsidR="00282AB4" w:rsidRDefault="003D3F0B">
      <w:pPr>
        <w:rPr>
          <w:szCs w:val="20"/>
        </w:rPr>
      </w:pPr>
      <w:r>
        <w:rPr>
          <w:b/>
          <w:szCs w:val="20"/>
        </w:rPr>
        <w:t>ÁREA DE DESENVOLVIMENTO INTEGRADO E INFRAESTRUTURA</w:t>
      </w:r>
      <w:r>
        <w:rPr>
          <w:szCs w:val="20"/>
        </w:rPr>
        <w:t xml:space="preserve"> – Unidade da administração superior da Codevasf, a qual está afeta as demais unidades técnicas que têm por competência a fiscalização e a coordenação dos serviços de engenharia objeto deste Termo de Referência.</w:t>
      </w:r>
    </w:p>
    <w:p w14:paraId="789FFC91" w14:textId="77777777" w:rsidR="00282AB4" w:rsidRDefault="00282AB4"/>
    <w:p w14:paraId="2CA92F5A" w14:textId="77777777" w:rsidR="00282AB4" w:rsidRDefault="003D3F0B">
      <w:pPr>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14:paraId="718A6017" w14:textId="77777777" w:rsidR="00282AB4" w:rsidRDefault="00282AB4"/>
    <w:p w14:paraId="64954EBC" w14:textId="77777777" w:rsidR="00282AB4" w:rsidRDefault="003D3F0B">
      <w:pPr>
        <w:rPr>
          <w:szCs w:val="20"/>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14:paraId="4EFA7037" w14:textId="77777777" w:rsidR="00282AB4" w:rsidRDefault="00282AB4">
      <w:pPr>
        <w:rPr>
          <w:szCs w:val="20"/>
        </w:rPr>
      </w:pPr>
    </w:p>
    <w:p w14:paraId="78AFD9B9" w14:textId="77777777" w:rsidR="00282AB4" w:rsidRDefault="003D3F0B">
      <w:pPr>
        <w:rPr>
          <w:szCs w:val="20"/>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14:paraId="0D40960E" w14:textId="77777777" w:rsidR="00282AB4" w:rsidRDefault="00282AB4">
      <w:pPr>
        <w:rPr>
          <w:szCs w:val="20"/>
        </w:rPr>
      </w:pPr>
    </w:p>
    <w:p w14:paraId="01C956B4" w14:textId="77777777" w:rsidR="00282AB4" w:rsidRDefault="003D3F0B">
      <w:pPr>
        <w:rPr>
          <w:szCs w:val="20"/>
        </w:rPr>
      </w:pPr>
      <w:r>
        <w:rPr>
          <w:b/>
          <w:szCs w:val="20"/>
        </w:rPr>
        <w:t>CONTRATADA</w:t>
      </w:r>
      <w:r>
        <w:rPr>
          <w:szCs w:val="20"/>
        </w:rPr>
        <w:t xml:space="preserve"> – Empresa licitante selecionada e contratada pela Codevasf para a execução do objeto.</w:t>
      </w:r>
    </w:p>
    <w:p w14:paraId="240FF309" w14:textId="77777777" w:rsidR="00282AB4" w:rsidRDefault="00282AB4">
      <w:pPr>
        <w:rPr>
          <w:szCs w:val="20"/>
        </w:rPr>
      </w:pPr>
    </w:p>
    <w:p w14:paraId="12EB6A3B" w14:textId="77777777" w:rsidR="00282AB4" w:rsidRDefault="003D3F0B">
      <w:pPr>
        <w:rPr>
          <w:szCs w:val="20"/>
        </w:rPr>
      </w:pPr>
      <w:r>
        <w:rPr>
          <w:b/>
          <w:szCs w:val="20"/>
        </w:rPr>
        <w:t>CONTRATO</w:t>
      </w:r>
      <w:r>
        <w:rPr>
          <w:szCs w:val="20"/>
        </w:rPr>
        <w:t xml:space="preserve"> – Documento, subscrito pela Codevasf e o licitante vencedor do certame, que define as obrigações e direitos de ambas com relação à execução dos serviços.</w:t>
      </w:r>
    </w:p>
    <w:p w14:paraId="6C570843" w14:textId="77777777" w:rsidR="00282AB4" w:rsidRDefault="00282AB4">
      <w:pPr>
        <w:rPr>
          <w:szCs w:val="20"/>
        </w:rPr>
      </w:pPr>
    </w:p>
    <w:p w14:paraId="61E4E055" w14:textId="77777777" w:rsidR="00282AB4" w:rsidRDefault="003D3F0B">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14:paraId="247F0F99" w14:textId="77777777" w:rsidR="00282AB4" w:rsidRDefault="00282AB4">
      <w:pPr>
        <w:rPr>
          <w:szCs w:val="20"/>
        </w:rPr>
      </w:pPr>
    </w:p>
    <w:p w14:paraId="39861795" w14:textId="77777777" w:rsidR="00282AB4" w:rsidRDefault="003D3F0B">
      <w:pPr>
        <w:rPr>
          <w:szCs w:val="20"/>
        </w:rPr>
      </w:pPr>
      <w:r>
        <w:rPr>
          <w:b/>
          <w:szCs w:val="20"/>
        </w:rPr>
        <w:t>MARCO</w:t>
      </w:r>
      <w:r>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68436F0A" w14:textId="77777777" w:rsidR="00282AB4" w:rsidRDefault="00282AB4">
      <w:pPr>
        <w:rPr>
          <w:szCs w:val="20"/>
        </w:rPr>
      </w:pPr>
    </w:p>
    <w:p w14:paraId="7E07D082" w14:textId="77777777" w:rsidR="00282AB4" w:rsidRDefault="003D3F0B">
      <w:pPr>
        <w:rPr>
          <w:szCs w:val="20"/>
        </w:rPr>
      </w:pPr>
      <w:r>
        <w:rPr>
          <w:b/>
          <w:szCs w:val="20"/>
        </w:rPr>
        <w:t>ESTRUTURA ANALÍTICA DO PROJETO DO EMPREENDIMENTO (EAP)</w:t>
      </w:r>
      <w:r>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14:paraId="0CD7116D" w14:textId="77777777" w:rsidR="00282AB4" w:rsidRDefault="00282AB4">
      <w:pPr>
        <w:rPr>
          <w:szCs w:val="20"/>
        </w:rPr>
      </w:pPr>
    </w:p>
    <w:p w14:paraId="31C4425D" w14:textId="77777777" w:rsidR="00282AB4" w:rsidRDefault="003D3F0B">
      <w:pPr>
        <w:rPr>
          <w:szCs w:val="20"/>
        </w:rPr>
      </w:pPr>
      <w:r>
        <w:rPr>
          <w:b/>
          <w:szCs w:val="20"/>
        </w:rPr>
        <w:lastRenderedPageBreak/>
        <w:t>HISTOGRAMA</w:t>
      </w:r>
      <w:r>
        <w:rPr>
          <w:szCs w:val="20"/>
        </w:rPr>
        <w:t xml:space="preserve"> – é um gráfico composto por duas linhas perpendiculares onde a altura representa o valor de frequência (pode ser pessoal ou equipamentos), dispostas na linha horizontal (que pode ser o período de uma obra).</w:t>
      </w:r>
    </w:p>
    <w:p w14:paraId="5132B35D" w14:textId="77777777" w:rsidR="00282AB4" w:rsidRDefault="00282AB4">
      <w:pPr>
        <w:rPr>
          <w:szCs w:val="20"/>
        </w:rPr>
      </w:pPr>
    </w:p>
    <w:p w14:paraId="2117DEDD" w14:textId="77777777" w:rsidR="00282AB4" w:rsidRDefault="003D3F0B">
      <w:pPr>
        <w:rPr>
          <w:szCs w:val="20"/>
        </w:rPr>
      </w:pPr>
      <w:r>
        <w:rPr>
          <w:b/>
          <w:szCs w:val="20"/>
        </w:rPr>
        <w:t>CURVAS DE PROGRESSO FÍSICO (CURVA S)</w:t>
      </w:r>
      <w:r>
        <w:rPr>
          <w:szCs w:val="20"/>
        </w:rPr>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2BCD833A" w14:textId="77777777" w:rsidR="00282AB4" w:rsidRDefault="00282AB4">
      <w:pPr>
        <w:rPr>
          <w:szCs w:val="20"/>
        </w:rPr>
      </w:pPr>
    </w:p>
    <w:p w14:paraId="063011BB" w14:textId="77777777" w:rsidR="00282AB4" w:rsidRDefault="003D3F0B">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14:paraId="7D24D53F" w14:textId="77777777" w:rsidR="00282AB4" w:rsidRDefault="00282AB4">
      <w:pPr>
        <w:rPr>
          <w:szCs w:val="20"/>
        </w:rPr>
      </w:pPr>
    </w:p>
    <w:p w14:paraId="0915D970" w14:textId="77777777" w:rsidR="00282AB4" w:rsidRDefault="003D3F0B">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14:paraId="2643416E" w14:textId="77777777" w:rsidR="00282AB4" w:rsidRDefault="00282AB4">
      <w:pPr>
        <w:rPr>
          <w:szCs w:val="20"/>
        </w:rPr>
      </w:pPr>
    </w:p>
    <w:p w14:paraId="7D31E516" w14:textId="77777777" w:rsidR="00282AB4" w:rsidRDefault="003D3F0B">
      <w:pPr>
        <w:rPr>
          <w:szCs w:val="20"/>
        </w:rPr>
      </w:pPr>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14:paraId="7E2E6BCF" w14:textId="77777777" w:rsidR="00282AB4" w:rsidRDefault="00282AB4">
      <w:pPr>
        <w:rPr>
          <w:szCs w:val="20"/>
        </w:rPr>
      </w:pPr>
    </w:p>
    <w:p w14:paraId="55EAD6EA" w14:textId="77777777" w:rsidR="00282AB4" w:rsidRDefault="003D3F0B">
      <w:pPr>
        <w:rPr>
          <w:szCs w:val="20"/>
        </w:rPr>
      </w:pPr>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2D43AC72" w14:textId="77777777" w:rsidR="00282AB4" w:rsidRDefault="00282AB4">
      <w:pPr>
        <w:rPr>
          <w:szCs w:val="20"/>
        </w:rPr>
      </w:pPr>
    </w:p>
    <w:p w14:paraId="183B584D" w14:textId="77777777" w:rsidR="00282AB4" w:rsidRDefault="003D3F0B">
      <w:pPr>
        <w:pStyle w:val="PargrafodaLista"/>
        <w:numPr>
          <w:ilvl w:val="0"/>
          <w:numId w:val="3"/>
        </w:numPr>
        <w:ind w:left="714" w:hanging="357"/>
      </w:pPr>
      <w:r>
        <w:t>Generalidades - incluem o objetivo, identificação da obra, regime de execução da obra, fiscalização, recebimento da obra, modificações de projeto e classificação dos serviços. Havendo caderno de encargos, este englobará quase todos estes aspectos.</w:t>
      </w:r>
    </w:p>
    <w:p w14:paraId="37B72F01" w14:textId="77777777" w:rsidR="00282AB4" w:rsidRDefault="003D3F0B">
      <w:pPr>
        <w:pStyle w:val="PargrafodaLista"/>
        <w:numPr>
          <w:ilvl w:val="0"/>
          <w:numId w:val="3"/>
        </w:numPr>
        <w:ind w:left="714" w:hanging="357"/>
      </w:pPr>
      <w:r>
        <w:t>Especificação dos materiais - pode ser escrito de duas formas: genérica (aplicável a qualquer obra) ou específica (relacionando apenas os materiais a serem usados na obra em questão).</w:t>
      </w:r>
    </w:p>
    <w:p w14:paraId="09931993" w14:textId="77777777" w:rsidR="00282AB4" w:rsidRDefault="003D3F0B">
      <w:pPr>
        <w:pStyle w:val="PargrafodaLista"/>
        <w:numPr>
          <w:ilvl w:val="0"/>
          <w:numId w:val="3"/>
        </w:numPr>
        <w:ind w:left="714" w:hanging="357"/>
      </w:pPr>
      <w:r>
        <w:t>Discriminação dos serviços - especifica como devem ser executados os serviços, indicando traços de argamassa, método de assentamento, forma de corte de peças, etc.</w:t>
      </w:r>
    </w:p>
    <w:p w14:paraId="6B48D891" w14:textId="77777777" w:rsidR="00282AB4" w:rsidRDefault="00282AB4">
      <w:pPr>
        <w:rPr>
          <w:szCs w:val="20"/>
        </w:rPr>
      </w:pPr>
    </w:p>
    <w:p w14:paraId="64A92D68" w14:textId="77777777" w:rsidR="00282AB4" w:rsidRDefault="003D3F0B">
      <w:pPr>
        <w:rPr>
          <w:szCs w:val="20"/>
        </w:rPr>
      </w:pPr>
      <w:r>
        <w:rPr>
          <w:b/>
          <w:szCs w:val="20"/>
        </w:rPr>
        <w:t>FISCALIZAÇÃO</w:t>
      </w:r>
      <w:r>
        <w:rPr>
          <w:szCs w:val="20"/>
        </w:rPr>
        <w:t xml:space="preserve"> – Equipe da Codevasf indicada para exercer em sua representação a fiscalização do contrato.</w:t>
      </w:r>
    </w:p>
    <w:p w14:paraId="493FDD00" w14:textId="77777777" w:rsidR="00282AB4" w:rsidRDefault="00282AB4">
      <w:pPr>
        <w:rPr>
          <w:szCs w:val="20"/>
        </w:rPr>
      </w:pPr>
    </w:p>
    <w:p w14:paraId="320E2A42" w14:textId="77777777" w:rsidR="00282AB4" w:rsidRDefault="003D3F0B">
      <w:pPr>
        <w:rPr>
          <w:szCs w:val="20"/>
        </w:rPr>
      </w:pPr>
      <w:r>
        <w:rPr>
          <w:b/>
          <w:szCs w:val="20"/>
        </w:rPr>
        <w:t>LICITANTE</w:t>
      </w:r>
      <w:r>
        <w:rPr>
          <w:szCs w:val="20"/>
        </w:rPr>
        <w:t xml:space="preserve"> – Empresa habilitada para apresentar proposta.</w:t>
      </w:r>
    </w:p>
    <w:p w14:paraId="6477F6F9" w14:textId="77777777" w:rsidR="00282AB4" w:rsidRDefault="00282AB4">
      <w:pPr>
        <w:rPr>
          <w:szCs w:val="20"/>
        </w:rPr>
      </w:pPr>
    </w:p>
    <w:p w14:paraId="694A95DB" w14:textId="77777777" w:rsidR="00282AB4" w:rsidRDefault="003D3F0B">
      <w:pPr>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14:paraId="6D63E5DF" w14:textId="77777777" w:rsidR="00282AB4" w:rsidRDefault="00282AB4">
      <w:pPr>
        <w:rPr>
          <w:szCs w:val="20"/>
        </w:rPr>
      </w:pPr>
    </w:p>
    <w:p w14:paraId="2C768AC2" w14:textId="77777777" w:rsidR="00282AB4" w:rsidRDefault="003D3F0B">
      <w:pPr>
        <w:rPr>
          <w:szCs w:val="20"/>
        </w:rPr>
      </w:pPr>
      <w:r>
        <w:rPr>
          <w:b/>
          <w:szCs w:val="20"/>
        </w:rPr>
        <w:t>PLANILHA DE CUSTOS DO VALOR DA PROPOSTA DO LICITANTE</w:t>
      </w:r>
      <w:r>
        <w:rPr>
          <w:szCs w:val="20"/>
        </w:rPr>
        <w:t xml:space="preserve"> – Representa o produto do somatório do preço do Licitante de cada item discriminado, multiplicado pelos respectivos quantitativos, gerando o valor para execução do objeto que se pretende contratar.</w:t>
      </w:r>
    </w:p>
    <w:p w14:paraId="5AB5F9EF" w14:textId="77777777" w:rsidR="00282AB4" w:rsidRDefault="00282AB4">
      <w:pPr>
        <w:rPr>
          <w:szCs w:val="20"/>
        </w:rPr>
      </w:pPr>
    </w:p>
    <w:p w14:paraId="12422E47" w14:textId="77777777" w:rsidR="00282AB4" w:rsidRDefault="003D3F0B">
      <w:pPr>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0FF61537" w14:textId="77777777" w:rsidR="00282AB4" w:rsidRDefault="00282AB4">
      <w:pPr>
        <w:rPr>
          <w:szCs w:val="20"/>
        </w:rPr>
      </w:pPr>
    </w:p>
    <w:p w14:paraId="6E989407" w14:textId="77777777" w:rsidR="00282AB4" w:rsidRDefault="003D3F0B">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14:paraId="6E73C175" w14:textId="77777777" w:rsidR="00282AB4" w:rsidRDefault="00282AB4">
      <w:pPr>
        <w:rPr>
          <w:szCs w:val="20"/>
        </w:rPr>
      </w:pPr>
    </w:p>
    <w:p w14:paraId="69D19B84" w14:textId="77777777" w:rsidR="00282AB4" w:rsidRDefault="003D3F0B">
      <w:pPr>
        <w:rPr>
          <w:szCs w:val="20"/>
        </w:rPr>
      </w:pPr>
      <w:r>
        <w:rPr>
          <w:b/>
          <w:szCs w:val="20"/>
        </w:rPr>
        <w:lastRenderedPageBreak/>
        <w:t>PLANO DE CONTROLE AMBIENTAL DA OBRA (PGAO)</w:t>
      </w:r>
      <w:r>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14:paraId="2947F417" w14:textId="77777777" w:rsidR="00282AB4" w:rsidRDefault="00282AB4">
      <w:pPr>
        <w:rPr>
          <w:szCs w:val="20"/>
        </w:rPr>
      </w:pPr>
    </w:p>
    <w:p w14:paraId="486BE7BA" w14:textId="77777777" w:rsidR="00282AB4" w:rsidRDefault="003D3F0B">
      <w:pPr>
        <w:rPr>
          <w:rFonts w:eastAsia="Times New Roman"/>
          <w:szCs w:val="20"/>
          <w:lang w:eastAsia="pt-BR"/>
        </w:rPr>
      </w:pPr>
      <w:r>
        <w:rPr>
          <w:rFonts w:eastAsia="Times New Roman"/>
          <w:szCs w:val="20"/>
          <w:lang w:eastAsia="pt-BR"/>
        </w:rPr>
        <w:t>Como objetivos específicos:</w:t>
      </w:r>
    </w:p>
    <w:p w14:paraId="6EA5AE72"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Executar a obra de forma a evitar, controlar e/ou mitigar os impactos ambientais associados;</w:t>
      </w:r>
    </w:p>
    <w:p w14:paraId="6522507C"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Estabelecer diretrizes que zelem pela melhor qualidade ambiental possível da água, solo, ar, fauna e flora;</w:t>
      </w:r>
    </w:p>
    <w:p w14:paraId="707695A9"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Executar trabalhos de educação ambiental junto aos operários da obra;</w:t>
      </w:r>
    </w:p>
    <w:p w14:paraId="105874D3"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Evitar interferências negativas, das atividades na obra e dos seus colaboradores sobre o meio ambiente.</w:t>
      </w:r>
    </w:p>
    <w:p w14:paraId="2C868304" w14:textId="77777777" w:rsidR="00282AB4" w:rsidRDefault="00282AB4">
      <w:pPr>
        <w:rPr>
          <w:szCs w:val="20"/>
        </w:rPr>
      </w:pPr>
    </w:p>
    <w:p w14:paraId="3F5D0B6B" w14:textId="77777777" w:rsidR="00282AB4" w:rsidRDefault="003D3F0B">
      <w:pPr>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6F8BCEFA" w14:textId="77777777" w:rsidR="00282AB4" w:rsidRDefault="00282AB4">
      <w:pPr>
        <w:rPr>
          <w:szCs w:val="20"/>
        </w:rPr>
      </w:pPr>
    </w:p>
    <w:p w14:paraId="6190351E" w14:textId="77777777" w:rsidR="00282AB4" w:rsidRDefault="003D3F0B">
      <w:pPr>
        <w:pStyle w:val="PargrafodaLista"/>
        <w:numPr>
          <w:ilvl w:val="0"/>
          <w:numId w:val="5"/>
        </w:numPr>
        <w:ind w:left="714" w:hanging="357"/>
      </w:pPr>
      <w:r>
        <w:t>Desenvolvimento da solução escolhida de forma a fornecer visão global da obra e identificar todos os seus elementos constitutivos com clareza;</w:t>
      </w:r>
    </w:p>
    <w:p w14:paraId="7452BA1B" w14:textId="77777777" w:rsidR="00282AB4" w:rsidRDefault="003D3F0B">
      <w:pPr>
        <w:pStyle w:val="PargrafodaLista"/>
        <w:numPr>
          <w:ilvl w:val="0"/>
          <w:numId w:val="5"/>
        </w:numPr>
        <w:ind w:left="714" w:hanging="357"/>
      </w:pPr>
      <w:r>
        <w:t>Soluções técnicas globais e localizadas, suficientemente detalhadas, de forma a minimizar a necessidade de reformulação ou de variantes durante as fases de elaboração do projeto executivo e de realização das obras e montagem;</w:t>
      </w:r>
    </w:p>
    <w:p w14:paraId="24BA8177" w14:textId="77777777" w:rsidR="00282AB4" w:rsidRDefault="003D3F0B">
      <w:pPr>
        <w:pStyle w:val="PargrafodaLista"/>
        <w:numPr>
          <w:ilvl w:val="0"/>
          <w:numId w:val="5"/>
        </w:numPr>
        <w:ind w:left="714" w:hanging="357"/>
      </w:pPr>
      <w:r>
        <w:t>Identificação dos tipos de serviços a executar e de materiais e equipamentos a incorporar à obra, bem como suas especificações que assegurem os melhores resultados para o empreendimento, sem frustrar o caráter competitivo para a sua execução;</w:t>
      </w:r>
    </w:p>
    <w:p w14:paraId="22057C30" w14:textId="77777777" w:rsidR="00282AB4" w:rsidRDefault="003D3F0B">
      <w:pPr>
        <w:pStyle w:val="PargrafodaLista"/>
        <w:numPr>
          <w:ilvl w:val="0"/>
          <w:numId w:val="5"/>
        </w:numPr>
        <w:ind w:left="714" w:hanging="357"/>
      </w:pPr>
      <w:r>
        <w:t>Informações que possibilitem o estudo e a dedução de métodos construtivos, instalações provisórias e condições organizacionais para a obra, sem frustrar o caráter competitivo para a sua execução;</w:t>
      </w:r>
    </w:p>
    <w:p w14:paraId="4779FBA1" w14:textId="77777777" w:rsidR="00282AB4" w:rsidRDefault="003D3F0B">
      <w:pPr>
        <w:pStyle w:val="PargrafodaLista"/>
        <w:numPr>
          <w:ilvl w:val="0"/>
          <w:numId w:val="5"/>
        </w:numPr>
        <w:ind w:left="714" w:hanging="357"/>
      </w:pPr>
      <w:r>
        <w:t>Subsídios para montagem do plano de licitação e gestão da obra, compreendendo a sua programação, a estratégia de suprimentos, as normas de fiscalização e outros dados necessários em cada caso;</w:t>
      </w:r>
    </w:p>
    <w:p w14:paraId="2DB72030" w14:textId="77777777" w:rsidR="00282AB4" w:rsidRDefault="00282AB4">
      <w:pPr>
        <w:rPr>
          <w:szCs w:val="20"/>
        </w:rPr>
      </w:pPr>
    </w:p>
    <w:p w14:paraId="655A9CF7" w14:textId="77777777" w:rsidR="00282AB4" w:rsidRDefault="003D3F0B">
      <w:pPr>
        <w:rPr>
          <w:szCs w:val="20"/>
        </w:rPr>
      </w:pPr>
      <w:r>
        <w:rPr>
          <w:b/>
          <w:szCs w:val="20"/>
        </w:rPr>
        <w:t>PROJETO EXECUTIVO</w:t>
      </w:r>
      <w:r>
        <w:rPr>
          <w:szCs w:val="20"/>
        </w:rPr>
        <w:t xml:space="preserve"> – É o conjunto dos elementos necessários e suficientes à execução completa da obra, de acordo com as normas pertinentes da Associação Brasileira de Normas Técnicas – ABNT.</w:t>
      </w:r>
    </w:p>
    <w:p w14:paraId="60448D2A" w14:textId="77777777" w:rsidR="00282AB4" w:rsidRDefault="00282AB4">
      <w:pPr>
        <w:rPr>
          <w:szCs w:val="20"/>
        </w:rPr>
      </w:pPr>
    </w:p>
    <w:p w14:paraId="40E87181" w14:textId="77777777" w:rsidR="00282AB4" w:rsidRDefault="003D3F0B">
      <w:pPr>
        <w:rPr>
          <w:szCs w:val="20"/>
        </w:rPr>
      </w:pPr>
      <w:r>
        <w:rPr>
          <w:b/>
          <w:szCs w:val="20"/>
        </w:rPr>
        <w:t>PROPOSTA</w:t>
      </w:r>
      <w:r>
        <w:rPr>
          <w:szCs w:val="20"/>
        </w:rPr>
        <w:t xml:space="preserve"> – Documento gerado pelo licitante que estabelece os valores unitário e global dos serviços e fornecimentos, apresentando todo o detalhamento dos custos e preços unitários propostos.</w:t>
      </w:r>
    </w:p>
    <w:p w14:paraId="30573542" w14:textId="77777777" w:rsidR="00282AB4" w:rsidRDefault="00282AB4">
      <w:pPr>
        <w:rPr>
          <w:szCs w:val="20"/>
        </w:rPr>
      </w:pPr>
    </w:p>
    <w:p w14:paraId="1CA30530" w14:textId="77777777" w:rsidR="00282AB4" w:rsidRDefault="003D3F0B">
      <w:pPr>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350ABE9B" w14:textId="77777777" w:rsidR="00282AB4" w:rsidRDefault="00282AB4">
      <w:pPr>
        <w:rPr>
          <w:szCs w:val="20"/>
        </w:rPr>
      </w:pPr>
    </w:p>
    <w:p w14:paraId="783F14AD" w14:textId="77777777" w:rsidR="00282AB4" w:rsidRDefault="003D3F0B">
      <w:pPr>
        <w:rPr>
          <w:szCs w:val="20"/>
        </w:rPr>
      </w:pPr>
      <w:r>
        <w:rPr>
          <w:b/>
          <w:szCs w:val="20"/>
        </w:rPr>
        <w:t>REUNIÃO DE PARTIDA</w:t>
      </w:r>
      <w:r>
        <w:rPr>
          <w:szCs w:val="20"/>
        </w:rPr>
        <w:t xml:space="preserve"> – Reunião com as partes envolvidas, Codevasf e CONTRATADA, onde se definem todos os detalhes do plano de trabalho e dá-se o “start up” da execução das obras.</w:t>
      </w:r>
    </w:p>
    <w:p w14:paraId="27091EEB" w14:textId="77777777" w:rsidR="00282AB4" w:rsidRDefault="00282AB4">
      <w:pPr>
        <w:rPr>
          <w:szCs w:val="20"/>
        </w:rPr>
      </w:pPr>
    </w:p>
    <w:p w14:paraId="23F3F0C5" w14:textId="77777777" w:rsidR="00282AB4" w:rsidRDefault="003D3F0B">
      <w:pPr>
        <w:rPr>
          <w:szCs w:val="20"/>
        </w:rPr>
      </w:pPr>
      <w:r>
        <w:rPr>
          <w:b/>
          <w:szCs w:val="20"/>
        </w:rPr>
        <w:t>SUPERINTENDÊNCIA REGIONAL</w:t>
      </w:r>
      <w:r>
        <w:rPr>
          <w:szCs w:val="20"/>
        </w:rPr>
        <w:t xml:space="preserve"> – Unidade executiva descentralizada subordinada diretamente à presidência da Codevasf, situada em Penedo/AL, em cuja jurisdição territorial localizam-se os serviços de engenharia objeto deste Termo de Referência.</w:t>
      </w:r>
    </w:p>
    <w:p w14:paraId="60686F69" w14:textId="77777777" w:rsidR="00282AB4" w:rsidRDefault="00282AB4">
      <w:pPr>
        <w:rPr>
          <w:szCs w:val="20"/>
        </w:rPr>
      </w:pPr>
    </w:p>
    <w:p w14:paraId="2186F1AD" w14:textId="77777777" w:rsidR="00282AB4" w:rsidRDefault="003D3F0B">
      <w:pPr>
        <w:rPr>
          <w:szCs w:val="20"/>
        </w:rPr>
      </w:pPr>
      <w:r>
        <w:rPr>
          <w:b/>
          <w:szCs w:val="20"/>
        </w:rPr>
        <w:lastRenderedPageBreak/>
        <w:t>TERMO DE REFERÊNCIA (TR)</w:t>
      </w:r>
      <w:r>
        <w:rPr>
          <w:szCs w:val="20"/>
        </w:rPr>
        <w:t xml:space="preserve"> – Conjunto de elementos necessários e suficientes, com nível de precisão adequado, para caracterizar os serviços a serem contratados ou os bens a serem fornecidos.</w:t>
      </w:r>
    </w:p>
    <w:p w14:paraId="50F24E37" w14:textId="77777777" w:rsidR="00282AB4" w:rsidRDefault="00282AB4"/>
    <w:p w14:paraId="7AAF820C" w14:textId="77777777" w:rsidR="00282AB4" w:rsidRDefault="00282AB4"/>
    <w:p w14:paraId="3A1D000B" w14:textId="77777777" w:rsidR="00282AB4" w:rsidRDefault="003D3F0B">
      <w:pPr>
        <w:pStyle w:val="Ttulo1"/>
      </w:pPr>
      <w:bookmarkStart w:id="6" w:name="_Toc48812758"/>
      <w:r>
        <w:t>REGIME DE EXECUÇÃO, VALOR ESTIMADO E CRITÉRIO DE JULGAMENTO</w:t>
      </w:r>
      <w:bookmarkEnd w:id="5"/>
      <w:r>
        <w:t>.</w:t>
      </w:r>
      <w:bookmarkEnd w:id="6"/>
    </w:p>
    <w:p w14:paraId="05977F3D" w14:textId="77777777" w:rsidR="00282AB4" w:rsidRDefault="00282AB4"/>
    <w:p w14:paraId="1FF90773" w14:textId="77777777" w:rsidR="00282AB4" w:rsidRDefault="003D3F0B">
      <w:pPr>
        <w:pStyle w:val="Ttulo2"/>
        <w:tabs>
          <w:tab w:val="left" w:pos="851"/>
        </w:tabs>
        <w:ind w:left="426"/>
        <w:rPr>
          <w:rFonts w:eastAsia="Times New Roman"/>
          <w:b/>
          <w:i/>
          <w:sz w:val="18"/>
          <w:szCs w:val="18"/>
          <w:lang w:eastAsia="pt-BR"/>
        </w:rPr>
      </w:pPr>
      <w:bookmarkStart w:id="7" w:name="_Ref515976583"/>
      <w:r>
        <w:rPr>
          <w:b/>
        </w:rPr>
        <w:t xml:space="preserve">Regime de Execução: </w:t>
      </w:r>
      <w:r>
        <w:t>Empreitada por Preço Unitário</w:t>
      </w:r>
      <w:bookmarkEnd w:id="7"/>
    </w:p>
    <w:p w14:paraId="2F9F9AC6" w14:textId="77777777" w:rsidR="00282AB4" w:rsidRDefault="00282AB4">
      <w:pPr>
        <w:rPr>
          <w:lang w:eastAsia="pt-BR"/>
        </w:rPr>
      </w:pPr>
    </w:p>
    <w:p w14:paraId="19016929" w14:textId="77777777" w:rsidR="00282AB4" w:rsidRDefault="003D3F0B">
      <w:pPr>
        <w:pStyle w:val="Ttulo2"/>
      </w:pPr>
      <w:r>
        <w:rPr>
          <w:b/>
        </w:rPr>
        <w:t>Valor estimado</w:t>
      </w:r>
      <w:r>
        <w:t xml:space="preserve">: </w:t>
      </w:r>
      <w:r>
        <w:rPr>
          <w:lang w:eastAsia="pt-BR"/>
        </w:rPr>
        <w:t xml:space="preserve">Orçamento será público. </w:t>
      </w:r>
    </w:p>
    <w:p w14:paraId="662C0B74" w14:textId="77777777" w:rsidR="00282AB4" w:rsidRDefault="003D3F0B">
      <w:pPr>
        <w:pStyle w:val="Ttulo2"/>
      </w:pPr>
      <w:r>
        <w:rPr>
          <w:b/>
        </w:rPr>
        <w:t xml:space="preserve">Critério de Julgamento: </w:t>
      </w:r>
      <w:r>
        <w:rPr>
          <w:bCs/>
          <w:lang w:eastAsia="pt-BR"/>
        </w:rPr>
        <w:t>Maior Desconto</w:t>
      </w:r>
      <w:r>
        <w:rPr>
          <w:b/>
          <w:lang w:eastAsia="pt-BR"/>
        </w:rPr>
        <w:t xml:space="preserve"> </w:t>
      </w:r>
    </w:p>
    <w:p w14:paraId="42C05EDF" w14:textId="77777777" w:rsidR="00282AB4" w:rsidRDefault="00282AB4"/>
    <w:p w14:paraId="690462E8" w14:textId="77777777" w:rsidR="00282AB4" w:rsidRDefault="003D3F0B">
      <w:pPr>
        <w:pStyle w:val="Ttulo1"/>
      </w:pPr>
      <w:bookmarkStart w:id="8" w:name="_Toc48812759"/>
      <w:r>
        <w:t>LOCALIZAÇÃO DO OBJETO</w:t>
      </w:r>
      <w:bookmarkEnd w:id="8"/>
    </w:p>
    <w:p w14:paraId="68534C93" w14:textId="77777777" w:rsidR="00282AB4" w:rsidRDefault="00282AB4">
      <w:pPr>
        <w:rPr>
          <w:szCs w:val="20"/>
        </w:rPr>
      </w:pPr>
    </w:p>
    <w:p w14:paraId="1BA3D0DF" w14:textId="3E1ED0E0" w:rsidR="00BC5E01" w:rsidRDefault="009E7521" w:rsidP="009B7AA6">
      <w:pPr>
        <w:pStyle w:val="Corpodetexto"/>
        <w:ind w:left="828" w:right="675"/>
        <w:jc w:val="both"/>
        <w:rPr>
          <w:rFonts w:ascii="Arial" w:eastAsiaTheme="minorHAnsi" w:hAnsi="Arial" w:cs="Arial"/>
          <w:b w:val="0"/>
          <w:i w:val="0"/>
          <w:color w:val="auto"/>
          <w:lang w:val="pt-BR"/>
        </w:rPr>
      </w:pPr>
      <w:r w:rsidRPr="009E7521">
        <w:rPr>
          <w:rFonts w:ascii="Arial" w:eastAsiaTheme="minorHAnsi" w:hAnsi="Arial" w:cs="Arial"/>
          <w:b w:val="0"/>
          <w:i w:val="0"/>
          <w:color w:val="auto"/>
          <w:lang w:val="pt-BR"/>
        </w:rPr>
        <w:t>O Povoado de Peri-Peri está situado no município de Boca da Mata, distando 37,2 km da sede do  mesmo, está localizado na região centro-leste do Estado de Alagoas, limitando-se a norte com os municípios de Maribondo, Pilar e Atalaia, a sul com São Miguel dos Campos, a leste com Pilar e São Miguel dos Campos e a oeste com Anadia (Figura 6). A área municipal ocupa 186,60 km² (0,67% de AL), inserida na mesorregião do Leste Alagoano e na microrregião de São Miguel dos Campos</w:t>
      </w:r>
      <w:r>
        <w:rPr>
          <w:rFonts w:ascii="Arial" w:eastAsiaTheme="minorHAnsi" w:hAnsi="Arial" w:cs="Arial"/>
          <w:b w:val="0"/>
          <w:i w:val="0"/>
          <w:color w:val="auto"/>
          <w:lang w:val="pt-BR"/>
        </w:rPr>
        <w:t>.</w:t>
      </w:r>
    </w:p>
    <w:p w14:paraId="51E0F4DE" w14:textId="77777777" w:rsidR="009E7521" w:rsidRDefault="009E7521" w:rsidP="009B7AA6">
      <w:pPr>
        <w:pStyle w:val="Corpodetexto"/>
        <w:ind w:left="828" w:right="675"/>
        <w:jc w:val="both"/>
        <w:rPr>
          <w:rFonts w:ascii="Arial" w:eastAsiaTheme="minorHAnsi" w:hAnsi="Arial" w:cs="Arial"/>
          <w:b w:val="0"/>
          <w:i w:val="0"/>
          <w:color w:val="auto"/>
          <w:lang w:val="pt-BR"/>
        </w:rPr>
      </w:pPr>
    </w:p>
    <w:p w14:paraId="426399C5" w14:textId="562ABA00" w:rsidR="00287406" w:rsidRPr="00353BA8" w:rsidRDefault="009E7521" w:rsidP="00287406">
      <w:pPr>
        <w:ind w:left="851"/>
        <w:rPr>
          <w:szCs w:val="20"/>
          <w:lang w:val="pt-PT"/>
        </w:rPr>
      </w:pPr>
      <w:r>
        <w:t>O acesso a partir de Maceió é feito através das rodovias pavimentadas BR-316, BR-101 e AL- 215, com percurso em torno de 69 km.</w:t>
      </w:r>
    </w:p>
    <w:p w14:paraId="3536E790" w14:textId="11DC59B0" w:rsidR="00BC5E01" w:rsidRDefault="00BC5E01" w:rsidP="00287406">
      <w:pPr>
        <w:ind w:left="851"/>
        <w:rPr>
          <w:szCs w:val="20"/>
        </w:rPr>
      </w:pPr>
    </w:p>
    <w:p w14:paraId="52F72D1E" w14:textId="16661A38" w:rsidR="00353BA8" w:rsidRDefault="0063598D" w:rsidP="009E7521">
      <w:pPr>
        <w:ind w:left="851"/>
        <w:rPr>
          <w:szCs w:val="20"/>
        </w:rPr>
      </w:pPr>
      <w:r w:rsidRPr="0063598D">
        <w:rPr>
          <w:szCs w:val="20"/>
        </w:rPr>
        <w:t xml:space="preserve">As imagens a seguir darão entendimento nítido quanto ao acesso à cidade </w:t>
      </w:r>
      <w:r>
        <w:rPr>
          <w:szCs w:val="20"/>
        </w:rPr>
        <w:t xml:space="preserve">de </w:t>
      </w:r>
      <w:r w:rsidR="009E7521">
        <w:rPr>
          <w:szCs w:val="20"/>
        </w:rPr>
        <w:t>Boca da Mata</w:t>
      </w:r>
      <w:r w:rsidRPr="0063598D">
        <w:rPr>
          <w:szCs w:val="20"/>
        </w:rPr>
        <w:t>,  tendo a capital Maceió, por referencial de partida.</w:t>
      </w:r>
    </w:p>
    <w:p w14:paraId="7878C471" w14:textId="2A46A8F5" w:rsidR="00353BA8" w:rsidRDefault="00353BA8" w:rsidP="00287406">
      <w:pPr>
        <w:ind w:left="851"/>
        <w:rPr>
          <w:szCs w:val="20"/>
        </w:rPr>
      </w:pPr>
    </w:p>
    <w:p w14:paraId="0C4F3FC3" w14:textId="78A54CA4" w:rsidR="00BC5E01" w:rsidRDefault="009E7521" w:rsidP="00287406">
      <w:pPr>
        <w:ind w:left="851"/>
        <w:rPr>
          <w:szCs w:val="20"/>
        </w:rPr>
      </w:pPr>
      <w:r>
        <w:rPr>
          <w:noProof/>
          <w:lang w:eastAsia="pt-BR"/>
        </w:rPr>
        <w:drawing>
          <wp:inline distT="0" distB="0" distL="0" distR="0" wp14:anchorId="745B194B" wp14:editId="6311A9B3">
            <wp:extent cx="5562600" cy="3619500"/>
            <wp:effectExtent l="38100" t="38100" r="38100" b="38100"/>
            <wp:docPr id="6" name="Imagem 6" descr="D:\ARKIS\Municípios\SAA\Boca da Mata\Imagens\Acesso rodoviá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descr="D:\ARKIS\Municípios\SAA\Boca da Mata\Imagens\Acesso rodoviári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9682" cy="3624108"/>
                    </a:xfrm>
                    <a:prstGeom prst="rect">
                      <a:avLst/>
                    </a:prstGeom>
                    <a:noFill/>
                    <a:ln>
                      <a:noFill/>
                    </a:ln>
                    <a:effectLst>
                      <a:glow rad="25400">
                        <a:sysClr val="windowText" lastClr="000000"/>
                      </a:glow>
                    </a:effectLst>
                  </pic:spPr>
                </pic:pic>
              </a:graphicData>
            </a:graphic>
          </wp:inline>
        </w:drawing>
      </w:r>
    </w:p>
    <w:p w14:paraId="034F5E10" w14:textId="27FEAF43" w:rsidR="00BC5E01" w:rsidRDefault="00BC5E01" w:rsidP="00287406">
      <w:pPr>
        <w:ind w:left="851"/>
        <w:rPr>
          <w:szCs w:val="20"/>
        </w:rPr>
      </w:pPr>
    </w:p>
    <w:p w14:paraId="70965469" w14:textId="6CB8A98F" w:rsidR="00BC5E01" w:rsidRDefault="00BC5E01" w:rsidP="00287406">
      <w:pPr>
        <w:ind w:left="851"/>
        <w:rPr>
          <w:szCs w:val="20"/>
        </w:rPr>
      </w:pPr>
    </w:p>
    <w:p w14:paraId="034DD6C1" w14:textId="76E2FB59" w:rsidR="00BC5E01" w:rsidRDefault="00BC5E01" w:rsidP="00287406">
      <w:pPr>
        <w:ind w:left="851"/>
        <w:rPr>
          <w:szCs w:val="20"/>
        </w:rPr>
      </w:pPr>
    </w:p>
    <w:p w14:paraId="717C3517" w14:textId="77777777" w:rsidR="00287406" w:rsidRPr="009B7AA6" w:rsidRDefault="00287406" w:rsidP="009B7AA6">
      <w:pPr>
        <w:pStyle w:val="Corpodetexto"/>
        <w:ind w:left="828" w:right="675"/>
        <w:jc w:val="both"/>
        <w:rPr>
          <w:rFonts w:ascii="Arial" w:eastAsiaTheme="minorHAnsi" w:hAnsi="Arial" w:cs="Arial"/>
          <w:b w:val="0"/>
          <w:i w:val="0"/>
          <w:color w:val="auto"/>
          <w:lang w:val="pt-BR"/>
        </w:rPr>
      </w:pPr>
    </w:p>
    <w:p w14:paraId="294CC0F5" w14:textId="77777777" w:rsidR="00282AB4" w:rsidRDefault="00282AB4"/>
    <w:p w14:paraId="009346BB" w14:textId="77777777" w:rsidR="00282AB4" w:rsidRDefault="003D3F0B">
      <w:pPr>
        <w:pStyle w:val="Ttulo1"/>
      </w:pPr>
      <w:bookmarkStart w:id="9" w:name="_Toc48812760"/>
      <w:r>
        <w:lastRenderedPageBreak/>
        <w:t>DESCRIÇÃO DOS SERVIÇOS</w:t>
      </w:r>
      <w:bookmarkEnd w:id="9"/>
    </w:p>
    <w:p w14:paraId="2D0D319A" w14:textId="77777777" w:rsidR="00282AB4" w:rsidRDefault="00282AB4"/>
    <w:p w14:paraId="6E34A73A" w14:textId="77777777" w:rsidR="00282AB4" w:rsidRDefault="00282AB4">
      <w:pPr>
        <w:rPr>
          <w:szCs w:val="20"/>
        </w:rPr>
      </w:pPr>
    </w:p>
    <w:p w14:paraId="75004FF2" w14:textId="77777777" w:rsidR="00282AB4" w:rsidRDefault="003D3F0B">
      <w:pPr>
        <w:pStyle w:val="Ttulo2"/>
      </w:pPr>
      <w:r>
        <w:t>As obras e serviços de engenharia objeto desta licitação encontram-se descritos e caracterizados no Projeto Básico, Desenhos e Especificações Técnicas e quantificados na P</w:t>
      </w:r>
      <w:r>
        <w:rPr>
          <w:szCs w:val="20"/>
        </w:rPr>
        <w:t>lanilha de Custos do Valor do Orçamento de Referência</w:t>
      </w:r>
      <w:r>
        <w:t>, que integram este Termo de Referência</w:t>
      </w:r>
      <w:r>
        <w:rPr>
          <w:color w:val="0070C0"/>
        </w:rPr>
        <w:t>.</w:t>
      </w:r>
    </w:p>
    <w:p w14:paraId="2807E07D" w14:textId="77777777" w:rsidR="00282AB4" w:rsidRDefault="00282AB4">
      <w:pPr>
        <w:rPr>
          <w:szCs w:val="20"/>
        </w:rPr>
      </w:pPr>
    </w:p>
    <w:p w14:paraId="513BF2B3" w14:textId="77777777" w:rsidR="00282AB4" w:rsidRDefault="003D3F0B">
      <w:pPr>
        <w:pStyle w:val="Ttulo2"/>
      </w:pPr>
      <w:r>
        <w:t>O objeto do presente certame licitatório compreende basicamente os seguintes serviços:</w:t>
      </w:r>
    </w:p>
    <w:p w14:paraId="2E1F9F88" w14:textId="77777777" w:rsidR="00287406" w:rsidRPr="00FB060A" w:rsidRDefault="00287406" w:rsidP="00287406">
      <w:pPr>
        <w:pStyle w:val="TextosemFormatao2"/>
        <w:numPr>
          <w:ilvl w:val="0"/>
          <w:numId w:val="33"/>
        </w:numPr>
        <w:tabs>
          <w:tab w:val="num" w:pos="426"/>
          <w:tab w:val="left" w:pos="1134"/>
        </w:tabs>
        <w:spacing w:beforeLines="60" w:before="144" w:afterLines="40" w:after="96" w:line="264" w:lineRule="auto"/>
        <w:ind w:left="1276" w:firstLine="0"/>
        <w:jc w:val="both"/>
        <w:rPr>
          <w:rFonts w:ascii="Arial" w:eastAsiaTheme="minorHAnsi" w:hAnsi="Arial" w:cs="Arial"/>
          <w:lang w:eastAsia="en-US"/>
        </w:rPr>
      </w:pPr>
      <w:bookmarkStart w:id="10" w:name="_Toc48812761"/>
      <w:r w:rsidRPr="00FB060A">
        <w:rPr>
          <w:rFonts w:ascii="Arial" w:eastAsiaTheme="minorHAnsi" w:hAnsi="Arial" w:cs="Arial"/>
          <w:lang w:eastAsia="en-US"/>
        </w:rPr>
        <w:t>Serviços Gerais:</w:t>
      </w:r>
    </w:p>
    <w:p w14:paraId="0E37FBDA"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Mobilização e desmobilização;</w:t>
      </w:r>
    </w:p>
    <w:p w14:paraId="14C58CB3"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Administração local e manutenção de canteiro de obras;</w:t>
      </w:r>
    </w:p>
    <w:p w14:paraId="79B372D6"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Detalhamentos construtivos;</w:t>
      </w:r>
    </w:p>
    <w:p w14:paraId="74496457"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Fornecimentos;</w:t>
      </w:r>
    </w:p>
    <w:p w14:paraId="3E9B4D53"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Elaboração de projetos executivos elétricos, hidráulicos e estruturais com respectivas Anotações de Responsabilidade Técnica;</w:t>
      </w:r>
    </w:p>
    <w:p w14:paraId="66F23C65" w14:textId="77777777" w:rsidR="00287406" w:rsidRPr="00FB060A" w:rsidRDefault="00287406" w:rsidP="00287406">
      <w:pPr>
        <w:pStyle w:val="PargrafodaLista"/>
        <w:numPr>
          <w:ilvl w:val="0"/>
          <w:numId w:val="6"/>
        </w:numPr>
        <w:spacing w:line="276" w:lineRule="auto"/>
        <w:ind w:left="1701" w:hanging="283"/>
        <w:rPr>
          <w:szCs w:val="20"/>
        </w:rPr>
      </w:pPr>
      <w:r w:rsidRPr="00FB060A">
        <w:rPr>
          <w:szCs w:val="20"/>
        </w:rPr>
        <w:t xml:space="preserve">Elaboração do </w:t>
      </w:r>
      <w:r w:rsidRPr="00FB060A">
        <w:rPr>
          <w:i/>
          <w:szCs w:val="20"/>
        </w:rPr>
        <w:t>“as built”.</w:t>
      </w:r>
    </w:p>
    <w:p w14:paraId="7603E753" w14:textId="1E29C059" w:rsidR="00287406" w:rsidRPr="00FB060A" w:rsidRDefault="00287406" w:rsidP="00287406">
      <w:pPr>
        <w:pStyle w:val="TextosemFormatao2"/>
        <w:numPr>
          <w:ilvl w:val="0"/>
          <w:numId w:val="33"/>
        </w:numPr>
        <w:tabs>
          <w:tab w:val="num" w:pos="426"/>
          <w:tab w:val="left" w:pos="1134"/>
        </w:tabs>
        <w:spacing w:beforeLines="60" w:before="144" w:afterLines="40" w:after="96" w:line="264" w:lineRule="auto"/>
        <w:ind w:left="1276" w:firstLine="0"/>
        <w:jc w:val="both"/>
        <w:rPr>
          <w:rFonts w:ascii="Arial" w:eastAsiaTheme="minorHAnsi" w:hAnsi="Arial" w:cs="Arial"/>
          <w:lang w:eastAsia="en-US"/>
        </w:rPr>
      </w:pPr>
      <w:r w:rsidRPr="00FB060A">
        <w:rPr>
          <w:rFonts w:ascii="Arial" w:eastAsiaTheme="minorHAnsi" w:hAnsi="Arial" w:cs="Arial"/>
          <w:lang w:eastAsia="en-US"/>
        </w:rPr>
        <w:t xml:space="preserve">Sistema de </w:t>
      </w:r>
      <w:r w:rsidR="00673608">
        <w:rPr>
          <w:rFonts w:ascii="Arial" w:eastAsiaTheme="minorHAnsi" w:hAnsi="Arial" w:cs="Arial"/>
          <w:lang w:eastAsia="en-US"/>
        </w:rPr>
        <w:t>Adutor de Abastecimento de Água</w:t>
      </w:r>
      <w:r w:rsidRPr="00FB060A">
        <w:rPr>
          <w:rFonts w:ascii="Arial" w:eastAsiaTheme="minorHAnsi" w:hAnsi="Arial" w:cs="Arial"/>
          <w:lang w:eastAsia="en-US"/>
        </w:rPr>
        <w:t>:</w:t>
      </w:r>
    </w:p>
    <w:p w14:paraId="0ECE45EE" w14:textId="75CB47AA" w:rsidR="00287406" w:rsidRPr="00FB060A" w:rsidRDefault="00673608" w:rsidP="00287406">
      <w:pPr>
        <w:pStyle w:val="PargrafodaLista"/>
        <w:numPr>
          <w:ilvl w:val="0"/>
          <w:numId w:val="6"/>
        </w:numPr>
        <w:spacing w:line="276" w:lineRule="auto"/>
        <w:ind w:left="1701" w:hanging="283"/>
        <w:rPr>
          <w:szCs w:val="20"/>
        </w:rPr>
      </w:pPr>
      <w:r>
        <w:rPr>
          <w:szCs w:val="20"/>
        </w:rPr>
        <w:t>Captação</w:t>
      </w:r>
      <w:r w:rsidR="00287406" w:rsidRPr="00FB060A">
        <w:rPr>
          <w:szCs w:val="20"/>
        </w:rPr>
        <w:t>;</w:t>
      </w:r>
    </w:p>
    <w:p w14:paraId="1A5D68CC" w14:textId="0B395839" w:rsidR="00287406" w:rsidRPr="00FB060A" w:rsidRDefault="00673608" w:rsidP="00287406">
      <w:pPr>
        <w:pStyle w:val="PargrafodaLista"/>
        <w:numPr>
          <w:ilvl w:val="0"/>
          <w:numId w:val="6"/>
        </w:numPr>
        <w:spacing w:line="276" w:lineRule="auto"/>
        <w:ind w:left="1701" w:hanging="283"/>
        <w:rPr>
          <w:szCs w:val="20"/>
        </w:rPr>
      </w:pPr>
      <w:r>
        <w:rPr>
          <w:szCs w:val="20"/>
        </w:rPr>
        <w:t>Adutora de Água Bruta</w:t>
      </w:r>
      <w:r w:rsidR="00287406" w:rsidRPr="00FB060A">
        <w:rPr>
          <w:szCs w:val="20"/>
        </w:rPr>
        <w:t>;</w:t>
      </w:r>
    </w:p>
    <w:p w14:paraId="0C8A0978" w14:textId="7764CF59" w:rsidR="00287406" w:rsidRDefault="00154032" w:rsidP="00287406">
      <w:pPr>
        <w:pStyle w:val="PargrafodaLista"/>
        <w:numPr>
          <w:ilvl w:val="0"/>
          <w:numId w:val="6"/>
        </w:numPr>
        <w:spacing w:line="276" w:lineRule="auto"/>
        <w:ind w:left="1701" w:hanging="283"/>
        <w:rPr>
          <w:szCs w:val="20"/>
        </w:rPr>
      </w:pPr>
      <w:r>
        <w:rPr>
          <w:szCs w:val="20"/>
        </w:rPr>
        <w:t>Estação elevatória</w:t>
      </w:r>
      <w:r w:rsidR="00287406" w:rsidRPr="00FB060A">
        <w:rPr>
          <w:szCs w:val="20"/>
        </w:rPr>
        <w:t xml:space="preserve"> </w:t>
      </w:r>
      <w:r w:rsidR="00673608">
        <w:rPr>
          <w:szCs w:val="20"/>
        </w:rPr>
        <w:t>de Água Bruta</w:t>
      </w:r>
      <w:r w:rsidR="00287406" w:rsidRPr="00FB060A">
        <w:rPr>
          <w:szCs w:val="20"/>
        </w:rPr>
        <w:t>;</w:t>
      </w:r>
    </w:p>
    <w:p w14:paraId="5A6A7A2D" w14:textId="0392A24F" w:rsidR="00673608" w:rsidRDefault="00673608" w:rsidP="00673608">
      <w:pPr>
        <w:pStyle w:val="PargrafodaLista"/>
        <w:numPr>
          <w:ilvl w:val="0"/>
          <w:numId w:val="6"/>
        </w:numPr>
        <w:spacing w:line="276" w:lineRule="auto"/>
        <w:ind w:left="1701" w:hanging="283"/>
        <w:rPr>
          <w:szCs w:val="20"/>
        </w:rPr>
      </w:pPr>
      <w:r>
        <w:rPr>
          <w:szCs w:val="20"/>
        </w:rPr>
        <w:t>Tratamento de Água Bruta;</w:t>
      </w:r>
    </w:p>
    <w:p w14:paraId="3D830B75" w14:textId="31B872E2" w:rsidR="00673608" w:rsidRDefault="00673608" w:rsidP="00673608">
      <w:pPr>
        <w:pStyle w:val="PargrafodaLista"/>
        <w:numPr>
          <w:ilvl w:val="0"/>
          <w:numId w:val="6"/>
        </w:numPr>
        <w:spacing w:line="276" w:lineRule="auto"/>
        <w:ind w:left="1701" w:hanging="283"/>
        <w:rPr>
          <w:szCs w:val="20"/>
        </w:rPr>
      </w:pPr>
      <w:r>
        <w:rPr>
          <w:szCs w:val="20"/>
        </w:rPr>
        <w:t>Reservatório de Água tratada;</w:t>
      </w:r>
    </w:p>
    <w:p w14:paraId="1F2330F7" w14:textId="77777777" w:rsidR="00287406" w:rsidRPr="00FB060A" w:rsidRDefault="00287406" w:rsidP="00287406">
      <w:pPr>
        <w:pStyle w:val="PargrafodaLista"/>
        <w:numPr>
          <w:ilvl w:val="0"/>
          <w:numId w:val="0"/>
        </w:numPr>
        <w:spacing w:line="276" w:lineRule="auto"/>
        <w:ind w:left="1701"/>
        <w:rPr>
          <w:szCs w:val="20"/>
        </w:rPr>
      </w:pPr>
    </w:p>
    <w:p w14:paraId="616EC540" w14:textId="77777777" w:rsidR="00282AB4" w:rsidRDefault="003D3F0B">
      <w:pPr>
        <w:pStyle w:val="Ttulo1"/>
      </w:pPr>
      <w:r>
        <w:t>CONDIÇÕES DE PARTICIPAÇÃO</w:t>
      </w:r>
      <w:bookmarkEnd w:id="10"/>
    </w:p>
    <w:p w14:paraId="71920409" w14:textId="77777777" w:rsidR="00282AB4" w:rsidRDefault="00282AB4"/>
    <w:p w14:paraId="09B1BAAB" w14:textId="566D0103" w:rsidR="00282AB4" w:rsidRDefault="003D3F0B">
      <w:pPr>
        <w:pStyle w:val="Ttulo2"/>
      </w:pPr>
      <w:bookmarkStart w:id="11" w:name="_Ref449450707"/>
      <w:r>
        <w:t xml:space="preserve">Poderão participar da presente licitação empresas do ramo pertinente e compatível com o objeto desta licitação, </w:t>
      </w:r>
      <w:r w:rsidR="00135550">
        <w:t xml:space="preserve">individuais, </w:t>
      </w:r>
      <w:r>
        <w:t>que atendam às exigências do TR e seus anexos.</w:t>
      </w:r>
    </w:p>
    <w:p w14:paraId="0252ED18" w14:textId="77777777" w:rsidR="00282AB4" w:rsidRDefault="00282AB4"/>
    <w:p w14:paraId="425E6352" w14:textId="77777777" w:rsidR="00282AB4" w:rsidRDefault="003D3F0B">
      <w:pPr>
        <w:pStyle w:val="Ttulo2"/>
        <w:rPr>
          <w:b/>
        </w:rPr>
      </w:pPr>
      <w:bookmarkStart w:id="12" w:name="_Ref441152334"/>
      <w:bookmarkEnd w:id="11"/>
      <w:r>
        <w:rPr>
          <w:b/>
        </w:rPr>
        <w:t>CONSÓRCIO</w:t>
      </w:r>
    </w:p>
    <w:p w14:paraId="3A152412" w14:textId="77777777" w:rsidR="00282AB4" w:rsidRDefault="00282AB4">
      <w:pPr>
        <w:ind w:left="709"/>
        <w:rPr>
          <w:b/>
          <w:color w:val="FF0000"/>
        </w:rPr>
      </w:pPr>
    </w:p>
    <w:p w14:paraId="5815AADE" w14:textId="77777777" w:rsidR="00282AB4" w:rsidRDefault="003D3F0B">
      <w:pPr>
        <w:pStyle w:val="Ttulo3"/>
        <w:numPr>
          <w:ilvl w:val="0"/>
          <w:numId w:val="0"/>
        </w:numPr>
        <w:ind w:left="284"/>
        <w:rPr>
          <w:b/>
        </w:rPr>
      </w:pPr>
      <w:r>
        <w:t xml:space="preserve">6.2.1. </w:t>
      </w:r>
      <w:r w:rsidRPr="00F21726">
        <w:rPr>
          <w:bCs/>
        </w:rPr>
        <w:t>Não será permitida a participação de consórcio.</w:t>
      </w:r>
      <w:r>
        <w:rPr>
          <w:b/>
        </w:rPr>
        <w:t xml:space="preserve"> </w:t>
      </w:r>
    </w:p>
    <w:p w14:paraId="5248E8CE" w14:textId="77777777" w:rsidR="00282AB4" w:rsidRDefault="00282AB4">
      <w:pPr>
        <w:rPr>
          <w:lang w:eastAsia="pt-BR"/>
        </w:rPr>
      </w:pPr>
    </w:p>
    <w:p w14:paraId="5217FEBA" w14:textId="77777777" w:rsidR="00282AB4" w:rsidRDefault="003D3F0B" w:rsidP="00964BD0">
      <w:pPr>
        <w:pStyle w:val="Ttulo2"/>
        <w:ind w:hanging="508"/>
        <w:rPr>
          <w:b/>
        </w:rPr>
      </w:pPr>
      <w:bookmarkStart w:id="13" w:name="_Ref455652949"/>
      <w:r>
        <w:rPr>
          <w:b/>
        </w:rPr>
        <w:t>SUBCONTRATAÇÃO</w:t>
      </w:r>
      <w:bookmarkEnd w:id="12"/>
      <w:bookmarkEnd w:id="13"/>
    </w:p>
    <w:p w14:paraId="7D9401E1" w14:textId="77777777" w:rsidR="00282AB4" w:rsidRDefault="003D3F0B">
      <w:pPr>
        <w:tabs>
          <w:tab w:val="left" w:pos="1605"/>
        </w:tabs>
        <w:rPr>
          <w:szCs w:val="20"/>
        </w:rPr>
      </w:pPr>
      <w:r>
        <w:rPr>
          <w:szCs w:val="20"/>
        </w:rPr>
        <w:tab/>
      </w:r>
    </w:p>
    <w:p w14:paraId="099FEB9B" w14:textId="571E424B" w:rsidR="001E2BEF" w:rsidRDefault="00287406" w:rsidP="001E2BEF">
      <w:pPr>
        <w:pStyle w:val="Ttulo3"/>
      </w:pPr>
      <w:r>
        <w:t>S</w:t>
      </w:r>
      <w:r w:rsidR="003D3F0B">
        <w:t>erá permitida a subcontratação dos serviços objeto deste Termo de Referência</w:t>
      </w:r>
      <w:r w:rsidR="00F960A4">
        <w:t>, com anuência prévia da Codevasf, com exceção de:</w:t>
      </w:r>
    </w:p>
    <w:p w14:paraId="3136E792" w14:textId="225E8EBA" w:rsidR="001E2BEF" w:rsidRPr="009A38CA" w:rsidRDefault="00F960A4" w:rsidP="001E2BEF">
      <w:pPr>
        <w:pStyle w:val="PargrafodaLista"/>
        <w:numPr>
          <w:ilvl w:val="0"/>
          <w:numId w:val="35"/>
        </w:numPr>
      </w:pPr>
      <w:r w:rsidRPr="009A38CA">
        <w:t>escavação e reaterro de valas</w:t>
      </w:r>
      <w:r w:rsidR="001E2BEF" w:rsidRPr="009A38CA">
        <w:t>;</w:t>
      </w:r>
    </w:p>
    <w:p w14:paraId="11B9FBB4" w14:textId="77777777" w:rsidR="001E2BEF" w:rsidRPr="009A38CA" w:rsidRDefault="00F960A4" w:rsidP="001E2BEF">
      <w:pPr>
        <w:pStyle w:val="PargrafodaLista"/>
        <w:numPr>
          <w:ilvl w:val="0"/>
          <w:numId w:val="35"/>
        </w:numPr>
      </w:pPr>
      <w:r w:rsidRPr="009A38CA">
        <w:t>assentamento de tubos</w:t>
      </w:r>
      <w:r w:rsidR="001E2BEF" w:rsidRPr="009A38CA">
        <w:t>;</w:t>
      </w:r>
    </w:p>
    <w:p w14:paraId="07739F91" w14:textId="0E980AF5" w:rsidR="001E2BEF" w:rsidRPr="009A38CA" w:rsidRDefault="00F960A4" w:rsidP="001E2BEF">
      <w:pPr>
        <w:pStyle w:val="PargrafodaLista"/>
        <w:numPr>
          <w:ilvl w:val="0"/>
          <w:numId w:val="35"/>
        </w:numPr>
      </w:pPr>
      <w:r w:rsidRPr="009A38CA">
        <w:t>execução de estruturas de concreto das obras civis</w:t>
      </w:r>
      <w:r w:rsidR="00673608">
        <w:t>, e</w:t>
      </w:r>
    </w:p>
    <w:p w14:paraId="036A49A8" w14:textId="77777777" w:rsidR="001E2BEF" w:rsidRPr="009A38CA" w:rsidRDefault="00F960A4" w:rsidP="001E2BEF">
      <w:pPr>
        <w:pStyle w:val="PargrafodaLista"/>
        <w:numPr>
          <w:ilvl w:val="0"/>
          <w:numId w:val="35"/>
        </w:numPr>
      </w:pPr>
      <w:r w:rsidRPr="009A38CA">
        <w:t xml:space="preserve">execução de </w:t>
      </w:r>
      <w:r w:rsidR="001E2BEF" w:rsidRPr="009A38CA">
        <w:t xml:space="preserve">Ligação Predial/domiciliar de Esgoto/Água; </w:t>
      </w:r>
    </w:p>
    <w:p w14:paraId="68244DF4" w14:textId="77777777" w:rsidR="001E2BEF" w:rsidRPr="009A38CA" w:rsidRDefault="001E2BEF" w:rsidP="009A38CA">
      <w:pPr>
        <w:ind w:left="284"/>
        <w:rPr>
          <w:color w:val="FF0000"/>
        </w:rPr>
      </w:pPr>
    </w:p>
    <w:p w14:paraId="45FF7736" w14:textId="77777777" w:rsidR="00282AB4" w:rsidRDefault="003D3F0B">
      <w:pPr>
        <w:pStyle w:val="Ttulo2"/>
        <w:rPr>
          <w:b/>
        </w:rPr>
      </w:pPr>
      <w:r>
        <w:rPr>
          <w:b/>
        </w:rPr>
        <w:t>VISITA AO LOCAL DAS OBRAS</w:t>
      </w:r>
    </w:p>
    <w:p w14:paraId="748D3F7C" w14:textId="77777777" w:rsidR="00282AB4" w:rsidRDefault="00282AB4">
      <w:pPr>
        <w:rPr>
          <w:szCs w:val="20"/>
        </w:rPr>
      </w:pPr>
    </w:p>
    <w:p w14:paraId="69C97553" w14:textId="77777777" w:rsidR="00282AB4" w:rsidRDefault="003D3F0B">
      <w:pPr>
        <w:pStyle w:val="Ttulo3"/>
      </w:pPr>
      <w:r>
        <w:t xml:space="preserve">A visita aos locais de prestação dos serviços </w:t>
      </w:r>
      <w:r w:rsidRPr="00462490">
        <w:rPr>
          <w:b/>
          <w:u w:val="single"/>
        </w:rPr>
        <w:t>NÃO será obrigatória</w:t>
      </w:r>
      <w:r w:rsidRPr="00462490">
        <w:t>,</w:t>
      </w:r>
      <w:r>
        <w:t xml:space="preserve"> porém, recomenda-se aos licitantes que seja realizada a visita aos locais onde serão executados os serviços e suas circunvizinhanças, por intermédio de pelo menos um engenheiro civil,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70A6E5F7" w14:textId="77777777" w:rsidR="00282AB4" w:rsidRDefault="00282AB4"/>
    <w:p w14:paraId="4DD11563" w14:textId="77777777" w:rsidR="00282AB4" w:rsidRDefault="00282AB4">
      <w:pPr>
        <w:rPr>
          <w:szCs w:val="20"/>
        </w:rPr>
      </w:pPr>
    </w:p>
    <w:p w14:paraId="692E5D17" w14:textId="77777777" w:rsidR="00282AB4" w:rsidRDefault="003D3F0B">
      <w:pPr>
        <w:pStyle w:val="Ttulo3"/>
      </w:pPr>
      <w:r>
        <w:t>É de inteira responsabilidade do licitante a verificação "in loco" das dificuldades e dimensionamento dos dados necessários à apresentação da Proposta. A não verificação dessas dificuldades não poderá ser invocada no desenrolar dos trabalhos como fonte de alteração dos termos contratuais estabelecidos.</w:t>
      </w:r>
    </w:p>
    <w:p w14:paraId="32B62B4D" w14:textId="77777777" w:rsidR="00282AB4" w:rsidRDefault="00282AB4">
      <w:pPr>
        <w:pStyle w:val="Ttulo2"/>
        <w:numPr>
          <w:ilvl w:val="0"/>
          <w:numId w:val="0"/>
        </w:numPr>
      </w:pPr>
    </w:p>
    <w:p w14:paraId="11A7EAB0" w14:textId="77777777" w:rsidR="00282AB4" w:rsidRDefault="003D3F0B">
      <w:pPr>
        <w:pStyle w:val="Ttulo3"/>
      </w:pPr>
      <w:r>
        <w:t>Os custos de visita aos locais das obras e serviços de engenharia correrão por exclusiva conta do licitante.</w:t>
      </w:r>
    </w:p>
    <w:p w14:paraId="71E320E0" w14:textId="77777777" w:rsidR="00282AB4" w:rsidRDefault="00282AB4">
      <w:pPr>
        <w:pStyle w:val="Ttulo2"/>
        <w:numPr>
          <w:ilvl w:val="0"/>
          <w:numId w:val="0"/>
        </w:numPr>
      </w:pPr>
    </w:p>
    <w:p w14:paraId="31712165" w14:textId="6820409E" w:rsidR="00282AB4" w:rsidRDefault="003D3F0B">
      <w:pPr>
        <w:pStyle w:val="Ttulo3"/>
      </w:pPr>
      <w:r>
        <w:t>Em caso de dúvidas sobre a visita ao local onde serão executadas as obras e serviços de engenharia, os licitantes deverão contatar com a Gerência Regional de Infraestrutura da Codevasf, em Penedo, no estado de Alagoas, nos telefones: (82)3551-9463.</w:t>
      </w:r>
    </w:p>
    <w:p w14:paraId="5C1AE872" w14:textId="77777777" w:rsidR="00282AB4" w:rsidRDefault="00282AB4">
      <w:pPr>
        <w:pStyle w:val="Ttulo2"/>
        <w:numPr>
          <w:ilvl w:val="0"/>
          <w:numId w:val="0"/>
        </w:numPr>
      </w:pPr>
    </w:p>
    <w:p w14:paraId="0F544591" w14:textId="77777777" w:rsidR="00282AB4" w:rsidRDefault="003D3F0B">
      <w:pPr>
        <w:pStyle w:val="Ttulo3"/>
      </w:pPr>
      <w:bookmarkStart w:id="14" w:name="_Ref441155895"/>
      <w:r>
        <w:t xml:space="preserve">A declaração de que conhece o local onde serão executados as obras/serviços e suas circunvizinhanças será obrigatoriamente emitida pela empresa licitante (Modelo de Declaração – </w:t>
      </w:r>
      <w:r>
        <w:fldChar w:fldCharType="begin"/>
      </w:r>
      <w:r>
        <w:instrText xml:space="preserve"> REF _Ref450205804 \h  \* MERGEFORMAT </w:instrText>
      </w:r>
      <w:r>
        <w:fldChar w:fldCharType="separate"/>
      </w:r>
      <w:r w:rsidR="008B0008">
        <w:t>Anexo II</w:t>
      </w:r>
      <w:r>
        <w:fldChar w:fldCharType="end"/>
      </w:r>
      <w:r>
        <w:t xml:space="preserve"> deste TR), através dos seus prepostos.</w:t>
      </w:r>
      <w:bookmarkEnd w:id="14"/>
    </w:p>
    <w:p w14:paraId="2EFD9196" w14:textId="77777777" w:rsidR="00282AB4" w:rsidRDefault="00282AB4"/>
    <w:p w14:paraId="410C5813" w14:textId="77777777" w:rsidR="006D510C" w:rsidRDefault="006D510C"/>
    <w:p w14:paraId="119B9E88" w14:textId="77777777" w:rsidR="006D510C" w:rsidRDefault="006D510C"/>
    <w:p w14:paraId="1A1D81C7" w14:textId="77777777" w:rsidR="006D510C" w:rsidRDefault="006D510C"/>
    <w:p w14:paraId="790875DF" w14:textId="77777777" w:rsidR="006D510C" w:rsidRDefault="006D510C"/>
    <w:p w14:paraId="50C6ED06" w14:textId="77777777" w:rsidR="00282AB4" w:rsidRDefault="003D3F0B">
      <w:pPr>
        <w:pStyle w:val="Ttulo1"/>
      </w:pPr>
      <w:bookmarkStart w:id="15" w:name="_Toc48812762"/>
      <w:r>
        <w:t>PROPOSTA</w:t>
      </w:r>
      <w:bookmarkEnd w:id="15"/>
      <w:r>
        <w:t xml:space="preserve"> </w:t>
      </w:r>
    </w:p>
    <w:p w14:paraId="7A7FEE98" w14:textId="77777777" w:rsidR="00282AB4" w:rsidRDefault="00282AB4">
      <w:pPr>
        <w:rPr>
          <w:szCs w:val="20"/>
        </w:rPr>
      </w:pPr>
    </w:p>
    <w:p w14:paraId="18F1413F" w14:textId="77777777" w:rsidR="00282AB4" w:rsidRDefault="003D3F0B">
      <w:pPr>
        <w:pStyle w:val="Ttulo2"/>
      </w:pPr>
      <w:r>
        <w:t>A Proposta de Preço, deverá ser firme e precisa, limitada rigorosamente ao objeto desta licitação, e não poderá conter condições ou alternativas não previstas neste TR e seus anexos constitutivos.</w:t>
      </w:r>
    </w:p>
    <w:p w14:paraId="7A60C375" w14:textId="77777777" w:rsidR="00282AB4" w:rsidRDefault="00282AB4">
      <w:pPr>
        <w:rPr>
          <w:szCs w:val="20"/>
        </w:rPr>
      </w:pPr>
    </w:p>
    <w:p w14:paraId="6D375AD5" w14:textId="77777777" w:rsidR="00282AB4" w:rsidRDefault="003D3F0B">
      <w:pPr>
        <w:pStyle w:val="Ttulo2"/>
      </w:pPr>
      <w:r>
        <w:t>A Proposta constitui-se dos seguintes documentos:</w:t>
      </w:r>
    </w:p>
    <w:p w14:paraId="7FA49CFA" w14:textId="77777777" w:rsidR="00282AB4" w:rsidRDefault="00282AB4"/>
    <w:p w14:paraId="69272FE8" w14:textId="77777777" w:rsidR="00282AB4" w:rsidRDefault="003D3F0B">
      <w:pPr>
        <w:pStyle w:val="PargrafodaLista"/>
        <w:numPr>
          <w:ilvl w:val="0"/>
          <w:numId w:val="7"/>
        </w:numPr>
      </w:pPr>
      <w:r>
        <w:t xml:space="preserve">Planilha de Custos do Valor da Proposta do Licitante com todos os seus itens, devidamente preenchida, com clareza e sem rasuras, conforme a Planilha de Custos do Valor do Orçamento de Referência – </w:t>
      </w:r>
      <w:r>
        <w:fldChar w:fldCharType="begin"/>
      </w:r>
      <w:r>
        <w:instrText xml:space="preserve"> REF _Ref450205763 \h  \* MERGEFORMAT </w:instrText>
      </w:r>
      <w:r>
        <w:fldChar w:fldCharType="separate"/>
      </w:r>
      <w:r w:rsidR="008B0008">
        <w:t>Anexo VI</w:t>
      </w:r>
      <w:r>
        <w:fldChar w:fldCharType="end"/>
      </w:r>
      <w:r>
        <w:t>, que é parte integrante deste Termo de Referência, observando-se os preços unitários orçados pela Codevasf, nos quais incidirá linearmente o percentual de desconto ofertado pelo licitante, conforme inciso II, § 4º do art. 54 da Lei nº 13.303/16, de 30/06/2016.</w:t>
      </w:r>
    </w:p>
    <w:p w14:paraId="1F65D8AF" w14:textId="77777777" w:rsidR="00282AB4" w:rsidRDefault="003D3F0B">
      <w:pPr>
        <w:pStyle w:val="PargrafodaLista"/>
        <w:numPr>
          <w:ilvl w:val="0"/>
          <w:numId w:val="7"/>
        </w:numPr>
      </w:pPr>
      <w:r>
        <w:t>Junto com a proposta, a Planilha de Custos do Valor da Proposta do Licitante deverá ser apresentada em meio eletrônico (Microsoft Excel ou software livre), sem proteção do arquivo, objetivando facilitar a conferência da mesma.</w:t>
      </w:r>
    </w:p>
    <w:p w14:paraId="21367FA7" w14:textId="77777777" w:rsidR="00282AB4" w:rsidRDefault="003D3F0B">
      <w:pPr>
        <w:pStyle w:val="PargrafodaLista"/>
        <w:numPr>
          <w:ilvl w:val="0"/>
          <w:numId w:val="7"/>
        </w:numPr>
      </w:pPr>
      <w:r>
        <w:t>A Planilha de Custos do Valor da Proposta do Licitante deverá ser preenchida e assinada por profissional competente, conforme os arts. 13 e 14 da Lei 5194/1966.</w:t>
      </w:r>
    </w:p>
    <w:p w14:paraId="42CBE77C" w14:textId="77777777" w:rsidR="00282AB4" w:rsidRDefault="003D3F0B">
      <w:pPr>
        <w:pStyle w:val="PargrafodaLista"/>
        <w:numPr>
          <w:ilvl w:val="0"/>
          <w:numId w:val="7"/>
        </w:numPr>
      </w:pPr>
      <w: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14:paraId="237C5445" w14:textId="77777777" w:rsidR="00282AB4" w:rsidRDefault="00282AB4">
      <w:pPr>
        <w:rPr>
          <w:szCs w:val="20"/>
        </w:rPr>
      </w:pPr>
    </w:p>
    <w:p w14:paraId="73B994D5" w14:textId="77777777" w:rsidR="00282AB4" w:rsidRDefault="003D3F0B">
      <w:pPr>
        <w:pStyle w:val="PargrafodaLista"/>
        <w:numPr>
          <w:ilvl w:val="0"/>
          <w:numId w:val="8"/>
        </w:numPr>
      </w:pPr>
      <w:r>
        <w:t>A planilha de composição de preços unitários deverá ser apresentada também em meio eletrônico (Microsoft Excel ou software livre), sem proteção do arquivo, objetivando facilitar a conferência da mesma;</w:t>
      </w:r>
    </w:p>
    <w:p w14:paraId="318FB14E" w14:textId="77777777" w:rsidR="00282AB4" w:rsidRDefault="003D3F0B">
      <w:pPr>
        <w:pStyle w:val="PargrafodaLista"/>
        <w:numPr>
          <w:ilvl w:val="0"/>
          <w:numId w:val="8"/>
        </w:numPr>
      </w:pPr>
      <w:r>
        <w:t>O licitante deverá apresentar a planilha de composição de preços unitários em conformidade com a Planilha de Custos do Valor da Proposta do Licitante;</w:t>
      </w:r>
    </w:p>
    <w:p w14:paraId="7091D5F9" w14:textId="77777777" w:rsidR="00282AB4" w:rsidRDefault="003D3F0B">
      <w:pPr>
        <w:pStyle w:val="PargrafodaLista"/>
        <w:numPr>
          <w:ilvl w:val="0"/>
          <w:numId w:val="8"/>
        </w:numPr>
      </w:pPr>
      <w:r>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14:paraId="25CAAD17" w14:textId="77777777" w:rsidR="00282AB4" w:rsidRDefault="003D3F0B">
      <w:pPr>
        <w:pStyle w:val="PargrafodaLista"/>
        <w:numPr>
          <w:ilvl w:val="0"/>
          <w:numId w:val="8"/>
        </w:numPr>
      </w:pPr>
      <w:r>
        <w:t xml:space="preserve">No caso de existirem itens de serviços repetidos na Planilha de Custos do Valor da Proposta do Licitante será necessário apresentar apenas uma composição </w:t>
      </w:r>
      <w:r>
        <w:lastRenderedPageBreak/>
        <w:t>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r>
        <w:rPr>
          <w:b/>
          <w:color w:val="FF0000"/>
        </w:rPr>
        <w:t xml:space="preserve"> </w:t>
      </w:r>
    </w:p>
    <w:p w14:paraId="6B5F1A1A" w14:textId="77777777" w:rsidR="00282AB4" w:rsidRDefault="003D3F0B">
      <w:pPr>
        <w:pStyle w:val="PargrafodaLista"/>
        <w:numPr>
          <w:ilvl w:val="0"/>
          <w:numId w:val="8"/>
        </w:numPr>
      </w:pPr>
      <w:r>
        <w:t>As composições de custos unitários poderão ser verificadas quanto à adequação ao projeto, cabendo à comissão solicitar a compatibilidade da composição de custo unitário ao projeto.</w:t>
      </w:r>
    </w:p>
    <w:p w14:paraId="3A7953FA" w14:textId="77777777" w:rsidR="00282AB4" w:rsidRDefault="00282AB4">
      <w:pPr>
        <w:rPr>
          <w:szCs w:val="20"/>
        </w:rPr>
      </w:pPr>
    </w:p>
    <w:p w14:paraId="5B977376" w14:textId="77777777" w:rsidR="00282AB4" w:rsidRDefault="003D3F0B">
      <w:pPr>
        <w:pStyle w:val="PargrafodaLista"/>
        <w:numPr>
          <w:ilvl w:val="0"/>
          <w:numId w:val="7"/>
        </w:numPr>
      </w:pPr>
      <w:r>
        <w:t xml:space="preserve">Detalhamento dos Encargos Sociais (Quadro PO-XIV) – </w:t>
      </w:r>
      <w:r>
        <w:fldChar w:fldCharType="begin"/>
      </w:r>
      <w:r>
        <w:instrText xml:space="preserve"> REF _Ref450206017 \h  \* MERGEFORMAT </w:instrText>
      </w:r>
      <w:r>
        <w:fldChar w:fldCharType="separate"/>
      </w:r>
      <w:r w:rsidR="008B0008">
        <w:t>Anexo III</w:t>
      </w:r>
      <w:r>
        <w:fldChar w:fldCharType="end"/>
      </w:r>
      <w:r>
        <w:rPr>
          <w:color w:val="0070C0"/>
        </w:rPr>
        <w:t>.</w:t>
      </w:r>
    </w:p>
    <w:p w14:paraId="5C35674F" w14:textId="77777777" w:rsidR="00282AB4" w:rsidRDefault="00282AB4">
      <w:pPr>
        <w:rPr>
          <w:szCs w:val="20"/>
        </w:rPr>
      </w:pPr>
    </w:p>
    <w:p w14:paraId="07C91BB1" w14:textId="77777777" w:rsidR="00282AB4" w:rsidRDefault="003D3F0B">
      <w:pPr>
        <w:pStyle w:val="PargrafodaLista"/>
        <w:numPr>
          <w:ilvl w:val="0"/>
          <w:numId w:val="9"/>
        </w:numPr>
      </w:pPr>
      <w:r>
        <w:t>Encargos Sociais distintos para mensalistas e outro para horista.</w:t>
      </w:r>
    </w:p>
    <w:p w14:paraId="49380E8C" w14:textId="77777777" w:rsidR="00282AB4" w:rsidRDefault="00282AB4">
      <w:pPr>
        <w:rPr>
          <w:szCs w:val="20"/>
        </w:rPr>
      </w:pPr>
    </w:p>
    <w:p w14:paraId="0692E203" w14:textId="77777777" w:rsidR="00282AB4" w:rsidRDefault="003D3F0B">
      <w:pPr>
        <w:pStyle w:val="PargrafodaLista"/>
        <w:numPr>
          <w:ilvl w:val="0"/>
          <w:numId w:val="7"/>
        </w:numPr>
      </w:pPr>
      <w:r>
        <w:t xml:space="preserve">Detalhamento do BDI (Quadros PO-XV) – </w:t>
      </w:r>
      <w:r>
        <w:fldChar w:fldCharType="begin"/>
      </w:r>
      <w:r>
        <w:instrText xml:space="preserve"> REF _Ref450206017 \h  \* MERGEFORMAT </w:instrText>
      </w:r>
      <w:r>
        <w:fldChar w:fldCharType="separate"/>
      </w:r>
      <w:r w:rsidR="008B0008">
        <w:t>Anexo III</w:t>
      </w:r>
      <w:r>
        <w:fldChar w:fldCharType="end"/>
      </w:r>
      <w:r>
        <w:t>.</w:t>
      </w:r>
    </w:p>
    <w:p w14:paraId="4BF535B3" w14:textId="77777777" w:rsidR="00282AB4" w:rsidRDefault="00282AB4">
      <w:pPr>
        <w:rPr>
          <w:szCs w:val="20"/>
        </w:rPr>
      </w:pPr>
    </w:p>
    <w:p w14:paraId="1919FF1A" w14:textId="77777777" w:rsidR="00282AB4" w:rsidRDefault="003D3F0B">
      <w:pPr>
        <w:pStyle w:val="PargrafodaLista"/>
        <w:numPr>
          <w:ilvl w:val="0"/>
          <w:numId w:val="10"/>
        </w:numPr>
      </w:pPr>
      <w:r>
        <w:t xml:space="preserve">Um quadro para o fornecimento de materiais e equipamentos (Quadro PO-XVb) e outro para os serviços (Quadro PO-XVa), sob pena de desclassificação da proposta; </w:t>
      </w:r>
    </w:p>
    <w:p w14:paraId="155C5194" w14:textId="77777777" w:rsidR="00282AB4" w:rsidRDefault="003D3F0B">
      <w:pPr>
        <w:pStyle w:val="PargrafodaLista"/>
        <w:numPr>
          <w:ilvl w:val="0"/>
          <w:numId w:val="10"/>
        </w:numPr>
      </w:pPr>
      <w:r>
        <w:t>No preenchimento dos Quadros – Detalhamento do BDI, o licitante deverá considerar todos os impostos, taxas e tributos, conforme previsto na legislação vigente, ou seja, aplicado sobre o preço de venda da obra;</w:t>
      </w:r>
    </w:p>
    <w:p w14:paraId="11B25909" w14:textId="77777777" w:rsidR="00282AB4" w:rsidRDefault="003D3F0B">
      <w:pPr>
        <w:pStyle w:val="PargrafodaLista"/>
        <w:numPr>
          <w:ilvl w:val="0"/>
          <w:numId w:val="10"/>
        </w:numPr>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020E5F94" w14:textId="77777777" w:rsidR="00282AB4" w:rsidRDefault="003D3F0B">
      <w:pPr>
        <w:pStyle w:val="PargrafodaLista"/>
        <w:numPr>
          <w:ilvl w:val="0"/>
          <w:numId w:val="10"/>
        </w:numPr>
      </w:pPr>
      <w:r>
        <w:t>Não poderão ser considerados no Detalhamento do BDI, bem como na Planilha de Custos do Valor da Proposta do Licitante, os tributos: Imposto de Renda Pessoa Jurídica – IRPJ e a Contribuição Social Sobre o Lucro Líquido – CSLL;</w:t>
      </w:r>
    </w:p>
    <w:p w14:paraId="7C7551CE" w14:textId="77777777" w:rsidR="00282AB4" w:rsidRDefault="003D3F0B">
      <w:pPr>
        <w:pStyle w:val="PargrafodaLista"/>
        <w:numPr>
          <w:ilvl w:val="0"/>
          <w:numId w:val="10"/>
        </w:numPr>
      </w:pPr>
      <w:r>
        <w:t>No detalhamento do BDI – Quadros PO-XV, não deverá constar do item “Despesas Financeiras” a previsão de despesas relativas aos dissídios;</w:t>
      </w:r>
    </w:p>
    <w:p w14:paraId="3BD05003" w14:textId="77777777" w:rsidR="00282AB4" w:rsidRDefault="003D3F0B">
      <w:pPr>
        <w:pStyle w:val="PargrafodaLista"/>
        <w:numPr>
          <w:ilvl w:val="0"/>
          <w:numId w:val="10"/>
        </w:numPr>
      </w:pPr>
      <w: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419A5D87" w14:textId="77777777" w:rsidR="00282AB4" w:rsidRDefault="00282AB4">
      <w:pPr>
        <w:rPr>
          <w:szCs w:val="20"/>
        </w:rPr>
      </w:pPr>
    </w:p>
    <w:p w14:paraId="5A02E719" w14:textId="77777777" w:rsidR="00282AB4" w:rsidRDefault="003D3F0B">
      <w:pPr>
        <w:pStyle w:val="PargrafodaLista"/>
        <w:numPr>
          <w:ilvl w:val="0"/>
          <w:numId w:val="7"/>
        </w:numPr>
      </w:pPr>
      <w:r>
        <w:t>Cronograma Físico-Financeiro dos itens da Planilha de Custos do Valor da Proposta do Licitante, obedecendo às atividades e prazos, com quantitativos previstos mês a mês, observando o prazo estabelecido para a execução dos serviços, conforme estabelecido neste TR.</w:t>
      </w:r>
    </w:p>
    <w:p w14:paraId="3C6888DE" w14:textId="77777777" w:rsidR="00282AB4" w:rsidRDefault="00282AB4">
      <w:pPr>
        <w:rPr>
          <w:szCs w:val="20"/>
        </w:rPr>
      </w:pPr>
    </w:p>
    <w:p w14:paraId="11577DE0" w14:textId="77777777" w:rsidR="00282AB4" w:rsidRDefault="003D3F0B">
      <w:pPr>
        <w:pStyle w:val="Ttulo2"/>
      </w:pPr>
      <w:r>
        <w:t>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6484A9F4" w14:textId="77777777" w:rsidR="00282AB4" w:rsidRDefault="00282AB4"/>
    <w:p w14:paraId="5078DC97" w14:textId="77777777" w:rsidR="00282AB4" w:rsidRDefault="003D3F0B">
      <w:pPr>
        <w:pStyle w:val="Ttulo2"/>
      </w:pPr>
      <w:bookmarkStart w:id="16" w:name="_Ref515976500"/>
      <w:r>
        <w:lastRenderedPageBreak/>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 </w:t>
      </w:r>
      <w:r>
        <w:fldChar w:fldCharType="begin"/>
      </w:r>
      <w:r>
        <w:instrText xml:space="preserve"> REF _Ref450205763 \h  \* MERGEFORMAT </w:instrText>
      </w:r>
      <w:r>
        <w:fldChar w:fldCharType="separate"/>
      </w:r>
      <w:r w:rsidR="008B0008">
        <w:t>Anexo VI</w:t>
      </w:r>
      <w:r>
        <w:fldChar w:fldCharType="end"/>
      </w:r>
      <w:r>
        <w:t>, e que integram o presente Termo de Referência.</w:t>
      </w:r>
      <w:bookmarkEnd w:id="16"/>
    </w:p>
    <w:p w14:paraId="47B37CB9" w14:textId="77777777" w:rsidR="00282AB4" w:rsidRDefault="00282AB4">
      <w:pPr>
        <w:rPr>
          <w:szCs w:val="20"/>
        </w:rPr>
      </w:pPr>
    </w:p>
    <w:p w14:paraId="4BC4A650" w14:textId="77777777" w:rsidR="00282AB4" w:rsidRDefault="003D3F0B">
      <w:pPr>
        <w:pStyle w:val="Ttulo2"/>
      </w:pPr>
      <w:r>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522D347C" w14:textId="77777777" w:rsidR="00282AB4" w:rsidRDefault="00282AB4"/>
    <w:p w14:paraId="2B4368B1" w14:textId="77777777" w:rsidR="00282AB4" w:rsidRDefault="003D3F0B">
      <w:pPr>
        <w:pStyle w:val="Ttulo2"/>
      </w:pPr>
      <w:r>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54141A81" w14:textId="77777777" w:rsidR="00282AB4" w:rsidRDefault="00282AB4"/>
    <w:p w14:paraId="2249964A" w14:textId="4FB9926C" w:rsidR="00282AB4" w:rsidRPr="00F05E91" w:rsidRDefault="003D3F0B">
      <w:pPr>
        <w:pStyle w:val="Ttulo2"/>
      </w:pPr>
      <w:r w:rsidRPr="00F05E91">
        <w:t>Intervalo Mínimo entre Lances: 0,</w:t>
      </w:r>
      <w:r w:rsidR="00B07FED">
        <w:t>0</w:t>
      </w:r>
      <w:r w:rsidRPr="00F05E91">
        <w:t xml:space="preserve">1% </w:t>
      </w:r>
    </w:p>
    <w:p w14:paraId="7A7B7B7E" w14:textId="0A08DDD7" w:rsidR="00F05E91" w:rsidRPr="00F05E91" w:rsidRDefault="00F05E91" w:rsidP="00F05E91">
      <w:pPr>
        <w:ind w:left="792"/>
      </w:pPr>
      <w:r>
        <w:t>Intervalo mínimo de diferença de percentuais entre os lances incidirão tanto em relação aos intermediários quanto em relação ao lance que cobrir a melhor oferta (Decreto nº 10.024/19, parágrafo único).</w:t>
      </w:r>
    </w:p>
    <w:p w14:paraId="7C175D09" w14:textId="77777777" w:rsidR="00282AB4" w:rsidRDefault="00282AB4"/>
    <w:p w14:paraId="2A39B0E4" w14:textId="77777777" w:rsidR="003F0785" w:rsidRDefault="003F0785"/>
    <w:p w14:paraId="0243D9FF" w14:textId="77777777" w:rsidR="003F0785" w:rsidRDefault="003F0785"/>
    <w:p w14:paraId="000EC3D6" w14:textId="77777777" w:rsidR="003F0785" w:rsidRDefault="003F0785"/>
    <w:p w14:paraId="27591F67" w14:textId="77777777" w:rsidR="00282AB4" w:rsidRDefault="00282AB4"/>
    <w:p w14:paraId="21167315" w14:textId="77777777" w:rsidR="00282AB4" w:rsidRDefault="003D3F0B">
      <w:pPr>
        <w:pStyle w:val="Ttulo1"/>
      </w:pPr>
      <w:bookmarkStart w:id="17" w:name="_Toc48812763"/>
      <w:r>
        <w:t>DOCUMENTAÇÃO DE HABILITAÇÃO</w:t>
      </w:r>
      <w:bookmarkEnd w:id="17"/>
    </w:p>
    <w:p w14:paraId="7549BD19" w14:textId="77777777" w:rsidR="00282AB4" w:rsidRDefault="00282AB4">
      <w:pPr>
        <w:rPr>
          <w:szCs w:val="20"/>
        </w:rPr>
      </w:pPr>
    </w:p>
    <w:p w14:paraId="28E86B6F" w14:textId="77777777" w:rsidR="00282AB4" w:rsidRDefault="003D3F0B">
      <w:pPr>
        <w:pStyle w:val="Ttulo2"/>
        <w:rPr>
          <w:b/>
        </w:rPr>
      </w:pPr>
      <w:r>
        <w:rPr>
          <w:b/>
        </w:rPr>
        <w:t>QUALIFICAÇÃO TÉCNICA</w:t>
      </w:r>
    </w:p>
    <w:p w14:paraId="776E44D5" w14:textId="77777777" w:rsidR="00282AB4" w:rsidRDefault="00282AB4">
      <w:pPr>
        <w:rPr>
          <w:szCs w:val="20"/>
        </w:rPr>
      </w:pPr>
    </w:p>
    <w:p w14:paraId="5C539278" w14:textId="77777777" w:rsidR="00282AB4" w:rsidRDefault="00282AB4">
      <w:pPr>
        <w:rPr>
          <w:szCs w:val="20"/>
        </w:rPr>
      </w:pPr>
    </w:p>
    <w:p w14:paraId="0D26DF70" w14:textId="77777777" w:rsidR="00282AB4" w:rsidRDefault="003D3F0B">
      <w:pPr>
        <w:pStyle w:val="Ttulo3"/>
      </w:pPr>
      <w:r>
        <w:t>O Licitante deverá apresentar os seguintes documentos:</w:t>
      </w:r>
    </w:p>
    <w:p w14:paraId="275676FF" w14:textId="77777777" w:rsidR="00282AB4" w:rsidRDefault="00282AB4">
      <w:pPr>
        <w:rPr>
          <w:szCs w:val="20"/>
        </w:rPr>
      </w:pPr>
    </w:p>
    <w:p w14:paraId="3B1FEE07" w14:textId="6DE38B35" w:rsidR="00282AB4" w:rsidRDefault="003D3F0B">
      <w:pPr>
        <w:pStyle w:val="PargrafodaLista"/>
        <w:numPr>
          <w:ilvl w:val="0"/>
          <w:numId w:val="11"/>
        </w:numPr>
      </w:pPr>
      <w:r>
        <w:t>Registro ou inscrição da empresa no Conselho Regional de Engenharia e Agronomia (CREA), demonstrando o ramo de atividade pertinente e compatível com o objeto deste Termo de Referência;</w:t>
      </w:r>
    </w:p>
    <w:p w14:paraId="4D6064B1" w14:textId="77777777" w:rsidR="003148A8" w:rsidRDefault="003148A8" w:rsidP="003148A8">
      <w:pPr>
        <w:pStyle w:val="PargrafodaLista"/>
        <w:numPr>
          <w:ilvl w:val="0"/>
          <w:numId w:val="0"/>
        </w:numPr>
        <w:ind w:left="720"/>
      </w:pPr>
    </w:p>
    <w:p w14:paraId="52FB50C4" w14:textId="0603BEA2" w:rsidR="00282AB4" w:rsidRDefault="003D3F0B">
      <w:pPr>
        <w:pStyle w:val="PargrafodaLista"/>
        <w:numPr>
          <w:ilvl w:val="0"/>
          <w:numId w:val="11"/>
        </w:numPr>
      </w:pPr>
      <w:r>
        <w:t xml:space="preserve">DECLARAÇÃO DE CONHECIMENTO DO LOCAL DE EXECUÇÃO DOS SERVIÇOS (conforme subitem </w:t>
      </w:r>
      <w:r>
        <w:fldChar w:fldCharType="begin"/>
      </w:r>
      <w:r>
        <w:instrText xml:space="preserve"> REF _Ref441155895 \r \h  \* MERGEFORMAT </w:instrText>
      </w:r>
      <w:r>
        <w:fldChar w:fldCharType="separate"/>
      </w:r>
      <w:r w:rsidR="008B0008">
        <w:t>6.4.5</w:t>
      </w:r>
      <w:r>
        <w:fldChar w:fldCharType="end"/>
      </w:r>
      <w:r>
        <w:t xml:space="preserve"> e </w:t>
      </w:r>
      <w:r>
        <w:fldChar w:fldCharType="begin"/>
      </w:r>
      <w:r>
        <w:instrText xml:space="preserve"> REF _Ref450205804 \h  \* MERGEFORMAT </w:instrText>
      </w:r>
      <w:r>
        <w:fldChar w:fldCharType="separate"/>
      </w:r>
      <w:r w:rsidR="008B0008">
        <w:t>Anexo II</w:t>
      </w:r>
      <w:r>
        <w:fldChar w:fldCharType="end"/>
      </w:r>
      <w:r>
        <w:t>) informando que tem conhecimento do local onde serão executadas as obras e serviços de engenharia, emitida pelo próprio licitante, assinada pelo(s) o(s) Responsável(is) Técnico(s) ou Representante Legal.</w:t>
      </w:r>
    </w:p>
    <w:p w14:paraId="58B508A5" w14:textId="77777777" w:rsidR="003148A8" w:rsidRDefault="003148A8" w:rsidP="003148A8">
      <w:pPr>
        <w:pStyle w:val="PargrafodaLista"/>
        <w:numPr>
          <w:ilvl w:val="0"/>
          <w:numId w:val="0"/>
        </w:numPr>
        <w:ind w:left="720"/>
      </w:pPr>
    </w:p>
    <w:p w14:paraId="237D725D" w14:textId="4C5FBD50" w:rsidR="00F960A4" w:rsidRDefault="003148A8" w:rsidP="00F960A4">
      <w:pPr>
        <w:numPr>
          <w:ilvl w:val="0"/>
          <w:numId w:val="11"/>
        </w:numPr>
        <w:tabs>
          <w:tab w:val="num" w:pos="1701"/>
          <w:tab w:val="left" w:pos="3120"/>
        </w:tabs>
        <w:suppressAutoHyphens/>
        <w:rPr>
          <w:szCs w:val="20"/>
        </w:rPr>
      </w:pPr>
      <w:r w:rsidRPr="003148A8">
        <w:rPr>
          <w:szCs w:val="20"/>
        </w:rPr>
        <w:t xml:space="preserve">Atestado(s) de capacidade técnica, em nome da empresa, expedido por pessoa jurídica de direito público ou privado, que comprove que o licitante tenha executado serviços em obras de </w:t>
      </w:r>
      <w:r w:rsidR="00AE7A82">
        <w:rPr>
          <w:szCs w:val="20"/>
        </w:rPr>
        <w:t xml:space="preserve">construção de </w:t>
      </w:r>
      <w:r w:rsidR="00B01E40" w:rsidRPr="00B01E40">
        <w:rPr>
          <w:szCs w:val="20"/>
        </w:rPr>
        <w:t>obras e serviços relativos à implantação de estação elevatória de água e estação de tratamento de água</w:t>
      </w:r>
      <w:r w:rsidR="00AE7A82">
        <w:rPr>
          <w:szCs w:val="20"/>
        </w:rPr>
        <w:t>,</w:t>
      </w:r>
      <w:r w:rsidRPr="003148A8">
        <w:rPr>
          <w:szCs w:val="20"/>
        </w:rPr>
        <w:t xml:space="preserve"> ou obras similares de porte e complexidade ao objeto desta licitação, executadas com técnicas construtivas semelhantes ou superiores às requeridas para execução dos itens relacionados abaixo</w:t>
      </w:r>
      <w:r>
        <w:rPr>
          <w:szCs w:val="20"/>
        </w:rPr>
        <w:t>:</w:t>
      </w:r>
    </w:p>
    <w:p w14:paraId="37A813E4" w14:textId="77777777" w:rsidR="009E7521" w:rsidRDefault="009E7521" w:rsidP="009E7521">
      <w:pPr>
        <w:tabs>
          <w:tab w:val="left" w:pos="3120"/>
        </w:tabs>
        <w:suppressAutoHyphens/>
        <w:rPr>
          <w:szCs w:val="20"/>
        </w:rPr>
      </w:pPr>
    </w:p>
    <w:p w14:paraId="6A0AA539" w14:textId="77777777" w:rsidR="009E7521" w:rsidRDefault="009E7521" w:rsidP="009E7521">
      <w:pPr>
        <w:tabs>
          <w:tab w:val="left" w:pos="3120"/>
        </w:tabs>
        <w:suppressAutoHyphens/>
        <w:rPr>
          <w:szCs w:val="20"/>
        </w:rPr>
      </w:pPr>
    </w:p>
    <w:tbl>
      <w:tblPr>
        <w:tblW w:w="0" w:type="auto"/>
        <w:tblInd w:w="1706" w:type="dxa"/>
        <w:tblLayout w:type="fixed"/>
        <w:tblCellMar>
          <w:left w:w="0" w:type="dxa"/>
          <w:right w:w="0" w:type="dxa"/>
        </w:tblCellMar>
        <w:tblLook w:val="0000" w:firstRow="0" w:lastRow="0" w:firstColumn="0" w:lastColumn="0" w:noHBand="0" w:noVBand="0"/>
      </w:tblPr>
      <w:tblGrid>
        <w:gridCol w:w="816"/>
        <w:gridCol w:w="5735"/>
      </w:tblGrid>
      <w:tr w:rsidR="00F960A4" w:rsidRPr="00F960A4" w14:paraId="659AC160" w14:textId="77777777" w:rsidTr="008D0C31">
        <w:tc>
          <w:tcPr>
            <w:tcW w:w="816" w:type="dxa"/>
            <w:tcBorders>
              <w:top w:val="single" w:sz="4" w:space="0" w:color="000000"/>
              <w:left w:val="single" w:sz="4" w:space="0" w:color="000000"/>
              <w:bottom w:val="single" w:sz="4" w:space="0" w:color="000000"/>
            </w:tcBorders>
          </w:tcPr>
          <w:p w14:paraId="3076FA1D" w14:textId="77777777" w:rsidR="00F960A4" w:rsidRPr="00BB3FB8" w:rsidRDefault="00F960A4" w:rsidP="00F960A4">
            <w:pPr>
              <w:tabs>
                <w:tab w:val="left" w:pos="3120"/>
              </w:tabs>
              <w:rPr>
                <w:b/>
                <w:bCs/>
                <w:szCs w:val="20"/>
              </w:rPr>
            </w:pPr>
            <w:r w:rsidRPr="00BB3FB8">
              <w:rPr>
                <w:b/>
                <w:bCs/>
                <w:szCs w:val="20"/>
              </w:rPr>
              <w:t>ITEM</w:t>
            </w:r>
          </w:p>
        </w:tc>
        <w:tc>
          <w:tcPr>
            <w:tcW w:w="5735" w:type="dxa"/>
            <w:tcBorders>
              <w:top w:val="single" w:sz="4" w:space="0" w:color="000000"/>
              <w:left w:val="single" w:sz="4" w:space="0" w:color="000000"/>
              <w:bottom w:val="single" w:sz="4" w:space="0" w:color="000000"/>
              <w:right w:val="single" w:sz="4" w:space="0" w:color="000000"/>
            </w:tcBorders>
          </w:tcPr>
          <w:p w14:paraId="5F65F5FD" w14:textId="77777777" w:rsidR="00F960A4" w:rsidRPr="00BB3FB8" w:rsidRDefault="00F960A4" w:rsidP="00F960A4">
            <w:pPr>
              <w:tabs>
                <w:tab w:val="left" w:pos="3120"/>
              </w:tabs>
              <w:rPr>
                <w:b/>
                <w:szCs w:val="20"/>
              </w:rPr>
            </w:pPr>
            <w:r w:rsidRPr="00BB3FB8">
              <w:rPr>
                <w:b/>
                <w:szCs w:val="20"/>
              </w:rPr>
              <w:t>SERVIÇO</w:t>
            </w:r>
          </w:p>
        </w:tc>
      </w:tr>
      <w:tr w:rsidR="00F960A4" w:rsidRPr="00F960A4" w14:paraId="353504CB" w14:textId="77777777" w:rsidTr="009E7521">
        <w:trPr>
          <w:trHeight w:val="70"/>
        </w:trPr>
        <w:tc>
          <w:tcPr>
            <w:tcW w:w="816" w:type="dxa"/>
            <w:tcBorders>
              <w:left w:val="single" w:sz="4" w:space="0" w:color="000000"/>
              <w:bottom w:val="single" w:sz="4" w:space="0" w:color="000000"/>
            </w:tcBorders>
          </w:tcPr>
          <w:p w14:paraId="0E200234" w14:textId="5E9456C7" w:rsidR="00F960A4" w:rsidRPr="00BB3FB8" w:rsidRDefault="00CD5956" w:rsidP="00F960A4">
            <w:pPr>
              <w:tabs>
                <w:tab w:val="left" w:pos="3120"/>
              </w:tabs>
              <w:rPr>
                <w:szCs w:val="20"/>
              </w:rPr>
            </w:pPr>
            <w:r w:rsidRPr="00BB3FB8">
              <w:rPr>
                <w:szCs w:val="20"/>
              </w:rPr>
              <w:t>3</w:t>
            </w:r>
            <w:r w:rsidR="00F960A4" w:rsidRPr="00BB3FB8">
              <w:rPr>
                <w:szCs w:val="20"/>
              </w:rPr>
              <w:t>.0</w:t>
            </w:r>
          </w:p>
        </w:tc>
        <w:tc>
          <w:tcPr>
            <w:tcW w:w="5735" w:type="dxa"/>
            <w:tcBorders>
              <w:left w:val="single" w:sz="4" w:space="0" w:color="000000"/>
              <w:bottom w:val="single" w:sz="4" w:space="0" w:color="000000"/>
              <w:right w:val="single" w:sz="4" w:space="0" w:color="000000"/>
            </w:tcBorders>
          </w:tcPr>
          <w:p w14:paraId="7D014806" w14:textId="0E7A0451" w:rsidR="00F960A4" w:rsidRPr="00BB3FB8" w:rsidRDefault="00673608" w:rsidP="00673608">
            <w:pPr>
              <w:pStyle w:val="TableParagraph"/>
              <w:ind w:left="5" w:right="-15"/>
              <w:jc w:val="both"/>
              <w:rPr>
                <w:szCs w:val="20"/>
              </w:rPr>
            </w:pPr>
            <w:r w:rsidRPr="00BB3FB8">
              <w:rPr>
                <w:sz w:val="20"/>
                <w:szCs w:val="20"/>
              </w:rPr>
              <w:t xml:space="preserve">Execução de Estação de Tratamento de Água (ETA)- </w:t>
            </w:r>
            <w:r w:rsidRPr="00BB3FB8">
              <w:rPr>
                <w:b/>
                <w:sz w:val="20"/>
                <w:szCs w:val="20"/>
              </w:rPr>
              <w:t>Vazão mínima de 5 Litros/Seg (01 Unidade).</w:t>
            </w:r>
          </w:p>
        </w:tc>
      </w:tr>
    </w:tbl>
    <w:p w14:paraId="22E052C5" w14:textId="77777777" w:rsidR="00282AB4" w:rsidRDefault="00282AB4"/>
    <w:p w14:paraId="79B0B315" w14:textId="77777777" w:rsidR="00282AB4" w:rsidRDefault="00282AB4"/>
    <w:p w14:paraId="6B68B3D1" w14:textId="77777777" w:rsidR="003148A8" w:rsidRDefault="003148A8" w:rsidP="003148A8">
      <w:pPr>
        <w:pStyle w:val="PargrafodaLista"/>
        <w:numPr>
          <w:ilvl w:val="0"/>
          <w:numId w:val="12"/>
        </w:numPr>
      </w:pPr>
      <w:r>
        <w:t>A totalidade dos quantitativos exigidos no quadro do subitem 8.1.1 alínea “c”, poderão ser comprovadas pela licitante através do somatório dos quantitativos executados em contratos de obras similares ao objeto desta licitação;</w:t>
      </w:r>
    </w:p>
    <w:p w14:paraId="2AC74905" w14:textId="77777777" w:rsidR="003148A8" w:rsidRDefault="003148A8" w:rsidP="003148A8">
      <w:pPr>
        <w:pStyle w:val="PargrafodaLista"/>
        <w:numPr>
          <w:ilvl w:val="0"/>
          <w:numId w:val="0"/>
        </w:numPr>
        <w:ind w:left="1353"/>
      </w:pPr>
    </w:p>
    <w:p w14:paraId="3A491477" w14:textId="2D44949A" w:rsidR="003148A8" w:rsidRDefault="003148A8" w:rsidP="003148A8">
      <w:pPr>
        <w:pStyle w:val="PargrafodaLista"/>
        <w:numPr>
          <w:ilvl w:val="0"/>
          <w:numId w:val="12"/>
        </w:numPr>
      </w:pPr>
      <w:r>
        <w:t>Definem-se como obras similares: obras construtivamente afins às de saneamento básico, especialmente no campo da engenharia hidráulica, incluindo barragens, diques, canais, estações de bombeamento, sistemas de abastecimento d’água, e usinas hidrelétricas;</w:t>
      </w:r>
    </w:p>
    <w:p w14:paraId="20A2F64B" w14:textId="77777777" w:rsidR="003148A8" w:rsidRDefault="003148A8" w:rsidP="003148A8">
      <w:pPr>
        <w:pStyle w:val="PargrafodaLista"/>
        <w:numPr>
          <w:ilvl w:val="0"/>
          <w:numId w:val="0"/>
        </w:numPr>
        <w:ind w:left="1353"/>
      </w:pPr>
    </w:p>
    <w:p w14:paraId="26CF65A7" w14:textId="65302DDA" w:rsidR="003148A8" w:rsidRDefault="003148A8" w:rsidP="003148A8">
      <w:pPr>
        <w:pStyle w:val="PargrafodaLista"/>
        <w:numPr>
          <w:ilvl w:val="0"/>
          <w:numId w:val="12"/>
        </w:numPr>
      </w:pPr>
      <w:r>
        <w:t>Define-se como obras de porte e complexidade aquelas que apresentam grandezas e características técnicas semelhantes às descritas nas Especificações Técnicas (ANEXO IV), parte integrante deste Edital;</w:t>
      </w:r>
    </w:p>
    <w:p w14:paraId="7D7B794D" w14:textId="77777777" w:rsidR="003148A8" w:rsidRDefault="003148A8" w:rsidP="003148A8">
      <w:pPr>
        <w:pStyle w:val="PargrafodaLista"/>
        <w:numPr>
          <w:ilvl w:val="0"/>
          <w:numId w:val="0"/>
        </w:numPr>
        <w:ind w:left="1353"/>
      </w:pPr>
    </w:p>
    <w:p w14:paraId="04E983AD" w14:textId="4502B3BB" w:rsidR="003148A8" w:rsidRDefault="003148A8" w:rsidP="003148A8">
      <w:pPr>
        <w:pStyle w:val="PargrafodaLista"/>
        <w:numPr>
          <w:ilvl w:val="0"/>
          <w:numId w:val="12"/>
        </w:numPr>
      </w:pPr>
      <w:r>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14:paraId="21F239C8" w14:textId="1B66AE44" w:rsidR="003148A8" w:rsidRDefault="003148A8" w:rsidP="003148A8">
      <w:pPr>
        <w:pStyle w:val="PargrafodaLista"/>
        <w:numPr>
          <w:ilvl w:val="0"/>
          <w:numId w:val="12"/>
        </w:numPr>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 Para fins de comprovação do percentual de participação do consorciado, deverá ser juntada à certidão/atestado, cópia do instrumento de constituição do consórcio.</w:t>
      </w:r>
    </w:p>
    <w:p w14:paraId="314ED541" w14:textId="5AD853EC" w:rsidR="00282AB4" w:rsidRDefault="003D3F0B">
      <w:pPr>
        <w:pStyle w:val="PargrafodaLista"/>
        <w:numPr>
          <w:ilvl w:val="0"/>
          <w:numId w:val="0"/>
        </w:numPr>
        <w:ind w:left="1416"/>
      </w:pPr>
      <w:r>
        <w:t xml:space="preserve">. </w:t>
      </w:r>
    </w:p>
    <w:p w14:paraId="3857EA11" w14:textId="77777777" w:rsidR="00282AB4" w:rsidRDefault="00282AB4"/>
    <w:p w14:paraId="2F106991" w14:textId="4C143EDD" w:rsidR="003148A8" w:rsidRPr="003148A8" w:rsidRDefault="003D3F0B" w:rsidP="003148A8">
      <w:pPr>
        <w:pStyle w:val="PargrafodaLista"/>
        <w:numPr>
          <w:ilvl w:val="0"/>
          <w:numId w:val="13"/>
        </w:numPr>
      </w:pPr>
      <w:r>
        <w:t>Comprovação</w:t>
      </w:r>
      <w:r w:rsidR="003148A8" w:rsidRPr="003148A8">
        <w:t xml:space="preserve">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w:t>
      </w:r>
      <w:r w:rsidR="00B01E40" w:rsidRPr="00B01E40">
        <w:t>obras e serviços relativos à implantação de estação elevatória de água e estação de tratamento de água</w:t>
      </w:r>
      <w:r w:rsidR="003148A8" w:rsidRPr="003148A8">
        <w:t>, ou obras similares, con</w:t>
      </w:r>
      <w:r w:rsidR="005235F8">
        <w:t>forme alínea "c2" deste subitem:</w:t>
      </w:r>
    </w:p>
    <w:p w14:paraId="7310D8F1" w14:textId="77777777" w:rsidR="00282AB4" w:rsidRDefault="00282AB4">
      <w:pPr>
        <w:pStyle w:val="PargrafodaLista"/>
        <w:numPr>
          <w:ilvl w:val="0"/>
          <w:numId w:val="0"/>
        </w:numPr>
        <w:ind w:left="720"/>
        <w:rPr>
          <w:color w:val="FF0000"/>
        </w:rPr>
      </w:pPr>
    </w:p>
    <w:p w14:paraId="685F8EEF" w14:textId="77777777" w:rsidR="00282AB4" w:rsidRDefault="003D3F0B">
      <w:pPr>
        <w:pStyle w:val="PargrafodaLista"/>
        <w:numPr>
          <w:ilvl w:val="0"/>
          <w:numId w:val="14"/>
        </w:numPr>
        <w:ind w:left="1418" w:hanging="425"/>
      </w:pPr>
      <w:r>
        <w:t xml:space="preserve">Entende-se, para fins deste Termo de Referência, como pertencente ao quadro permanente: </w:t>
      </w:r>
    </w:p>
    <w:p w14:paraId="34FB4A8E" w14:textId="77777777" w:rsidR="00282AB4" w:rsidRDefault="003D3F0B">
      <w:pPr>
        <w:numPr>
          <w:ilvl w:val="1"/>
          <w:numId w:val="15"/>
        </w:numPr>
        <w:tabs>
          <w:tab w:val="left" w:pos="1560"/>
        </w:tabs>
        <w:suppressAutoHyphens/>
        <w:ind w:left="2568" w:hanging="357"/>
        <w:rPr>
          <w:szCs w:val="20"/>
        </w:rPr>
      </w:pPr>
      <w:r>
        <w:rPr>
          <w:szCs w:val="20"/>
        </w:rPr>
        <w:t>O empregado;</w:t>
      </w:r>
    </w:p>
    <w:p w14:paraId="2767FA5C" w14:textId="77777777" w:rsidR="00282AB4" w:rsidRDefault="003D3F0B">
      <w:pPr>
        <w:numPr>
          <w:ilvl w:val="1"/>
          <w:numId w:val="15"/>
        </w:numPr>
        <w:tabs>
          <w:tab w:val="left" w:pos="1560"/>
        </w:tabs>
        <w:suppressAutoHyphens/>
        <w:ind w:left="2568" w:hanging="357"/>
        <w:rPr>
          <w:szCs w:val="20"/>
        </w:rPr>
      </w:pPr>
      <w:r>
        <w:rPr>
          <w:szCs w:val="20"/>
        </w:rPr>
        <w:t xml:space="preserve">O sócio; </w:t>
      </w:r>
    </w:p>
    <w:p w14:paraId="5AFC6DEB" w14:textId="77777777" w:rsidR="00282AB4" w:rsidRDefault="003D3F0B">
      <w:pPr>
        <w:numPr>
          <w:ilvl w:val="1"/>
          <w:numId w:val="15"/>
        </w:numPr>
        <w:tabs>
          <w:tab w:val="left" w:pos="1560"/>
        </w:tabs>
        <w:suppressAutoHyphens/>
        <w:ind w:left="2568" w:hanging="357"/>
        <w:rPr>
          <w:szCs w:val="20"/>
        </w:rPr>
      </w:pPr>
      <w:r>
        <w:rPr>
          <w:szCs w:val="20"/>
        </w:rPr>
        <w:t>O detentor de contrato de prestação de serviço.</w:t>
      </w:r>
    </w:p>
    <w:p w14:paraId="2111A9B0" w14:textId="77777777" w:rsidR="00282AB4" w:rsidRDefault="00282AB4">
      <w:pPr>
        <w:tabs>
          <w:tab w:val="left" w:pos="1560"/>
        </w:tabs>
        <w:suppressAutoHyphens/>
        <w:spacing w:before="120"/>
        <w:ind w:left="2574"/>
        <w:rPr>
          <w:szCs w:val="20"/>
        </w:rPr>
      </w:pPr>
    </w:p>
    <w:p w14:paraId="3DA78C32" w14:textId="77777777" w:rsidR="00282AB4" w:rsidRDefault="003D3F0B">
      <w:pPr>
        <w:pStyle w:val="PargrafodaLista"/>
        <w:numPr>
          <w:ilvl w:val="0"/>
          <w:numId w:val="14"/>
        </w:numPr>
        <w:ind w:left="1418" w:hanging="425"/>
      </w:pPr>
      <w:r>
        <w:t>O licitante deverá comprovar, através da juntada de:</w:t>
      </w:r>
    </w:p>
    <w:p w14:paraId="5FBA2A09" w14:textId="77777777" w:rsidR="00282AB4" w:rsidRDefault="003D3F0B">
      <w:pPr>
        <w:pStyle w:val="PargrafodaLista"/>
        <w:numPr>
          <w:ilvl w:val="0"/>
          <w:numId w:val="16"/>
        </w:numPr>
      </w:pPr>
      <w:r>
        <w:t>Cópia da ficha ou livro de registro de empregado ou carteira de trabalho do profissional, a condição de que o mesmo pertence ao quadro do licitante;</w:t>
      </w:r>
    </w:p>
    <w:p w14:paraId="03EB8D3D" w14:textId="77777777" w:rsidR="00282AB4" w:rsidRDefault="003D3F0B">
      <w:pPr>
        <w:pStyle w:val="PargrafodaLista"/>
        <w:numPr>
          <w:ilvl w:val="0"/>
          <w:numId w:val="16"/>
        </w:numPr>
      </w:pPr>
      <w:r>
        <w:t xml:space="preserve">Cópia do contrato social, que demonstre a condição de sócio do profissional; </w:t>
      </w:r>
    </w:p>
    <w:p w14:paraId="7E961B33" w14:textId="77777777" w:rsidR="00282AB4" w:rsidRDefault="003D3F0B">
      <w:pPr>
        <w:pStyle w:val="PargrafodaLista"/>
        <w:numPr>
          <w:ilvl w:val="0"/>
          <w:numId w:val="16"/>
        </w:numPr>
      </w:pPr>
      <w:r>
        <w:t>Cópia de contrato de prestação de serviço, celebrado de acordo com a legislação civil comum; ou</w:t>
      </w:r>
    </w:p>
    <w:p w14:paraId="5F9E5CA6" w14:textId="77777777" w:rsidR="00282AB4" w:rsidRDefault="003D3F0B">
      <w:pPr>
        <w:pStyle w:val="PargrafodaLista"/>
        <w:numPr>
          <w:ilvl w:val="0"/>
          <w:numId w:val="16"/>
        </w:numPr>
      </w:pPr>
      <w:r>
        <w:t>Declaração de contratação futura do profissional detentor do atestado apresentado, desde que acompanhado da anuência deste.</w:t>
      </w:r>
    </w:p>
    <w:p w14:paraId="59554683" w14:textId="77777777" w:rsidR="00282AB4" w:rsidRDefault="00282AB4">
      <w:pPr>
        <w:pStyle w:val="PargrafodaLista"/>
        <w:numPr>
          <w:ilvl w:val="0"/>
          <w:numId w:val="0"/>
        </w:numPr>
        <w:ind w:left="1418"/>
      </w:pPr>
    </w:p>
    <w:p w14:paraId="377EF33F" w14:textId="77777777" w:rsidR="00282AB4" w:rsidRDefault="003D3F0B">
      <w:pPr>
        <w:pStyle w:val="PargrafodaLista"/>
        <w:numPr>
          <w:ilvl w:val="0"/>
          <w:numId w:val="14"/>
        </w:numPr>
        <w:ind w:left="1418" w:hanging="425"/>
      </w:pPr>
      <w:r>
        <w:t>Quando se tratar de dirigente ou sócio do licitante tal comprovação será através do ato constitutivo do mesmo;</w:t>
      </w:r>
    </w:p>
    <w:p w14:paraId="1C4681B2" w14:textId="77777777" w:rsidR="00282AB4" w:rsidRDefault="00282AB4">
      <w:pPr>
        <w:pStyle w:val="PargrafodaLista"/>
        <w:numPr>
          <w:ilvl w:val="0"/>
          <w:numId w:val="0"/>
        </w:numPr>
        <w:ind w:left="720"/>
      </w:pPr>
    </w:p>
    <w:p w14:paraId="57EA39EB" w14:textId="567C05D9" w:rsidR="00282AB4" w:rsidRDefault="003D3F0B">
      <w:pPr>
        <w:pStyle w:val="PargrafodaLista"/>
        <w:numPr>
          <w:ilvl w:val="0"/>
          <w:numId w:val="14"/>
        </w:numPr>
        <w:ind w:left="1418" w:hanging="425"/>
      </w:pPr>
      <w:r>
        <w:t>No caso de dois ou mais licitantes apresentarem atestados de um mesmo profissional como responsável técnico, como comprovação de qualificação técnica, ambos serão inabilitados.</w:t>
      </w:r>
    </w:p>
    <w:p w14:paraId="6EF940D4" w14:textId="77777777" w:rsidR="002B6D83" w:rsidRDefault="002B6D83" w:rsidP="002B6D83">
      <w:pPr>
        <w:pStyle w:val="PargrafodaLista"/>
        <w:numPr>
          <w:ilvl w:val="0"/>
          <w:numId w:val="0"/>
        </w:numPr>
        <w:ind w:left="1418"/>
      </w:pPr>
    </w:p>
    <w:p w14:paraId="17EA58D8" w14:textId="77777777" w:rsidR="00282AB4" w:rsidRDefault="003D3F0B">
      <w:pPr>
        <w:pStyle w:val="Ttulo1"/>
      </w:pPr>
      <w:bookmarkStart w:id="18" w:name="_Toc48812764"/>
      <w:r>
        <w:t>ORÇAMENTO DE REFERÊNCIA E DOTAÇÃO ORÇAMENTÁRIA</w:t>
      </w:r>
      <w:bookmarkEnd w:id="18"/>
    </w:p>
    <w:p w14:paraId="145F1496" w14:textId="77777777" w:rsidR="00282AB4" w:rsidRDefault="00282AB4">
      <w:pPr>
        <w:rPr>
          <w:color w:val="000000"/>
        </w:rPr>
      </w:pPr>
    </w:p>
    <w:p w14:paraId="1EA58839" w14:textId="5C7E304B" w:rsidR="00282AB4" w:rsidRDefault="003D3F0B" w:rsidP="00923419">
      <w:pPr>
        <w:pStyle w:val="Ttulo2"/>
      </w:pPr>
      <w:bookmarkStart w:id="19" w:name="_Ref449450747"/>
      <w:r>
        <w:lastRenderedPageBreak/>
        <w:t>Os</w:t>
      </w:r>
      <w:r w:rsidR="001D4B03" w:rsidRPr="001D4B03">
        <w:t xml:space="preserve"> recursos orçamentários em que correrão as despesas da presente contratação são oriundos do Programa de Trabalho: </w:t>
      </w:r>
      <w:r w:rsidR="00923419" w:rsidRPr="00923419">
        <w:t>15.244.2217.7K66.0027 Apoio a Projetos de Desenvolvimento</w:t>
      </w:r>
      <w:r w:rsidR="00923419">
        <w:t xml:space="preserve"> Sustentável, Local e Integrado – PTRES: </w:t>
      </w:r>
      <w:r w:rsidR="00923419" w:rsidRPr="00923419">
        <w:t>178140</w:t>
      </w:r>
      <w:r w:rsidR="00923419">
        <w:t xml:space="preserve"> – Emenda Individual Deputado Federal Arthur Lira </w:t>
      </w:r>
      <w:r w:rsidR="001D4B03" w:rsidRPr="001D4B03">
        <w:t>, sob a gestão da 5ª Superintendência Regional da Codevasf</w:t>
      </w:r>
      <w:r w:rsidRPr="001D4B03">
        <w:rPr>
          <w:szCs w:val="20"/>
        </w:rPr>
        <w:t>.</w:t>
      </w:r>
    </w:p>
    <w:p w14:paraId="4F67C25B" w14:textId="77777777" w:rsidR="00282AB4" w:rsidRDefault="00282AB4"/>
    <w:p w14:paraId="61DAFEC2" w14:textId="42F15820" w:rsidR="00282AB4" w:rsidRDefault="001D4B03" w:rsidP="00C73BA7">
      <w:pPr>
        <w:pStyle w:val="Ttulo2"/>
        <w:numPr>
          <w:ilvl w:val="1"/>
          <w:numId w:val="17"/>
        </w:numPr>
        <w:tabs>
          <w:tab w:val="left" w:pos="709"/>
        </w:tabs>
      </w:pPr>
      <w:r>
        <w:t>O</w:t>
      </w:r>
      <w:r w:rsidR="003D3F0B">
        <w:t xml:space="preserve"> valor estimado para a contratação dos insumos, obras e serviços de engenharia objeto deste Termo de Referência, é de</w:t>
      </w:r>
      <w:r w:rsidR="00DF7199">
        <w:t xml:space="preserve"> </w:t>
      </w:r>
      <w:r w:rsidR="009E7521" w:rsidRPr="009E7521">
        <w:rPr>
          <w:b/>
          <w:szCs w:val="20"/>
          <w:lang w:eastAsia="ar-SA"/>
        </w:rPr>
        <w:t xml:space="preserve">R$ </w:t>
      </w:r>
      <w:r w:rsidR="00AB752B" w:rsidRPr="00AB752B">
        <w:rPr>
          <w:b/>
          <w:szCs w:val="20"/>
          <w:lang w:eastAsia="ar-SA"/>
        </w:rPr>
        <w:tab/>
        <w:t>1.</w:t>
      </w:r>
      <w:r w:rsidR="00154032">
        <w:rPr>
          <w:b/>
          <w:szCs w:val="20"/>
          <w:lang w:eastAsia="ar-SA"/>
        </w:rPr>
        <w:t>499.701,97</w:t>
      </w:r>
      <w:r w:rsidR="00AB752B" w:rsidRPr="00AB752B">
        <w:rPr>
          <w:b/>
          <w:szCs w:val="20"/>
          <w:lang w:eastAsia="ar-SA"/>
        </w:rPr>
        <w:t xml:space="preserve"> </w:t>
      </w:r>
      <w:r w:rsidR="00AB752B" w:rsidRPr="00AB752B">
        <w:rPr>
          <w:szCs w:val="20"/>
          <w:lang w:eastAsia="ar-SA"/>
        </w:rPr>
        <w:t>(Um milhão</w:t>
      </w:r>
      <w:r w:rsidR="00154032">
        <w:rPr>
          <w:szCs w:val="20"/>
          <w:lang w:eastAsia="ar-SA"/>
        </w:rPr>
        <w:t>, quatrocentos e noventa e no</w:t>
      </w:r>
      <w:r w:rsidR="006536E4">
        <w:rPr>
          <w:szCs w:val="20"/>
          <w:lang w:eastAsia="ar-SA"/>
        </w:rPr>
        <w:t>v</w:t>
      </w:r>
      <w:r w:rsidR="00154032">
        <w:rPr>
          <w:szCs w:val="20"/>
          <w:lang w:eastAsia="ar-SA"/>
        </w:rPr>
        <w:t>e mil, setecentos e um reais e noventa e sete centavos</w:t>
      </w:r>
      <w:r w:rsidR="00AB752B" w:rsidRPr="00AB752B">
        <w:rPr>
          <w:szCs w:val="20"/>
          <w:lang w:eastAsia="ar-SA"/>
        </w:rPr>
        <w:t>)</w:t>
      </w:r>
      <w:r w:rsidR="009E7521">
        <w:t>, data-base de 10</w:t>
      </w:r>
      <w:r w:rsidR="003D3F0B">
        <w:t>/2020</w:t>
      </w:r>
      <w:bookmarkEnd w:id="19"/>
      <w:r w:rsidR="003D3F0B">
        <w:t>.</w:t>
      </w:r>
    </w:p>
    <w:p w14:paraId="296C36D0" w14:textId="77777777" w:rsidR="00282AB4" w:rsidRDefault="00282AB4">
      <w:pPr>
        <w:ind w:left="851"/>
      </w:pPr>
    </w:p>
    <w:p w14:paraId="377F9757" w14:textId="77777777" w:rsidR="00282AB4" w:rsidRDefault="003D3F0B">
      <w:pPr>
        <w:pStyle w:val="Ttulo2"/>
        <w:tabs>
          <w:tab w:val="left" w:pos="709"/>
        </w:tabs>
        <w:ind w:left="0" w:firstLine="0"/>
      </w:pPr>
      <w: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fldChar w:fldCharType="begin"/>
      </w:r>
      <w:r>
        <w:instrText xml:space="preserve"> REF _Ref450205763 \h  \* MERGEFORMAT </w:instrText>
      </w:r>
      <w:r>
        <w:fldChar w:fldCharType="separate"/>
      </w:r>
      <w:r w:rsidR="008B0008">
        <w:t>Anexo VI</w:t>
      </w:r>
      <w:r>
        <w:fldChar w:fldCharType="end"/>
      </w:r>
      <w:r>
        <w:t>, parte integrante deste Termo de Referência.</w:t>
      </w:r>
    </w:p>
    <w:p w14:paraId="34DDACEA" w14:textId="77777777" w:rsidR="00282AB4" w:rsidRDefault="00282AB4">
      <w:pPr>
        <w:pStyle w:val="Ttulo2"/>
        <w:numPr>
          <w:ilvl w:val="0"/>
          <w:numId w:val="0"/>
        </w:numPr>
      </w:pPr>
    </w:p>
    <w:p w14:paraId="373F4B59" w14:textId="69BC33D3" w:rsidR="00282AB4" w:rsidRDefault="003D3F0B">
      <w:pPr>
        <w:pStyle w:val="Ttulo2"/>
        <w:tabs>
          <w:tab w:val="left" w:pos="709"/>
        </w:tabs>
        <w:ind w:left="0" w:firstLine="0"/>
      </w:pPr>
      <w:r>
        <w:t xml:space="preserve">O valor estimado para a contratação foi elaborado com base no Sistema de Preços, Custos e Índices da Caixa Econômica Federal (SINAPI) e no Sistema de Custos Rodoviários do DNIT (SICRO), ORSE, para o estado de Alagoas, na data-base de 04/2020, </w:t>
      </w:r>
      <w:r w:rsidR="00673608">
        <w:t>sem</w:t>
      </w:r>
      <w:r>
        <w:t xml:space="preserve"> desoneração, atendendo ao disposto na Lei nº 13.080, de 02/01/2015 (LDO 2015)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14:paraId="123A73F8" w14:textId="77777777" w:rsidR="00282AB4" w:rsidRDefault="00282AB4">
      <w:pPr>
        <w:pStyle w:val="Ttulo2"/>
        <w:numPr>
          <w:ilvl w:val="0"/>
          <w:numId w:val="0"/>
        </w:numPr>
      </w:pPr>
    </w:p>
    <w:p w14:paraId="677FB461" w14:textId="77777777" w:rsidR="00282AB4" w:rsidRDefault="003D3F0B">
      <w:pPr>
        <w:pStyle w:val="Ttulo3"/>
        <w:tabs>
          <w:tab w:val="left" w:pos="709"/>
        </w:tabs>
        <w:ind w:left="0" w:firstLine="0"/>
      </w:pPr>
      <w:r>
        <w:t xml:space="preserve">No orçamento de referência foram consideradas as seguintes taxas de BDI e Encargos Sociais: </w:t>
      </w:r>
    </w:p>
    <w:p w14:paraId="2937CB6D" w14:textId="77777777" w:rsidR="00282AB4" w:rsidRDefault="00282AB4"/>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282AB4" w14:paraId="04E7AD6E" w14:textId="77777777">
        <w:trPr>
          <w:trHeight w:val="382"/>
        </w:trPr>
        <w:tc>
          <w:tcPr>
            <w:tcW w:w="2798" w:type="dxa"/>
            <w:gridSpan w:val="2"/>
            <w:vAlign w:val="center"/>
          </w:tcPr>
          <w:p w14:paraId="5C83D46F" w14:textId="77777777" w:rsidR="00282AB4" w:rsidRDefault="003D3F0B">
            <w:pPr>
              <w:jc w:val="center"/>
            </w:pPr>
            <w:r>
              <w:t>BDI:</w:t>
            </w:r>
          </w:p>
        </w:tc>
        <w:tc>
          <w:tcPr>
            <w:tcW w:w="2798" w:type="dxa"/>
            <w:gridSpan w:val="2"/>
            <w:vAlign w:val="center"/>
          </w:tcPr>
          <w:p w14:paraId="48799D3C" w14:textId="602DB8CD" w:rsidR="00282AB4" w:rsidRDefault="003D3F0B" w:rsidP="00F960A4">
            <w:pPr>
              <w:jc w:val="center"/>
            </w:pPr>
            <w:r>
              <w:t xml:space="preserve">Serviços: </w:t>
            </w:r>
            <w:r w:rsidR="009E7521">
              <w:t>24,2</w:t>
            </w:r>
            <w:r w:rsidR="00F960A4">
              <w:t>8</w:t>
            </w:r>
            <w:r>
              <w:t xml:space="preserve"> %</w:t>
            </w:r>
          </w:p>
        </w:tc>
        <w:tc>
          <w:tcPr>
            <w:tcW w:w="2798" w:type="dxa"/>
            <w:gridSpan w:val="2"/>
            <w:vAlign w:val="center"/>
          </w:tcPr>
          <w:p w14:paraId="7C91EABF" w14:textId="7EF189BF" w:rsidR="00282AB4" w:rsidRDefault="003D3F0B" w:rsidP="009E7521">
            <w:pPr>
              <w:jc w:val="center"/>
            </w:pPr>
            <w:r>
              <w:t xml:space="preserve">Fornecimento: </w:t>
            </w:r>
            <w:r w:rsidR="009E7521">
              <w:t>14,02</w:t>
            </w:r>
            <w:r>
              <w:t xml:space="preserve"> %</w:t>
            </w:r>
          </w:p>
        </w:tc>
      </w:tr>
      <w:tr w:rsidR="00282AB4" w14:paraId="1464387B" w14:textId="77777777">
        <w:trPr>
          <w:trHeight w:val="382"/>
        </w:trPr>
        <w:tc>
          <w:tcPr>
            <w:tcW w:w="2798" w:type="dxa"/>
            <w:gridSpan w:val="2"/>
            <w:vAlign w:val="center"/>
          </w:tcPr>
          <w:p w14:paraId="46F51B2B" w14:textId="77777777" w:rsidR="00282AB4" w:rsidRDefault="003D3F0B">
            <w:pPr>
              <w:jc w:val="center"/>
            </w:pPr>
            <w:r>
              <w:t>ENCARGOS SOCIAIS:</w:t>
            </w:r>
          </w:p>
        </w:tc>
        <w:tc>
          <w:tcPr>
            <w:tcW w:w="2798" w:type="dxa"/>
            <w:gridSpan w:val="2"/>
            <w:vAlign w:val="center"/>
          </w:tcPr>
          <w:p w14:paraId="44202207" w14:textId="7F4D6088" w:rsidR="00282AB4" w:rsidRDefault="00507AAC">
            <w:pPr>
              <w:jc w:val="center"/>
            </w:pPr>
            <w:r>
              <w:t>116,11</w:t>
            </w:r>
            <w:r w:rsidR="003D3F0B">
              <w:t xml:space="preserve"> % Horista</w:t>
            </w:r>
          </w:p>
        </w:tc>
        <w:tc>
          <w:tcPr>
            <w:tcW w:w="2798" w:type="dxa"/>
            <w:gridSpan w:val="2"/>
            <w:vAlign w:val="center"/>
          </w:tcPr>
          <w:p w14:paraId="1FC6457B" w14:textId="1BB5AD2B" w:rsidR="00282AB4" w:rsidRDefault="00507AAC">
            <w:pPr>
              <w:jc w:val="center"/>
            </w:pPr>
            <w:r>
              <w:t>72,01</w:t>
            </w:r>
            <w:r w:rsidR="003D3F0B">
              <w:t xml:space="preserve"> % Mensalista</w:t>
            </w:r>
          </w:p>
        </w:tc>
      </w:tr>
      <w:tr w:rsidR="00282AB4" w14:paraId="16EBFC52" w14:textId="77777777">
        <w:trPr>
          <w:trHeight w:val="382"/>
        </w:trPr>
        <w:tc>
          <w:tcPr>
            <w:tcW w:w="2098" w:type="dxa"/>
            <w:vAlign w:val="center"/>
          </w:tcPr>
          <w:p w14:paraId="63D79462" w14:textId="77777777" w:rsidR="00282AB4" w:rsidRDefault="003D3F0B">
            <w:pPr>
              <w:jc w:val="center"/>
            </w:pPr>
            <w:r>
              <w:t xml:space="preserve">   OUTROS:</w:t>
            </w:r>
          </w:p>
        </w:tc>
        <w:tc>
          <w:tcPr>
            <w:tcW w:w="2099" w:type="dxa"/>
            <w:gridSpan w:val="2"/>
            <w:vAlign w:val="center"/>
          </w:tcPr>
          <w:p w14:paraId="60645B4D" w14:textId="77777777" w:rsidR="00282AB4" w:rsidRDefault="003D3F0B">
            <w:pPr>
              <w:jc w:val="center"/>
            </w:pPr>
            <w:r>
              <w:t>PIS: 0,65 %</w:t>
            </w:r>
          </w:p>
        </w:tc>
        <w:tc>
          <w:tcPr>
            <w:tcW w:w="2098" w:type="dxa"/>
            <w:gridSpan w:val="2"/>
            <w:vAlign w:val="center"/>
          </w:tcPr>
          <w:p w14:paraId="050F81CD" w14:textId="77777777" w:rsidR="00282AB4" w:rsidRDefault="003D3F0B">
            <w:pPr>
              <w:jc w:val="center"/>
            </w:pPr>
            <w:r>
              <w:t>COFINS: 3,00 %</w:t>
            </w:r>
          </w:p>
        </w:tc>
        <w:tc>
          <w:tcPr>
            <w:tcW w:w="2099" w:type="dxa"/>
            <w:vAlign w:val="center"/>
          </w:tcPr>
          <w:p w14:paraId="3EF34D5F" w14:textId="3D2BBEE7" w:rsidR="00282AB4" w:rsidRDefault="003D3F0B" w:rsidP="00507AAC">
            <w:pPr>
              <w:jc w:val="center"/>
            </w:pPr>
            <w:r>
              <w:t xml:space="preserve">CPRB: </w:t>
            </w:r>
            <w:r w:rsidR="00507AAC">
              <w:t>0,00</w:t>
            </w:r>
            <w:r>
              <w:t xml:space="preserve"> %</w:t>
            </w:r>
          </w:p>
        </w:tc>
      </w:tr>
    </w:tbl>
    <w:p w14:paraId="763BA237" w14:textId="77777777" w:rsidR="00282AB4" w:rsidRDefault="00282AB4"/>
    <w:p w14:paraId="68CAFC4F" w14:textId="77777777" w:rsidR="00282AB4" w:rsidRDefault="003D3F0B">
      <w:pPr>
        <w:pStyle w:val="Ttulo2"/>
        <w:tabs>
          <w:tab w:val="left" w:pos="709"/>
        </w:tabs>
        <w:ind w:left="0" w:firstLine="0"/>
      </w:pPr>
      <w:r>
        <w:t>O orçamento estimado estará disponível permanentemente aos órgãos de controle externo e interno.</w:t>
      </w:r>
    </w:p>
    <w:p w14:paraId="4E3E44EE" w14:textId="77777777" w:rsidR="00282AB4" w:rsidRDefault="00282AB4"/>
    <w:p w14:paraId="45E73D52" w14:textId="77777777" w:rsidR="00282AB4" w:rsidRDefault="003D3F0B">
      <w:pPr>
        <w:pStyle w:val="Ttulo1"/>
      </w:pPr>
      <w:bookmarkStart w:id="20" w:name="_Ref400449100"/>
      <w:bookmarkStart w:id="21" w:name="_Ref399859802"/>
      <w:bookmarkStart w:id="22" w:name="_Toc48812765"/>
      <w:r>
        <w:t>PRAZO DE EXECUÇÃO</w:t>
      </w:r>
      <w:bookmarkEnd w:id="20"/>
      <w:bookmarkEnd w:id="21"/>
      <w:r>
        <w:t xml:space="preserve"> E VIGÊNCIA</w:t>
      </w:r>
      <w:bookmarkEnd w:id="22"/>
    </w:p>
    <w:p w14:paraId="53284AFB" w14:textId="77777777" w:rsidR="00282AB4" w:rsidRDefault="00282AB4">
      <w:pPr>
        <w:rPr>
          <w:szCs w:val="20"/>
        </w:rPr>
      </w:pPr>
    </w:p>
    <w:p w14:paraId="4BD15101" w14:textId="7B1C9C4B" w:rsidR="00282AB4" w:rsidRPr="00694732" w:rsidRDefault="003D3F0B">
      <w:pPr>
        <w:pStyle w:val="Ttulo2"/>
        <w:rPr>
          <w:u w:val="single"/>
        </w:rPr>
      </w:pPr>
      <w:bookmarkStart w:id="23" w:name="_Ref441156019"/>
      <w:r w:rsidRPr="00694732">
        <w:t xml:space="preserve">O prazo para execução do objeto deste TR será de </w:t>
      </w:r>
      <w:r w:rsidR="00AB752B">
        <w:t>300</w:t>
      </w:r>
      <w:r w:rsidRPr="00694732">
        <w:t xml:space="preserve"> (</w:t>
      </w:r>
      <w:r w:rsidR="00AB752B">
        <w:t>trezentos</w:t>
      </w:r>
      <w:r w:rsidRPr="00694732">
        <w:t>)</w:t>
      </w:r>
      <w:r w:rsidR="00694732" w:rsidRPr="00694732">
        <w:t xml:space="preserve"> </w:t>
      </w:r>
      <w:r w:rsidR="00673608">
        <w:t>dias</w:t>
      </w:r>
      <w:r w:rsidRPr="00694732">
        <w:t xml:space="preserve"> consecutivos, contado </w:t>
      </w:r>
      <w:r w:rsidRPr="00694732">
        <w:rPr>
          <w:u w:val="single"/>
        </w:rPr>
        <w:t>a partir da data de emissão da Ordem de Serviço</w:t>
      </w:r>
      <w:r w:rsidRPr="00694732">
        <w:t>, podendo ser prorrogado mediante manifestação expressa das partes.</w:t>
      </w:r>
    </w:p>
    <w:p w14:paraId="381D7AB1" w14:textId="77777777" w:rsidR="00282AB4" w:rsidRDefault="00282AB4"/>
    <w:p w14:paraId="5DF89E48" w14:textId="77777777" w:rsidR="00282AB4" w:rsidRDefault="00282AB4"/>
    <w:p w14:paraId="25DD2306" w14:textId="39F2C336" w:rsidR="00282AB4" w:rsidRDefault="003D3F0B">
      <w:pPr>
        <w:pStyle w:val="Ttulo2"/>
      </w:pPr>
      <w:r>
        <w:t>O prazo para vigência do contrato, contado em dias consecutivos, a partir da data de emissão da Ordem de Serviço, será o prazo de execução do objeto info</w:t>
      </w:r>
      <w:r w:rsidR="00673608">
        <w:t>rmado acima, acrescido de mais 90 dias</w:t>
      </w:r>
      <w:r>
        <w:t xml:space="preserve"> para expedição do Termo de Encerramento Físico dos serviços, perfazendo um total de </w:t>
      </w:r>
      <w:r w:rsidR="00AB752B">
        <w:t>390</w:t>
      </w:r>
      <w:r w:rsidR="00673608">
        <w:t xml:space="preserve"> dias</w:t>
      </w:r>
      <w:r>
        <w:t>.</w:t>
      </w:r>
    </w:p>
    <w:p w14:paraId="2F95621D" w14:textId="77777777" w:rsidR="00282AB4" w:rsidRDefault="00282AB4"/>
    <w:p w14:paraId="10E1D093" w14:textId="77777777" w:rsidR="00282AB4" w:rsidRDefault="003D3F0B">
      <w:pPr>
        <w:pStyle w:val="Ttulo2"/>
      </w:pPr>
      <w: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bookmarkEnd w:id="23"/>
    <w:p w14:paraId="420B494E" w14:textId="77777777" w:rsidR="00282AB4" w:rsidRDefault="00282AB4"/>
    <w:p w14:paraId="46080E20" w14:textId="77777777" w:rsidR="00282AB4" w:rsidRDefault="003D3F0B">
      <w:pPr>
        <w:pStyle w:val="Ttulo1"/>
      </w:pPr>
      <w:bookmarkStart w:id="24" w:name="_Toc48812766"/>
      <w:bookmarkStart w:id="25" w:name="_Ref400008254"/>
      <w:bookmarkStart w:id="26" w:name="_Ref399939982"/>
      <w:r>
        <w:t>FORMAS E CONDIÇÕES DE PAGAMENTO</w:t>
      </w:r>
      <w:bookmarkEnd w:id="24"/>
    </w:p>
    <w:p w14:paraId="3E12C4D5" w14:textId="77777777" w:rsidR="00282AB4" w:rsidRDefault="00282AB4">
      <w:pPr>
        <w:rPr>
          <w:szCs w:val="20"/>
        </w:rPr>
      </w:pPr>
    </w:p>
    <w:p w14:paraId="7115E5BC" w14:textId="77777777" w:rsidR="00282AB4" w:rsidRDefault="003D3F0B">
      <w:pPr>
        <w:pStyle w:val="Ttulo2"/>
      </w:pPr>
      <w:r>
        <w:t xml:space="preserve">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w:t>
      </w:r>
      <w:r>
        <w:lastRenderedPageBreak/>
        <w:t>designada, e do respectivo Boletim de medição referente ao mês de competência, observando-se o disposto nos subitens seguintes:</w:t>
      </w:r>
    </w:p>
    <w:p w14:paraId="701B4CA3" w14:textId="77777777" w:rsidR="00282AB4" w:rsidRDefault="00282AB4">
      <w:pPr>
        <w:rPr>
          <w:color w:val="0070C0"/>
        </w:rPr>
      </w:pPr>
    </w:p>
    <w:p w14:paraId="6258066B" w14:textId="77777777" w:rsidR="00282AB4" w:rsidRDefault="003D3F0B">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14:paraId="65FB24CA" w14:textId="77777777" w:rsidR="00282AB4" w:rsidRDefault="00282AB4">
      <w:pPr>
        <w:rPr>
          <w:color w:val="000000" w:themeColor="text1"/>
        </w:rPr>
      </w:pPr>
    </w:p>
    <w:p w14:paraId="6EBF4521" w14:textId="77777777" w:rsidR="00282AB4" w:rsidRDefault="003D3F0B">
      <w:pPr>
        <w:pStyle w:val="Ttulo3"/>
      </w:pPr>
      <w:r>
        <w:t>Somente serão pagos os materiais e equipamentos instalados e assentados, mediante atesto pelo fiscal do contrato.</w:t>
      </w:r>
    </w:p>
    <w:p w14:paraId="3ACBE478" w14:textId="77777777" w:rsidR="00282AB4" w:rsidRDefault="00282AB4">
      <w:pPr>
        <w:rPr>
          <w:color w:val="000000" w:themeColor="text1"/>
        </w:rPr>
      </w:pPr>
    </w:p>
    <w:p w14:paraId="3B08B592" w14:textId="77777777" w:rsidR="00282AB4" w:rsidRDefault="003D3F0B">
      <w:pPr>
        <w:pStyle w:val="Ttulo3"/>
      </w:pPr>
      <w:r>
        <w:t>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82A840B" w14:textId="77777777" w:rsidR="00282AB4" w:rsidRDefault="00282AB4"/>
    <w:p w14:paraId="72188A50" w14:textId="77777777" w:rsidR="00282AB4" w:rsidRPr="002E1CBF" w:rsidRDefault="003D3F0B">
      <w:pPr>
        <w:pStyle w:val="Ttulo2"/>
      </w:pPr>
      <w:r>
        <w:t xml:space="preserve">O pagamento da instalação do canteiro, mobilização e desmobilização será no valor apresentado na proposta do Licitante, </w:t>
      </w:r>
      <w:r w:rsidRPr="002E1CBF">
        <w:rPr>
          <w:u w:val="single"/>
        </w:rPr>
        <w:t xml:space="preserve">respeitado o valor máximo estabelecido pelo Subitem </w:t>
      </w:r>
      <w:r w:rsidR="00A65593">
        <w:fldChar w:fldCharType="begin"/>
      </w:r>
      <w:r w:rsidR="00A65593">
        <w:instrText xml:space="preserve"> REF _Ref515976500 \n  \* MERGEFORMAT </w:instrText>
      </w:r>
      <w:r w:rsidR="00A65593">
        <w:fldChar w:fldCharType="separate"/>
      </w:r>
      <w:r w:rsidR="008B0008" w:rsidRPr="008B0008">
        <w:rPr>
          <w:u w:val="single"/>
        </w:rPr>
        <w:t>7.4</w:t>
      </w:r>
      <w:r w:rsidR="00A65593">
        <w:rPr>
          <w:u w:val="single"/>
        </w:rPr>
        <w:fldChar w:fldCharType="end"/>
      </w:r>
      <w:r w:rsidRPr="002E1CBF">
        <w:rPr>
          <w:u w:val="single"/>
        </w:rPr>
        <w:t xml:space="preserve"> deste TR</w:t>
      </w:r>
      <w:r w:rsidRPr="002E1CBF">
        <w:t>, da seguinte forma:</w:t>
      </w:r>
    </w:p>
    <w:p w14:paraId="327F039E" w14:textId="77777777" w:rsidR="00282AB4" w:rsidRPr="002E1CBF" w:rsidRDefault="00282AB4">
      <w:pPr>
        <w:rPr>
          <w:szCs w:val="20"/>
        </w:rPr>
      </w:pPr>
    </w:p>
    <w:p w14:paraId="4DBA953F" w14:textId="77777777" w:rsidR="00282AB4" w:rsidRDefault="00282AB4">
      <w:pPr>
        <w:rPr>
          <w:color w:val="FF0000"/>
          <w:szCs w:val="20"/>
        </w:rPr>
      </w:pPr>
    </w:p>
    <w:p w14:paraId="09FC6B5B" w14:textId="77777777" w:rsidR="00282AB4" w:rsidRDefault="003D3F0B">
      <w:pPr>
        <w:pStyle w:val="PargrafodaLista"/>
        <w:numPr>
          <w:ilvl w:val="1"/>
          <w:numId w:val="18"/>
        </w:numPr>
      </w:pPr>
      <w:r>
        <w:t>Instalação do canteiro: devidamente instalado e de acordo com o cronograma físico-financeiro proposto;</w:t>
      </w:r>
    </w:p>
    <w:p w14:paraId="33AF30E4" w14:textId="77777777" w:rsidR="00282AB4" w:rsidRDefault="003D3F0B">
      <w:pPr>
        <w:pStyle w:val="PargrafodaLista"/>
        <w:numPr>
          <w:ilvl w:val="1"/>
          <w:numId w:val="18"/>
        </w:numPr>
      </w:pPr>
      <w:r>
        <w:t>Mobilização: serão medidos e pagos proporcionalmente ao efetivamente realizado.</w:t>
      </w:r>
    </w:p>
    <w:p w14:paraId="62F36275" w14:textId="77777777" w:rsidR="00282AB4" w:rsidRDefault="003D3F0B">
      <w:pPr>
        <w:pStyle w:val="PargrafodaLista"/>
        <w:numPr>
          <w:ilvl w:val="1"/>
          <w:numId w:val="18"/>
        </w:numPr>
      </w:pPr>
      <w:r>
        <w:t>Desmobilização: após a total desmobilização, comprovada pela Fiscalização.</w:t>
      </w:r>
    </w:p>
    <w:p w14:paraId="2E151538" w14:textId="77777777" w:rsidR="00282AB4" w:rsidRDefault="00282AB4">
      <w:pPr>
        <w:rPr>
          <w:szCs w:val="20"/>
        </w:rPr>
      </w:pPr>
    </w:p>
    <w:p w14:paraId="79DBE2B4" w14:textId="77777777" w:rsidR="00282AB4" w:rsidRDefault="003D3F0B">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14:paraId="0394F9AC" w14:textId="77777777" w:rsidR="00282AB4" w:rsidRDefault="00282AB4"/>
    <w:p w14:paraId="053AECB7" w14:textId="77777777" w:rsidR="00282AB4" w:rsidRDefault="00282AB4">
      <w:pPr>
        <w:rPr>
          <w:szCs w:val="20"/>
        </w:rPr>
      </w:pPr>
    </w:p>
    <w:p w14:paraId="4097E8EB" w14:textId="77777777" w:rsidR="00282AB4" w:rsidRDefault="003D3F0B">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1ECF614E" w14:textId="77777777" w:rsidR="00282AB4" w:rsidRDefault="00282AB4">
      <w:pPr>
        <w:jc w:val="center"/>
        <w:rPr>
          <w:rFonts w:eastAsiaTheme="minorEastAsia"/>
        </w:rPr>
      </w:pPr>
    </w:p>
    <w:p w14:paraId="14D4B053" w14:textId="77777777" w:rsidR="00282AB4" w:rsidRDefault="00282AB4"/>
    <w:p w14:paraId="3E7D2277" w14:textId="77777777" w:rsidR="00282AB4" w:rsidRDefault="003D3F0B">
      <w:pPr>
        <w:pStyle w:val="Ttulo3"/>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619FFF8D" w14:textId="77777777" w:rsidR="00282AB4" w:rsidRDefault="00282AB4"/>
    <w:p w14:paraId="521BB9A2" w14:textId="77777777" w:rsidR="00282AB4" w:rsidRDefault="003D3F0B">
      <w:pPr>
        <w:pStyle w:val="Ttulo3"/>
      </w:pPr>
      <w:r>
        <w:t>Caso haja atraso no cronograma, por motivos ocasionados pela Codevasf, será pago o valor total da Administração Local e Manutenção de Canteiro (AL) prevista no período da medição.</w:t>
      </w:r>
    </w:p>
    <w:p w14:paraId="0CAD6DE5" w14:textId="77777777" w:rsidR="00282AB4" w:rsidRDefault="00282AB4">
      <w:pPr>
        <w:pStyle w:val="Ttulo3"/>
        <w:numPr>
          <w:ilvl w:val="0"/>
          <w:numId w:val="0"/>
        </w:numPr>
      </w:pPr>
    </w:p>
    <w:p w14:paraId="745DAF33" w14:textId="77777777" w:rsidR="00282AB4" w:rsidRDefault="003D3F0B">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49171C88" w14:textId="77777777" w:rsidR="00282AB4" w:rsidRDefault="00282AB4">
      <w:pPr>
        <w:rPr>
          <w:szCs w:val="20"/>
        </w:rPr>
      </w:pPr>
    </w:p>
    <w:p w14:paraId="16AE618E" w14:textId="77777777" w:rsidR="00282AB4" w:rsidRDefault="003D3F0B">
      <w:pPr>
        <w:pStyle w:val="Ttulo2"/>
      </w:pPr>
      <w:r>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Pr>
          <w:color w:val="000000"/>
        </w:rPr>
        <w:t>u durante a execução do contrato, desde que devidamente autuado em processo, contemporâneo à sua ocorrência (Art. 81 da Lei nº 13.303/2016).</w:t>
      </w:r>
    </w:p>
    <w:p w14:paraId="3AE13763" w14:textId="77777777" w:rsidR="00282AB4" w:rsidRDefault="00282AB4"/>
    <w:p w14:paraId="1A83A86C" w14:textId="77777777" w:rsidR="00282AB4" w:rsidRDefault="003D3F0B">
      <w:pPr>
        <w:pStyle w:val="Ttulo1"/>
      </w:pPr>
      <w:bookmarkStart w:id="27" w:name="_Ref400457614"/>
      <w:bookmarkStart w:id="28" w:name="_Toc48812767"/>
      <w:bookmarkEnd w:id="25"/>
      <w:r>
        <w:lastRenderedPageBreak/>
        <w:t>REAJUSTAMENTO</w:t>
      </w:r>
      <w:bookmarkEnd w:id="26"/>
      <w:bookmarkEnd w:id="27"/>
      <w:bookmarkEnd w:id="28"/>
    </w:p>
    <w:p w14:paraId="47E10216" w14:textId="77777777" w:rsidR="00282AB4" w:rsidRDefault="00282AB4">
      <w:pPr>
        <w:rPr>
          <w:szCs w:val="20"/>
        </w:rPr>
      </w:pPr>
    </w:p>
    <w:p w14:paraId="119D0E85" w14:textId="77777777" w:rsidR="00507AAC" w:rsidRPr="00D025B6" w:rsidRDefault="00507AAC" w:rsidP="00507AAC">
      <w:pPr>
        <w:pStyle w:val="Ttulo2"/>
      </w:pPr>
      <w:r w:rsidRPr="00D025B6">
        <w:t>Os preços permanecerão válidos por um período de um ano, contados da data de apresentação da proposta. Após este prazo serão reajustados aplicando-se a seguinte fórmula (desde que todos os índices tenham a mesma data base):</w:t>
      </w:r>
    </w:p>
    <w:p w14:paraId="5142BE16" w14:textId="77777777" w:rsidR="00507AAC" w:rsidRPr="00D025B6" w:rsidRDefault="00507AAC" w:rsidP="00507AAC">
      <w:pPr>
        <w:rPr>
          <w:rFonts w:eastAsiaTheme="minorEastAsia"/>
          <w:b/>
          <w:szCs w:val="20"/>
        </w:rPr>
      </w:pPr>
    </w:p>
    <w:p w14:paraId="59094810" w14:textId="77777777" w:rsidR="006A42DD" w:rsidRPr="00D025B6" w:rsidRDefault="006A42DD" w:rsidP="006A42DD">
      <w:pPr>
        <w:rPr>
          <w:rFonts w:eastAsiaTheme="minorEastAsia"/>
          <w:b/>
          <w:szCs w:val="20"/>
        </w:rPr>
      </w:pPr>
    </w:p>
    <w:p w14:paraId="541E6BD9" w14:textId="77777777" w:rsidR="006A42DD" w:rsidRPr="00DA6DDF" w:rsidRDefault="006A42DD" w:rsidP="006A42DD">
      <w:pPr>
        <w:rPr>
          <w:szCs w:val="20"/>
        </w:rPr>
      </w:pPr>
      <m:oMathPara>
        <m:oMathParaPr>
          <m:jc m:val="center"/>
        </m:oMathParaPr>
        <m:oMath>
          <m:r>
            <m:rPr>
              <m:sty m:val="bi"/>
            </m:rPr>
            <w:rPr>
              <w:rFonts w:ascii="Cambria Math" w:hAnsi="Cambria Math"/>
            </w:rPr>
            <m:t>R</m:t>
          </m:r>
          <m:r>
            <m:rPr>
              <m:sty m:val="p"/>
            </m:rPr>
            <w:rPr>
              <w:rFonts w:ascii="Cambria Math" w:hAnsi="Cambria Math"/>
            </w:rPr>
            <m:t>=</m:t>
          </m:r>
          <m:r>
            <m:rPr>
              <m:sty m:val="bi"/>
            </m:rPr>
            <w:rPr>
              <w:rFonts w:ascii="Cambria Math" w:hAnsi="Cambria Math"/>
            </w:rPr>
            <m:t>V</m:t>
          </m:r>
          <m:r>
            <m:rPr>
              <m:sty m:val="p"/>
            </m:rPr>
            <w:rPr>
              <w:rFonts w:ascii="Cambria Math" w:hAnsi="Cambria Math"/>
            </w:rPr>
            <m:t xml:space="preserve"> </m:t>
          </m:r>
          <m:r>
            <m:rPr>
              <m:sty m:val="bi"/>
            </m:rPr>
            <w:rPr>
              <w:rFonts w:ascii="Cambria Math" w:hAnsi="Cambria Math"/>
            </w:rPr>
            <m:t>x</m:t>
          </m:r>
          <m:r>
            <m:rPr>
              <m:sty m:val="p"/>
            </m:rPr>
            <w:rPr>
              <w:rFonts w:ascii="Cambria Math" w:hAnsi="Cambria Math"/>
            </w:rPr>
            <m:t xml:space="preserve"> </m:t>
          </m:r>
          <m:d>
            <m:dPr>
              <m:begChr m:val="["/>
              <m:endChr m:val="]"/>
              <m:ctrlPr>
                <w:rPr>
                  <w:rFonts w:ascii="Cambria Math" w:hAnsi="Cambria Math"/>
                </w:rPr>
              </m:ctrlPr>
            </m:dPr>
            <m:e>
              <m:r>
                <w:rPr>
                  <w:rFonts w:ascii="Cambria Math" w:hAnsi="Cambria Math"/>
                </w:rPr>
                <m:t>N</m:t>
              </m:r>
              <m:r>
                <m:rPr>
                  <m:sty m:val="p"/>
                </m:rPr>
                <w:rPr>
                  <w:rFonts w:ascii="Cambria Math" w:hAnsi="Cambria Math"/>
                </w:rPr>
                <m:t xml:space="preserve">1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Ti</m:t>
                  </m:r>
                  <m:r>
                    <m:rPr>
                      <m:sty m:val="p"/>
                    </m:rPr>
                    <w:rPr>
                      <w:rFonts w:ascii="Cambria Math" w:hAnsi="Cambria Math"/>
                    </w:rPr>
                    <m:t>-</m:t>
                  </m:r>
                  <m:r>
                    <w:rPr>
                      <w:rFonts w:ascii="Cambria Math" w:hAnsi="Cambria Math"/>
                    </w:rPr>
                    <m:t>To</m:t>
                  </m:r>
                </m:num>
                <m:den>
                  <m:r>
                    <w:rPr>
                      <w:rFonts w:ascii="Cambria Math" w:hAnsi="Cambria Math"/>
                    </w:rPr>
                    <m:t>To</m:t>
                  </m:r>
                </m:den>
              </m:f>
              <m:r>
                <m:rPr>
                  <m:sty m:val="p"/>
                </m:rPr>
                <w:rPr>
                  <w:rFonts w:ascii="Cambria Math" w:hAnsi="Cambria Math"/>
                </w:rPr>
                <m:t>+</m:t>
              </m:r>
              <m:r>
                <w:rPr>
                  <w:rFonts w:ascii="Cambria Math" w:hAnsi="Cambria Math"/>
                </w:rPr>
                <m:t>N</m:t>
              </m:r>
              <m:r>
                <m:rPr>
                  <m:sty m:val="p"/>
                </m:rPr>
                <w:rPr>
                  <w:rFonts w:ascii="Cambria Math" w:hAnsi="Cambria Math"/>
                </w:rPr>
                <m:t xml:space="preserve">2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Ei</m:t>
                  </m:r>
                  <m:r>
                    <m:rPr>
                      <m:sty m:val="p"/>
                    </m:rPr>
                    <w:rPr>
                      <w:rFonts w:ascii="Cambria Math" w:hAnsi="Cambria Math"/>
                    </w:rPr>
                    <m:t>-</m:t>
                  </m:r>
                  <m:r>
                    <w:rPr>
                      <w:rFonts w:ascii="Cambria Math" w:hAnsi="Cambria Math"/>
                    </w:rPr>
                    <m:t>Eo</m:t>
                  </m:r>
                </m:num>
                <m:den>
                  <m:r>
                    <w:rPr>
                      <w:rFonts w:ascii="Cambria Math" w:hAnsi="Cambria Math"/>
                    </w:rPr>
                    <m:t>Eo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3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CAi</m:t>
                  </m:r>
                  <m:r>
                    <m:rPr>
                      <m:sty m:val="p"/>
                    </m:rPr>
                    <w:rPr>
                      <w:rFonts w:ascii="Cambria Math" w:hAnsi="Cambria Math"/>
                    </w:rPr>
                    <m:t>-</m:t>
                  </m:r>
                  <m:r>
                    <w:rPr>
                      <w:rFonts w:ascii="Cambria Math" w:hAnsi="Cambria Math"/>
                    </w:rPr>
                    <m:t>CAo</m:t>
                  </m:r>
                </m:num>
                <m:den>
                  <m:r>
                    <w:rPr>
                      <w:rFonts w:ascii="Cambria Math" w:hAnsi="Cambria Math"/>
                    </w:rPr>
                    <m:t>CAo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4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MPi</m:t>
                  </m:r>
                  <m:r>
                    <m:rPr>
                      <m:sty m:val="p"/>
                    </m:rPr>
                    <w:rPr>
                      <w:rFonts w:ascii="Cambria Math" w:hAnsi="Cambria Math"/>
                    </w:rPr>
                    <m:t>-</m:t>
                  </m:r>
                  <m:r>
                    <w:rPr>
                      <w:rFonts w:ascii="Cambria Math" w:hAnsi="Cambria Math"/>
                    </w:rPr>
                    <m:t>MPo</m:t>
                  </m:r>
                </m:num>
                <m:den>
                  <m:r>
                    <w:rPr>
                      <w:rFonts w:ascii="Cambria Math" w:hAnsi="Cambria Math"/>
                    </w:rPr>
                    <m:t>MPo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5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Fi</m:t>
                  </m:r>
                  <m:r>
                    <m:rPr>
                      <m:sty m:val="p"/>
                    </m:rPr>
                    <w:rPr>
                      <w:rFonts w:ascii="Cambria Math" w:hAnsi="Cambria Math"/>
                    </w:rPr>
                    <m:t>-</m:t>
                  </m:r>
                  <m:r>
                    <w:rPr>
                      <w:rFonts w:ascii="Cambria Math" w:hAnsi="Cambria Math"/>
                    </w:rPr>
                    <m:t>Fo</m:t>
                  </m:r>
                </m:num>
                <m:den>
                  <m:r>
                    <w:rPr>
                      <w:rFonts w:ascii="Cambria Math" w:hAnsi="Cambria Math"/>
                    </w:rPr>
                    <m:t>Fo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6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MOi</m:t>
                  </m:r>
                  <m:r>
                    <m:rPr>
                      <m:sty m:val="p"/>
                    </m:rPr>
                    <w:rPr>
                      <w:rFonts w:ascii="Cambria Math" w:hAnsi="Cambria Math"/>
                    </w:rPr>
                    <m:t>-</m:t>
                  </m:r>
                  <m:r>
                    <w:rPr>
                      <w:rFonts w:ascii="Cambria Math" w:hAnsi="Cambria Math"/>
                    </w:rPr>
                    <m:t>MOo</m:t>
                  </m:r>
                </m:num>
                <m:den>
                  <m:r>
                    <w:rPr>
                      <w:rFonts w:ascii="Cambria Math" w:hAnsi="Cambria Math"/>
                    </w:rPr>
                    <m:t>MOo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7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MEi</m:t>
                  </m:r>
                  <m:r>
                    <m:rPr>
                      <m:sty m:val="p"/>
                    </m:rPr>
                    <w:rPr>
                      <w:rFonts w:ascii="Cambria Math" w:hAnsi="Cambria Math"/>
                    </w:rPr>
                    <m:t>-</m:t>
                  </m:r>
                  <m:r>
                    <w:rPr>
                      <w:rFonts w:ascii="Cambria Math" w:hAnsi="Cambria Math"/>
                    </w:rPr>
                    <m:t>MEo</m:t>
                  </m:r>
                </m:num>
                <m:den>
                  <m:r>
                    <w:rPr>
                      <w:rFonts w:ascii="Cambria Math" w:hAnsi="Cambria Math"/>
                    </w:rPr>
                    <m:t>MEo</m:t>
                  </m:r>
                </m:den>
              </m:f>
              <m:r>
                <m:rPr>
                  <m:sty m:val="p"/>
                </m:rPr>
                <w:rPr>
                  <w:rFonts w:ascii="Cambria Math" w:hAnsi="Cambria Math"/>
                </w:rPr>
                <m:t xml:space="preserve">+ </m:t>
              </m:r>
              <m:r>
                <w:rPr>
                  <w:rFonts w:ascii="Cambria Math" w:hAnsi="Cambria Math"/>
                </w:rPr>
                <m:t>N8</m:t>
              </m:r>
              <m:r>
                <m:rPr>
                  <m:sty m:val="p"/>
                </m:rPr>
                <w:rPr>
                  <w:rFonts w:ascii="Cambria Math" w:hAnsi="Cambria Math"/>
                </w:rPr>
                <m:t xml:space="preserve">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EEi</m:t>
                  </m:r>
                  <m:r>
                    <m:rPr>
                      <m:sty m:val="p"/>
                    </m:rPr>
                    <w:rPr>
                      <w:rFonts w:ascii="Cambria Math" w:hAnsi="Cambria Math"/>
                    </w:rPr>
                    <m:t>-</m:t>
                  </m:r>
                  <m:r>
                    <w:rPr>
                      <w:rFonts w:ascii="Cambria Math" w:hAnsi="Cambria Math"/>
                    </w:rPr>
                    <m:t>EEo</m:t>
                  </m:r>
                </m:num>
                <m:den>
                  <m:r>
                    <w:rPr>
                      <w:rFonts w:ascii="Cambria Math" w:hAnsi="Cambria Math"/>
                    </w:rPr>
                    <m:t>EEo</m:t>
                  </m:r>
                </m:den>
              </m:f>
              <m:r>
                <m:rPr>
                  <m:sty m:val="p"/>
                </m:rPr>
                <w:rPr>
                  <w:rFonts w:ascii="Cambria Math" w:hAnsi="Cambria Math"/>
                </w:rPr>
                <m:t xml:space="preserve"> </m:t>
              </m:r>
            </m:e>
          </m:d>
        </m:oMath>
      </m:oMathPara>
    </w:p>
    <w:p w14:paraId="2E1C3C19" w14:textId="77777777" w:rsidR="006A42DD" w:rsidRPr="00DA6DDF" w:rsidRDefault="006A42DD" w:rsidP="006A42DD">
      <w:pPr>
        <w:rPr>
          <w:szCs w:val="20"/>
        </w:rPr>
      </w:pPr>
    </w:p>
    <w:p w14:paraId="0C3A63E0" w14:textId="77777777" w:rsidR="006A42DD" w:rsidRPr="00DA6DDF" w:rsidRDefault="006A42DD" w:rsidP="006A42DD">
      <w:pPr>
        <w:rPr>
          <w:szCs w:val="20"/>
        </w:rPr>
      </w:pPr>
      <w:r w:rsidRPr="00DA6DDF">
        <w:rPr>
          <w:szCs w:val="20"/>
        </w:rPr>
        <w:t>Onde:</w:t>
      </w:r>
    </w:p>
    <w:p w14:paraId="37164538" w14:textId="77777777" w:rsidR="006A42DD" w:rsidRPr="00DA6DDF" w:rsidRDefault="006A42DD" w:rsidP="006A42DD">
      <w:pPr>
        <w:numPr>
          <w:ilvl w:val="0"/>
          <w:numId w:val="19"/>
        </w:numPr>
        <w:contextualSpacing/>
      </w:pPr>
      <w:r w:rsidRPr="00DA6DDF">
        <w:t>R: valor do reajustamento</w:t>
      </w:r>
    </w:p>
    <w:p w14:paraId="6C6A3BB3" w14:textId="77777777" w:rsidR="006A42DD" w:rsidRPr="00DA6DDF" w:rsidRDefault="006A42DD" w:rsidP="006A42DD">
      <w:pPr>
        <w:numPr>
          <w:ilvl w:val="0"/>
          <w:numId w:val="19"/>
        </w:numPr>
        <w:contextualSpacing/>
      </w:pPr>
      <w:r w:rsidRPr="00DA6DDF">
        <w:t>V: valor a ser reajustado</w:t>
      </w:r>
    </w:p>
    <w:p w14:paraId="4281315F" w14:textId="77777777" w:rsidR="006A42DD" w:rsidRPr="00DA6DDF" w:rsidRDefault="006A42DD" w:rsidP="006A42DD">
      <w:pPr>
        <w:numPr>
          <w:ilvl w:val="0"/>
          <w:numId w:val="19"/>
        </w:numPr>
        <w:contextualSpacing/>
      </w:pPr>
      <w:r w:rsidRPr="00DA6DDF">
        <w:t>N1: percentual de ponderação de serviços de Terraplenagem frente à totalidade dos serviços a executar.</w:t>
      </w:r>
    </w:p>
    <w:p w14:paraId="714FE033" w14:textId="77777777" w:rsidR="006A42DD" w:rsidRPr="00DA6DDF" w:rsidRDefault="006A42DD" w:rsidP="006A42DD">
      <w:pPr>
        <w:numPr>
          <w:ilvl w:val="0"/>
          <w:numId w:val="19"/>
        </w:numPr>
        <w:contextualSpacing/>
      </w:pPr>
      <w:r w:rsidRPr="00DA6DDF">
        <w:t>N2: percentual de ponderação de serviços de Edificações frente à totalidade dos serviços a executar.</w:t>
      </w:r>
    </w:p>
    <w:p w14:paraId="20590ACD" w14:textId="77777777" w:rsidR="006A42DD" w:rsidRPr="00DA6DDF" w:rsidRDefault="006A42DD" w:rsidP="006A42DD">
      <w:pPr>
        <w:numPr>
          <w:ilvl w:val="0"/>
          <w:numId w:val="19"/>
        </w:numPr>
        <w:contextualSpacing/>
      </w:pPr>
      <w:r w:rsidRPr="00DA6DDF">
        <w:t>N3: percentual de ponderação de serviços de Concreto Armado frente à totalidade dos serviços a executar.</w:t>
      </w:r>
    </w:p>
    <w:p w14:paraId="13002122" w14:textId="77777777" w:rsidR="006A42DD" w:rsidRPr="00DA6DDF" w:rsidRDefault="006A42DD" w:rsidP="006A42DD">
      <w:pPr>
        <w:numPr>
          <w:ilvl w:val="0"/>
          <w:numId w:val="19"/>
        </w:numPr>
        <w:contextualSpacing/>
      </w:pPr>
      <w:r w:rsidRPr="00DA6DDF">
        <w:t>N4: percentual de ponderação de serviços de Materiais Plásticos frente à totalidade dos serviços a executar.</w:t>
      </w:r>
    </w:p>
    <w:p w14:paraId="0703D3D8" w14:textId="77777777" w:rsidR="006A42DD" w:rsidRPr="00DA6DDF" w:rsidRDefault="006A42DD" w:rsidP="006A42DD">
      <w:pPr>
        <w:numPr>
          <w:ilvl w:val="0"/>
          <w:numId w:val="19"/>
        </w:numPr>
        <w:contextualSpacing/>
      </w:pPr>
      <w:r w:rsidRPr="00DA6DDF">
        <w:t>N5: percentual de ponderação de serviços de Ferro, Aço e Derivados frente à totalidade dos serviços a executar.</w:t>
      </w:r>
    </w:p>
    <w:p w14:paraId="38E2CBAD" w14:textId="77777777" w:rsidR="006A42DD" w:rsidRPr="00DA6DDF" w:rsidRDefault="006A42DD" w:rsidP="006A42DD">
      <w:pPr>
        <w:numPr>
          <w:ilvl w:val="0"/>
          <w:numId w:val="19"/>
        </w:numPr>
        <w:contextualSpacing/>
      </w:pPr>
      <w:r w:rsidRPr="00DA6DDF">
        <w:t>N6: percentual de ponderação de serviços de Mão-de-Obra Especializada frente à totalidade dos serviços a executar.</w:t>
      </w:r>
    </w:p>
    <w:p w14:paraId="6FAC8D40" w14:textId="77777777" w:rsidR="006A42DD" w:rsidRPr="00DA6DDF" w:rsidRDefault="006A42DD" w:rsidP="006A42DD">
      <w:pPr>
        <w:numPr>
          <w:ilvl w:val="0"/>
          <w:numId w:val="19"/>
        </w:numPr>
        <w:contextualSpacing/>
      </w:pPr>
      <w:r w:rsidRPr="00DA6DDF">
        <w:t>N7: percentual de ponderação de serviços de Máquinas e Equipamentos Industriais frente à totalidade dos serviços a executar.</w:t>
      </w:r>
    </w:p>
    <w:p w14:paraId="49B3D58C" w14:textId="77777777" w:rsidR="006A42DD" w:rsidRPr="00DA6DDF" w:rsidRDefault="006A42DD" w:rsidP="006A42DD">
      <w:pPr>
        <w:numPr>
          <w:ilvl w:val="0"/>
          <w:numId w:val="19"/>
        </w:numPr>
        <w:contextualSpacing/>
      </w:pPr>
      <w:r w:rsidRPr="00DA6DDF">
        <w:t>N8: percentual de ponderação de serviços de Materiais e Equipamentos Elétricos e Automação frente à totalidade dos serviços a executar.</w:t>
      </w:r>
    </w:p>
    <w:p w14:paraId="13143B19" w14:textId="77777777" w:rsidR="006A42DD" w:rsidRPr="00DA6DDF" w:rsidRDefault="006A42DD" w:rsidP="006A42DD">
      <w:pPr>
        <w:numPr>
          <w:ilvl w:val="0"/>
          <w:numId w:val="19"/>
        </w:numPr>
        <w:contextualSpacing/>
      </w:pPr>
      <w:r w:rsidRPr="00DA6DDF">
        <w:t>Ti: Refere-se à coluna 38 da FGV - Terraplenagem, cód. AO157956, correspondente ao mês de aniversário da proposta.</w:t>
      </w:r>
    </w:p>
    <w:p w14:paraId="0A2BDC64" w14:textId="77777777" w:rsidR="006A42DD" w:rsidRPr="00DA6DDF" w:rsidRDefault="006A42DD" w:rsidP="006A42DD">
      <w:pPr>
        <w:numPr>
          <w:ilvl w:val="0"/>
          <w:numId w:val="19"/>
        </w:numPr>
        <w:contextualSpacing/>
      </w:pPr>
      <w:r w:rsidRPr="00DA6DDF">
        <w:t>To: Refere-se à coluna 38 da FGV - Terraplenagem, cód. AO157956, correspondente a data de apresentação da proposta.</w:t>
      </w:r>
    </w:p>
    <w:p w14:paraId="4FB2A58B" w14:textId="77777777" w:rsidR="006A42DD" w:rsidRPr="00DA6DDF" w:rsidRDefault="006A42DD" w:rsidP="006A42DD">
      <w:pPr>
        <w:numPr>
          <w:ilvl w:val="0"/>
          <w:numId w:val="19"/>
        </w:numPr>
        <w:contextualSpacing/>
      </w:pPr>
      <w:r w:rsidRPr="00DA6DDF">
        <w:t>Ei: Refere-se à coluna 35 da FGV - Edificações Total, cód. AO159428, correspondente ao mês de aniversário da proposta.</w:t>
      </w:r>
    </w:p>
    <w:p w14:paraId="1385AEB3" w14:textId="77777777" w:rsidR="006A42DD" w:rsidRPr="00DA6DDF" w:rsidRDefault="006A42DD" w:rsidP="006A42DD">
      <w:pPr>
        <w:numPr>
          <w:ilvl w:val="0"/>
          <w:numId w:val="19"/>
        </w:numPr>
        <w:contextualSpacing/>
      </w:pPr>
      <w:r w:rsidRPr="00DA6DDF">
        <w:t>Eo: Refere-se à coluna 35 da FGV - Edificações Total, cód. AO 159428, correspondente a data de apresentação da proposta.</w:t>
      </w:r>
    </w:p>
    <w:p w14:paraId="0A8BBD68" w14:textId="77777777" w:rsidR="006A42DD" w:rsidRPr="00DA6DDF" w:rsidRDefault="006A42DD" w:rsidP="006A42DD">
      <w:pPr>
        <w:numPr>
          <w:ilvl w:val="0"/>
          <w:numId w:val="19"/>
        </w:numPr>
        <w:contextualSpacing/>
      </w:pPr>
      <w:r w:rsidRPr="00DA6DDF">
        <w:t>CAi: Refere-se à Coluna 40 - Estruturas de Obras Em Concreto Armado AO159665, correspondente ao mês de aniversário da proposta.</w:t>
      </w:r>
    </w:p>
    <w:p w14:paraId="2DEDF0FC" w14:textId="77777777" w:rsidR="006A42DD" w:rsidRPr="00DA6DDF" w:rsidRDefault="006A42DD" w:rsidP="006A42DD">
      <w:pPr>
        <w:numPr>
          <w:ilvl w:val="0"/>
          <w:numId w:val="19"/>
        </w:numPr>
        <w:contextualSpacing/>
      </w:pPr>
      <w:r w:rsidRPr="00DA6DDF">
        <w:t>CAo: Refere-se à Coluna 40 - Estruturas de Obras Em Concreto Armado AO159665, correspondente à data de apresentação da proposta.</w:t>
      </w:r>
    </w:p>
    <w:p w14:paraId="1C42C1D9" w14:textId="77777777" w:rsidR="006A42DD" w:rsidRPr="00DA6DDF" w:rsidRDefault="006A42DD" w:rsidP="006A42DD">
      <w:pPr>
        <w:numPr>
          <w:ilvl w:val="0"/>
          <w:numId w:val="19"/>
        </w:numPr>
        <w:contextualSpacing/>
      </w:pPr>
      <w:r w:rsidRPr="00DA6DDF">
        <w:t>MPi: Refere-se ao IPA-Origem-OG-DI-Produtos Industriais – Artigos de Borracha e de Material Plástico, cód. AO 1006821, correspondente ao mês de aniversário da proposta.</w:t>
      </w:r>
    </w:p>
    <w:p w14:paraId="4813748D" w14:textId="77777777" w:rsidR="006A42DD" w:rsidRPr="00DA6DDF" w:rsidRDefault="006A42DD" w:rsidP="006A42DD">
      <w:pPr>
        <w:numPr>
          <w:ilvl w:val="0"/>
          <w:numId w:val="19"/>
        </w:numPr>
        <w:contextualSpacing/>
      </w:pPr>
      <w:r w:rsidRPr="00DA6DDF">
        <w:t>MPo: Refere-se ao IPA-Origem-OG-DI-Produtos Industriais – Artigos de Borracha e de Material Plástico, cód. AO 1006821, correspondente à data de apresentação da proposta.</w:t>
      </w:r>
    </w:p>
    <w:p w14:paraId="2D6B3372" w14:textId="77777777" w:rsidR="006A42DD" w:rsidRPr="00DA6DDF" w:rsidRDefault="006A42DD" w:rsidP="006A42DD">
      <w:pPr>
        <w:numPr>
          <w:ilvl w:val="0"/>
          <w:numId w:val="19"/>
        </w:numPr>
        <w:contextualSpacing/>
      </w:pPr>
      <w:r w:rsidRPr="00DA6DDF">
        <w:t>Fi: Refere-se ao IPA-Origem-OG-DI-Produtos Industriais - Indústria de Transformação - Metalúrgica Básica, cód. AO 1006823, correspondente ao mês de aniversário da proposta.</w:t>
      </w:r>
    </w:p>
    <w:p w14:paraId="04A15750" w14:textId="77777777" w:rsidR="006A42DD" w:rsidRPr="00DA6DDF" w:rsidRDefault="006A42DD" w:rsidP="006A42DD">
      <w:pPr>
        <w:numPr>
          <w:ilvl w:val="0"/>
          <w:numId w:val="19"/>
        </w:numPr>
        <w:contextualSpacing/>
      </w:pPr>
      <w:r w:rsidRPr="00DA6DDF">
        <w:t>Fo: Refere-se ao IPA-Origem-OG-DI-Produtos Industriais - Indústria de Transformação - Metalúrgica Básica, cód. AO 1006823, correspondente à data de apresentação da proposta.</w:t>
      </w:r>
    </w:p>
    <w:p w14:paraId="3C9F42B2" w14:textId="77777777" w:rsidR="006A42DD" w:rsidRPr="00DA6DDF" w:rsidRDefault="006A42DD" w:rsidP="006A42DD">
      <w:pPr>
        <w:numPr>
          <w:ilvl w:val="0"/>
          <w:numId w:val="19"/>
        </w:numPr>
        <w:contextualSpacing/>
      </w:pPr>
      <w:r w:rsidRPr="00DA6DDF">
        <w:t>MOi: Refere-se ao INCC por estágios - DI - Mão de Obra AO1004894, correspondente ao mês de aniversário da proposta.</w:t>
      </w:r>
    </w:p>
    <w:p w14:paraId="44CE8E11" w14:textId="77777777" w:rsidR="006A42DD" w:rsidRPr="00DA6DDF" w:rsidRDefault="006A42DD" w:rsidP="006A42DD">
      <w:pPr>
        <w:numPr>
          <w:ilvl w:val="0"/>
          <w:numId w:val="19"/>
        </w:numPr>
        <w:contextualSpacing/>
      </w:pPr>
      <w:r w:rsidRPr="00DA6DDF">
        <w:t>MOo: Refere-se ao INCC por estágios - DI - Mão de Obra AO1004894, correspondente à data de apresentação da proposta.</w:t>
      </w:r>
    </w:p>
    <w:p w14:paraId="432CEF21" w14:textId="77777777" w:rsidR="006A42DD" w:rsidRPr="00DA6DDF" w:rsidRDefault="006A42DD" w:rsidP="006A42DD">
      <w:pPr>
        <w:numPr>
          <w:ilvl w:val="0"/>
          <w:numId w:val="19"/>
        </w:numPr>
        <w:contextualSpacing/>
      </w:pPr>
      <w:r w:rsidRPr="00DA6DDF">
        <w:t>MEi: Refere-se à coluna AO 1420877 IPA-Origem-OG-DI-Produtos Industriais-Ind.de Transformação-Máq. e Equipamentos 1006825, correspondente ao mês de aniversário da proposta</w:t>
      </w:r>
    </w:p>
    <w:p w14:paraId="2DDE8D5F" w14:textId="77777777" w:rsidR="006A42DD" w:rsidRPr="00DA6DDF" w:rsidRDefault="006A42DD" w:rsidP="006A42DD">
      <w:pPr>
        <w:numPr>
          <w:ilvl w:val="0"/>
          <w:numId w:val="19"/>
        </w:numPr>
        <w:contextualSpacing/>
      </w:pPr>
      <w:r w:rsidRPr="00DA6DDF">
        <w:lastRenderedPageBreak/>
        <w:t>MEo: Refere-se à coluna AO 1420877 IPA-Origem-OG-DI-Produtos Industriais-Ind.de Transformação-Máq. e Equipamentos 1006825, correspondente à data de apresentação da proposta.</w:t>
      </w:r>
    </w:p>
    <w:p w14:paraId="4DE23AD2" w14:textId="77777777" w:rsidR="006A42DD" w:rsidRPr="00DA6DDF" w:rsidRDefault="006A42DD" w:rsidP="006A42DD">
      <w:pPr>
        <w:numPr>
          <w:ilvl w:val="0"/>
          <w:numId w:val="19"/>
        </w:numPr>
        <w:contextualSpacing/>
      </w:pPr>
      <w:r w:rsidRPr="00DA6DDF">
        <w:t>EEi: Refere-se à coluna AO 1420855 IPA-Origem-OG-DI-Prod. Ind. - Transformação - Máq. Aparelhos e Materiais Elétricos 1006827, correspondente ao mês de aniversário da proposta.</w:t>
      </w:r>
    </w:p>
    <w:p w14:paraId="7AF764CD" w14:textId="77777777" w:rsidR="006A42DD" w:rsidRPr="00DA6DDF" w:rsidRDefault="006A42DD" w:rsidP="006A42DD">
      <w:pPr>
        <w:numPr>
          <w:ilvl w:val="0"/>
          <w:numId w:val="19"/>
        </w:numPr>
        <w:contextualSpacing/>
      </w:pPr>
      <w:r w:rsidRPr="00DA6DDF">
        <w:t>EEo: Refere-se à coluna AO 1420855 IPA-Origem-OG-DI-Prod. Ind. - Transformação - Máq. Aparelhos e Materiais Elétricos 1006827, correspondente à data de apresentação da proposta.</w:t>
      </w:r>
    </w:p>
    <w:p w14:paraId="5BA4EBE5" w14:textId="77777777" w:rsidR="00507AAC" w:rsidRPr="006A42DD" w:rsidRDefault="00507AAC" w:rsidP="00507AAC">
      <w:pPr>
        <w:pStyle w:val="PargrafodaLista"/>
        <w:numPr>
          <w:ilvl w:val="0"/>
          <w:numId w:val="0"/>
        </w:numPr>
        <w:ind w:left="720"/>
      </w:pPr>
    </w:p>
    <w:p w14:paraId="60FA91D2" w14:textId="77777777" w:rsidR="00507AAC" w:rsidRPr="006A42DD" w:rsidRDefault="00507AAC" w:rsidP="00507AAC">
      <w:pPr>
        <w:pStyle w:val="Ttulo2"/>
      </w:pPr>
      <w:r w:rsidRPr="006A42DD">
        <w:t>Caso haja mudança de data base nestes índices, deve-se primeiro calcular o valor do índice na data base original utilizando-se a seguinte fórmula:</w:t>
      </w:r>
    </w:p>
    <w:p w14:paraId="07B91922" w14:textId="77777777" w:rsidR="00507AAC" w:rsidRPr="006A42DD" w:rsidRDefault="00507AAC" w:rsidP="00507AAC">
      <w:pPr>
        <w:rPr>
          <w:szCs w:val="20"/>
        </w:rPr>
      </w:pPr>
    </w:p>
    <w:p w14:paraId="6305D9C8" w14:textId="77777777" w:rsidR="00507AAC" w:rsidRPr="006A42DD" w:rsidRDefault="00A65593" w:rsidP="00507AAC">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7280C2D7" w14:textId="77777777" w:rsidR="00507AAC" w:rsidRPr="00D025B6" w:rsidRDefault="00507AAC" w:rsidP="00507AAC">
      <w:pPr>
        <w:rPr>
          <w:szCs w:val="20"/>
        </w:rPr>
      </w:pPr>
    </w:p>
    <w:p w14:paraId="50BFB59B" w14:textId="77777777" w:rsidR="00507AAC" w:rsidRPr="00D025B6" w:rsidRDefault="00507AAC" w:rsidP="00507AAC">
      <w:pPr>
        <w:rPr>
          <w:szCs w:val="20"/>
        </w:rPr>
      </w:pPr>
      <w:r w:rsidRPr="00D025B6">
        <w:rPr>
          <w:szCs w:val="20"/>
        </w:rPr>
        <w:t>Sendo:</w:t>
      </w:r>
    </w:p>
    <w:p w14:paraId="65A6CCC1" w14:textId="77777777" w:rsidR="00507AAC" w:rsidRPr="00D025B6" w:rsidRDefault="00A65593" w:rsidP="00507AAC">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507AAC" w:rsidRPr="00D025B6">
        <w:t xml:space="preserve"> = Valor desejado. Índice do mês de reajuste com data base original.</w:t>
      </w:r>
    </w:p>
    <w:p w14:paraId="4B09F2F6" w14:textId="77777777" w:rsidR="00507AAC" w:rsidRPr="00D025B6" w:rsidRDefault="00A65593" w:rsidP="00507AAC">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507AAC" w:rsidRPr="00D025B6">
        <w:t xml:space="preserve"> = Índice do mês de reajuste com a nova data base.</w:t>
      </w:r>
    </w:p>
    <w:p w14:paraId="57BAA1F4" w14:textId="77777777" w:rsidR="00507AAC" w:rsidRPr="00D025B6" w:rsidRDefault="00A65593" w:rsidP="00507AAC">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507AAC" w:rsidRPr="00D025B6">
        <w:t xml:space="preserve"> = Índice do mês em que mudou a tabela, na data base original.</w:t>
      </w:r>
    </w:p>
    <w:p w14:paraId="2DE3FEA2" w14:textId="77777777" w:rsidR="00507AAC" w:rsidRPr="00D025B6" w:rsidRDefault="00507AAC" w:rsidP="00507AAC">
      <w:pPr>
        <w:rPr>
          <w:szCs w:val="20"/>
          <w:highlight w:val="yellow"/>
        </w:rPr>
      </w:pPr>
    </w:p>
    <w:p w14:paraId="1EAC6365" w14:textId="77777777" w:rsidR="00507AAC" w:rsidRDefault="00507AAC" w:rsidP="00507AAC">
      <w:pPr>
        <w:pStyle w:val="Ttulo2"/>
      </w:pPr>
      <w:r w:rsidRPr="009526BC">
        <w:t>Os valores a serem considerados, referentes aos</w:t>
      </w:r>
      <w:r>
        <w:t xml:space="preserve"> fatores N1, N2, N3, N4, N5, N6 e N7 </w:t>
      </w:r>
      <w:r w:rsidRPr="009526BC">
        <w:t>, são apresentados abaixo:</w:t>
      </w:r>
    </w:p>
    <w:p w14:paraId="566DEBA9" w14:textId="77777777" w:rsidR="00507AAC" w:rsidRDefault="00507AAC" w:rsidP="00507AAC"/>
    <w:p w14:paraId="51F6A7A8" w14:textId="77777777" w:rsidR="00507AAC" w:rsidRPr="002F4CDD" w:rsidRDefault="00507AAC" w:rsidP="00507AAC"/>
    <w:tbl>
      <w:tblPr>
        <w:tblStyle w:val="Tabelacomgrade"/>
        <w:tblW w:w="0" w:type="auto"/>
        <w:tblLook w:val="04A0" w:firstRow="1" w:lastRow="0" w:firstColumn="1" w:lastColumn="0" w:noHBand="0" w:noVBand="1"/>
      </w:tblPr>
      <w:tblGrid>
        <w:gridCol w:w="4373"/>
        <w:gridCol w:w="4914"/>
      </w:tblGrid>
      <w:tr w:rsidR="00507AAC" w:rsidRPr="002F4CDD" w14:paraId="2A1B8310" w14:textId="77777777" w:rsidTr="00B01058">
        <w:trPr>
          <w:trHeight w:val="270"/>
        </w:trPr>
        <w:tc>
          <w:tcPr>
            <w:tcW w:w="4373" w:type="dxa"/>
            <w:hideMark/>
          </w:tcPr>
          <w:p w14:paraId="7E8ABC22" w14:textId="77777777" w:rsidR="00507AAC" w:rsidRPr="00B01058" w:rsidRDefault="00507AAC" w:rsidP="008D0C31">
            <w:pPr>
              <w:rPr>
                <w:b/>
                <w:bCs/>
              </w:rPr>
            </w:pPr>
            <w:r w:rsidRPr="00B01058">
              <w:rPr>
                <w:b/>
                <w:bCs/>
              </w:rPr>
              <w:t>COMPOSIÇÃO DOS ÍNDICES</w:t>
            </w:r>
          </w:p>
        </w:tc>
        <w:tc>
          <w:tcPr>
            <w:tcW w:w="4914" w:type="dxa"/>
            <w:hideMark/>
          </w:tcPr>
          <w:p w14:paraId="2B6057F8" w14:textId="77777777" w:rsidR="00507AAC" w:rsidRPr="00B01058" w:rsidRDefault="00507AAC" w:rsidP="008D0C31">
            <w:pPr>
              <w:rPr>
                <w:b/>
                <w:bCs/>
              </w:rPr>
            </w:pPr>
            <w:r w:rsidRPr="00B01058">
              <w:rPr>
                <w:b/>
                <w:bCs/>
              </w:rPr>
              <w:t xml:space="preserve"> PARÂMETRO (%) </w:t>
            </w:r>
          </w:p>
        </w:tc>
      </w:tr>
      <w:tr w:rsidR="00B01058" w:rsidRPr="002F4CDD" w14:paraId="24FA82EA" w14:textId="77777777" w:rsidTr="00B01058">
        <w:trPr>
          <w:trHeight w:val="255"/>
        </w:trPr>
        <w:tc>
          <w:tcPr>
            <w:tcW w:w="4373" w:type="dxa"/>
            <w:noWrap/>
            <w:hideMark/>
          </w:tcPr>
          <w:p w14:paraId="7C7FB89A" w14:textId="2FC88E42" w:rsidR="00B01058" w:rsidRPr="00B01058" w:rsidRDefault="00B01058" w:rsidP="008D0C31">
            <w:r w:rsidRPr="00B01058">
              <w:t>N1 – Terraplanagem</w:t>
            </w:r>
          </w:p>
        </w:tc>
        <w:tc>
          <w:tcPr>
            <w:tcW w:w="4914" w:type="dxa"/>
            <w:noWrap/>
            <w:vAlign w:val="bottom"/>
          </w:tcPr>
          <w:p w14:paraId="4AD9EA33" w14:textId="2479CF0E" w:rsidR="00B01058" w:rsidRPr="00B01058" w:rsidRDefault="00B01058" w:rsidP="00B01058">
            <w:pPr>
              <w:jc w:val="center"/>
            </w:pPr>
            <w:r w:rsidRPr="00B01058">
              <w:rPr>
                <w:szCs w:val="20"/>
              </w:rPr>
              <w:t>2,5%</w:t>
            </w:r>
          </w:p>
        </w:tc>
      </w:tr>
      <w:tr w:rsidR="00B01058" w:rsidRPr="002F4CDD" w14:paraId="68F7D454" w14:textId="77777777" w:rsidTr="00B01058">
        <w:trPr>
          <w:trHeight w:val="255"/>
        </w:trPr>
        <w:tc>
          <w:tcPr>
            <w:tcW w:w="4373" w:type="dxa"/>
            <w:noWrap/>
            <w:hideMark/>
          </w:tcPr>
          <w:p w14:paraId="397D236D" w14:textId="08CBB0B8" w:rsidR="00B01058" w:rsidRPr="00B01058" w:rsidRDefault="00B01058" w:rsidP="008D0C31">
            <w:r w:rsidRPr="00B01058">
              <w:t>N2 – Edificações</w:t>
            </w:r>
          </w:p>
        </w:tc>
        <w:tc>
          <w:tcPr>
            <w:tcW w:w="4914" w:type="dxa"/>
            <w:noWrap/>
            <w:vAlign w:val="bottom"/>
          </w:tcPr>
          <w:p w14:paraId="10C4CCF7" w14:textId="25749B26" w:rsidR="00B01058" w:rsidRPr="00B01058" w:rsidRDefault="00B01058" w:rsidP="00B01058">
            <w:pPr>
              <w:jc w:val="center"/>
            </w:pPr>
            <w:r w:rsidRPr="00B01058">
              <w:rPr>
                <w:szCs w:val="20"/>
              </w:rPr>
              <w:t>8,1%</w:t>
            </w:r>
          </w:p>
        </w:tc>
      </w:tr>
      <w:tr w:rsidR="00B01058" w:rsidRPr="002F4CDD" w14:paraId="422D76AD" w14:textId="77777777" w:rsidTr="00B01058">
        <w:trPr>
          <w:trHeight w:val="255"/>
        </w:trPr>
        <w:tc>
          <w:tcPr>
            <w:tcW w:w="4373" w:type="dxa"/>
            <w:noWrap/>
            <w:hideMark/>
          </w:tcPr>
          <w:p w14:paraId="069987FD" w14:textId="77777777" w:rsidR="00B01058" w:rsidRPr="00B01058" w:rsidRDefault="00B01058" w:rsidP="008D0C31">
            <w:r w:rsidRPr="00B01058">
              <w:t>N3 - Concreto armado</w:t>
            </w:r>
          </w:p>
        </w:tc>
        <w:tc>
          <w:tcPr>
            <w:tcW w:w="4914" w:type="dxa"/>
            <w:noWrap/>
            <w:vAlign w:val="bottom"/>
          </w:tcPr>
          <w:p w14:paraId="4B02B6D9" w14:textId="529B1EFA" w:rsidR="00B01058" w:rsidRPr="00B01058" w:rsidRDefault="00B01058" w:rsidP="00B01058">
            <w:pPr>
              <w:jc w:val="center"/>
            </w:pPr>
            <w:r w:rsidRPr="00B01058">
              <w:rPr>
                <w:szCs w:val="20"/>
              </w:rPr>
              <w:t>2,7%</w:t>
            </w:r>
          </w:p>
        </w:tc>
      </w:tr>
      <w:tr w:rsidR="00B01058" w:rsidRPr="002F4CDD" w14:paraId="7461FABC" w14:textId="77777777" w:rsidTr="00B01058">
        <w:trPr>
          <w:trHeight w:val="255"/>
        </w:trPr>
        <w:tc>
          <w:tcPr>
            <w:tcW w:w="4373" w:type="dxa"/>
            <w:noWrap/>
            <w:hideMark/>
          </w:tcPr>
          <w:p w14:paraId="652EAE80" w14:textId="77777777" w:rsidR="00B01058" w:rsidRPr="00B01058" w:rsidRDefault="00B01058" w:rsidP="008D0C31">
            <w:r w:rsidRPr="00B01058">
              <w:t>N4 - Materiais plásticos</w:t>
            </w:r>
          </w:p>
        </w:tc>
        <w:tc>
          <w:tcPr>
            <w:tcW w:w="4914" w:type="dxa"/>
            <w:noWrap/>
            <w:vAlign w:val="bottom"/>
          </w:tcPr>
          <w:p w14:paraId="4AE954AB" w14:textId="3B489482" w:rsidR="00B01058" w:rsidRPr="00B01058" w:rsidRDefault="00B01058" w:rsidP="00B01058">
            <w:pPr>
              <w:jc w:val="center"/>
            </w:pPr>
            <w:r w:rsidRPr="00B01058">
              <w:rPr>
                <w:szCs w:val="20"/>
              </w:rPr>
              <w:t>5,2%</w:t>
            </w:r>
          </w:p>
        </w:tc>
      </w:tr>
      <w:tr w:rsidR="00B01058" w:rsidRPr="002F4CDD" w14:paraId="7672C8A1" w14:textId="77777777" w:rsidTr="00B01058">
        <w:trPr>
          <w:trHeight w:val="255"/>
        </w:trPr>
        <w:tc>
          <w:tcPr>
            <w:tcW w:w="4373" w:type="dxa"/>
            <w:noWrap/>
            <w:hideMark/>
          </w:tcPr>
          <w:p w14:paraId="6DDCFD99" w14:textId="77777777" w:rsidR="00B01058" w:rsidRPr="00B01058" w:rsidRDefault="00B01058" w:rsidP="008D0C31">
            <w:r w:rsidRPr="00B01058">
              <w:t>N5 - Ferro, aço e derivados</w:t>
            </w:r>
          </w:p>
        </w:tc>
        <w:tc>
          <w:tcPr>
            <w:tcW w:w="4914" w:type="dxa"/>
            <w:noWrap/>
            <w:vAlign w:val="bottom"/>
          </w:tcPr>
          <w:p w14:paraId="51F9C7CC" w14:textId="517E1DE5" w:rsidR="00B01058" w:rsidRPr="00B01058" w:rsidRDefault="00B01058" w:rsidP="00B01058">
            <w:pPr>
              <w:jc w:val="center"/>
            </w:pPr>
            <w:r w:rsidRPr="00B01058">
              <w:rPr>
                <w:szCs w:val="20"/>
              </w:rPr>
              <w:t>11,1%</w:t>
            </w:r>
          </w:p>
        </w:tc>
      </w:tr>
      <w:tr w:rsidR="00B01058" w:rsidRPr="002F4CDD" w14:paraId="7E0155F0" w14:textId="77777777" w:rsidTr="00B01058">
        <w:trPr>
          <w:trHeight w:val="255"/>
        </w:trPr>
        <w:tc>
          <w:tcPr>
            <w:tcW w:w="4373" w:type="dxa"/>
            <w:noWrap/>
            <w:hideMark/>
          </w:tcPr>
          <w:p w14:paraId="2C87BB6E" w14:textId="77777777" w:rsidR="00B01058" w:rsidRPr="00B01058" w:rsidRDefault="00B01058" w:rsidP="008D0C31">
            <w:r w:rsidRPr="00B01058">
              <w:t>N6 - Mão-de-obra especializada</w:t>
            </w:r>
          </w:p>
        </w:tc>
        <w:tc>
          <w:tcPr>
            <w:tcW w:w="4914" w:type="dxa"/>
            <w:noWrap/>
            <w:vAlign w:val="bottom"/>
          </w:tcPr>
          <w:p w14:paraId="6E2E3703" w14:textId="395EC1C8" w:rsidR="00B01058" w:rsidRPr="00B01058" w:rsidRDefault="00B01058" w:rsidP="00B01058">
            <w:pPr>
              <w:jc w:val="center"/>
            </w:pPr>
            <w:r w:rsidRPr="00B01058">
              <w:rPr>
                <w:szCs w:val="20"/>
              </w:rPr>
              <w:t>7,7%</w:t>
            </w:r>
          </w:p>
        </w:tc>
      </w:tr>
      <w:tr w:rsidR="00B01058" w:rsidRPr="002F4CDD" w14:paraId="02DDDCD2" w14:textId="77777777" w:rsidTr="00B01058">
        <w:trPr>
          <w:trHeight w:val="315"/>
        </w:trPr>
        <w:tc>
          <w:tcPr>
            <w:tcW w:w="4373" w:type="dxa"/>
            <w:noWrap/>
            <w:hideMark/>
          </w:tcPr>
          <w:p w14:paraId="144ACF1A" w14:textId="4AAEC487" w:rsidR="00B01058" w:rsidRPr="00B01058" w:rsidRDefault="00B01058" w:rsidP="008D0C31">
            <w:r w:rsidRPr="00B01058">
              <w:t>N7 - Máquinas e Equipamentos Industriais</w:t>
            </w:r>
          </w:p>
        </w:tc>
        <w:tc>
          <w:tcPr>
            <w:tcW w:w="4914" w:type="dxa"/>
            <w:noWrap/>
            <w:vAlign w:val="bottom"/>
          </w:tcPr>
          <w:p w14:paraId="14F7D61D" w14:textId="5263BC54" w:rsidR="00B01058" w:rsidRPr="00B01058" w:rsidRDefault="00B01058" w:rsidP="00B01058">
            <w:pPr>
              <w:jc w:val="center"/>
            </w:pPr>
            <w:r w:rsidRPr="00B01058">
              <w:rPr>
                <w:szCs w:val="20"/>
              </w:rPr>
              <w:t>58,1%</w:t>
            </w:r>
          </w:p>
        </w:tc>
      </w:tr>
      <w:tr w:rsidR="00B01058" w:rsidRPr="002F4CDD" w14:paraId="7CD974A9" w14:textId="77777777" w:rsidTr="00B01058">
        <w:trPr>
          <w:trHeight w:val="315"/>
        </w:trPr>
        <w:tc>
          <w:tcPr>
            <w:tcW w:w="4373" w:type="dxa"/>
            <w:noWrap/>
          </w:tcPr>
          <w:p w14:paraId="0075E998" w14:textId="507C53E8" w:rsidR="00B01058" w:rsidRPr="00B01058" w:rsidRDefault="00B01058" w:rsidP="001D60AD">
            <w:r w:rsidRPr="00B01058">
              <w:t>N8 - Máquinas e Equipamentos Elétricos</w:t>
            </w:r>
          </w:p>
        </w:tc>
        <w:tc>
          <w:tcPr>
            <w:tcW w:w="4914" w:type="dxa"/>
            <w:noWrap/>
            <w:vAlign w:val="bottom"/>
          </w:tcPr>
          <w:p w14:paraId="468F270A" w14:textId="4F609FC0" w:rsidR="00B01058" w:rsidRPr="00B01058" w:rsidRDefault="00B01058" w:rsidP="00B01058">
            <w:pPr>
              <w:jc w:val="center"/>
            </w:pPr>
            <w:r w:rsidRPr="00B01058">
              <w:rPr>
                <w:szCs w:val="20"/>
              </w:rPr>
              <w:t>4,7%</w:t>
            </w:r>
          </w:p>
        </w:tc>
      </w:tr>
      <w:tr w:rsidR="00B01058" w:rsidRPr="002F4CDD" w14:paraId="0AA03F8F" w14:textId="77777777" w:rsidTr="00B01058">
        <w:trPr>
          <w:trHeight w:val="270"/>
        </w:trPr>
        <w:tc>
          <w:tcPr>
            <w:tcW w:w="4373" w:type="dxa"/>
            <w:noWrap/>
            <w:hideMark/>
          </w:tcPr>
          <w:p w14:paraId="146D264E" w14:textId="77777777" w:rsidR="00B01058" w:rsidRPr="00B01058" w:rsidRDefault="00B01058" w:rsidP="008D0C31">
            <w:r w:rsidRPr="00B01058">
              <w:t>TOTAL</w:t>
            </w:r>
          </w:p>
        </w:tc>
        <w:tc>
          <w:tcPr>
            <w:tcW w:w="4914" w:type="dxa"/>
            <w:noWrap/>
            <w:vAlign w:val="bottom"/>
          </w:tcPr>
          <w:p w14:paraId="3A6332CA" w14:textId="7DF44382" w:rsidR="00B01058" w:rsidRPr="00B01058" w:rsidRDefault="00B01058" w:rsidP="00B01058">
            <w:pPr>
              <w:jc w:val="center"/>
            </w:pPr>
            <w:r w:rsidRPr="00B01058">
              <w:rPr>
                <w:szCs w:val="20"/>
              </w:rPr>
              <w:t>100,0%</w:t>
            </w:r>
          </w:p>
        </w:tc>
      </w:tr>
    </w:tbl>
    <w:p w14:paraId="40B31210" w14:textId="77777777" w:rsidR="00507AAC" w:rsidRDefault="00507AAC" w:rsidP="00507AAC"/>
    <w:p w14:paraId="1945CA26" w14:textId="77777777" w:rsidR="00282AB4" w:rsidRDefault="00282AB4">
      <w:pPr>
        <w:rPr>
          <w:szCs w:val="20"/>
        </w:rPr>
      </w:pPr>
    </w:p>
    <w:p w14:paraId="2568D4D8" w14:textId="77777777" w:rsidR="00282AB4" w:rsidRDefault="003D3F0B">
      <w:pPr>
        <w:pStyle w:val="Ttulo1"/>
      </w:pPr>
      <w:bookmarkStart w:id="29" w:name="_Toc48812768"/>
      <w:r>
        <w:t>FISCALIZAÇÃO</w:t>
      </w:r>
      <w:bookmarkEnd w:id="29"/>
    </w:p>
    <w:p w14:paraId="41BA2F6C" w14:textId="77777777" w:rsidR="00282AB4" w:rsidRDefault="00282AB4"/>
    <w:p w14:paraId="1EBA0A9E" w14:textId="77777777" w:rsidR="00282AB4" w:rsidRDefault="003D3F0B">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623614B5" w14:textId="77777777" w:rsidR="00282AB4" w:rsidRDefault="00282AB4"/>
    <w:p w14:paraId="4FC53E44" w14:textId="77777777" w:rsidR="00282AB4" w:rsidRDefault="003D3F0B">
      <w:pPr>
        <w:pStyle w:val="Ttulo2"/>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CF2A0BA" w14:textId="77777777" w:rsidR="00282AB4" w:rsidRDefault="00282AB4">
      <w:pPr>
        <w:rPr>
          <w:strike/>
        </w:rPr>
      </w:pPr>
    </w:p>
    <w:p w14:paraId="630CDA3B" w14:textId="77777777" w:rsidR="00282AB4" w:rsidRDefault="003D3F0B">
      <w:pPr>
        <w:pStyle w:val="Ttulo2"/>
      </w:pPr>
      <w:r>
        <w:t>Participar da Reunião de Partida entre as partes envolvidas, Codevasf e CONTRATADA, onde serão definidos todos os detalhes do Plano de Trabalho e dar-se-á o “start up” da execução das obras.</w:t>
      </w:r>
    </w:p>
    <w:p w14:paraId="7F1D0164" w14:textId="77777777" w:rsidR="00282AB4" w:rsidRDefault="00282AB4">
      <w:pPr>
        <w:rPr>
          <w:strike/>
        </w:rPr>
      </w:pPr>
    </w:p>
    <w:p w14:paraId="16CB521E" w14:textId="3F700883" w:rsidR="00282AB4" w:rsidRDefault="003D3F0B">
      <w:pPr>
        <w:pStyle w:val="Ttulo2"/>
      </w:pPr>
      <w:r>
        <w:t xml:space="preserve">Acompanhar a execução dos serviços objeto do contrato, “in loco”, como representante da Codevasf, de forma a garantir o cumprimento do que foi pactuado, </w:t>
      </w:r>
      <w:r>
        <w:lastRenderedPageBreak/>
        <w:t xml:space="preserve">observando para que </w:t>
      </w:r>
      <w:r w:rsidR="00991132">
        <w:t>a</w:t>
      </w:r>
      <w:r>
        <w:t xml:space="preserve"> subcontratação </w:t>
      </w:r>
      <w:r w:rsidR="00991132">
        <w:t xml:space="preserve">se dê conforme prevista </w:t>
      </w:r>
      <w:r>
        <w:t>no instrumento assinado pelas partes.</w:t>
      </w:r>
    </w:p>
    <w:p w14:paraId="1119F4E2" w14:textId="77777777" w:rsidR="00282AB4" w:rsidRDefault="00282AB4">
      <w:pPr>
        <w:rPr>
          <w:szCs w:val="20"/>
        </w:rPr>
      </w:pPr>
    </w:p>
    <w:p w14:paraId="2BD44D7B" w14:textId="77777777" w:rsidR="00282AB4" w:rsidRDefault="003D3F0B">
      <w:pPr>
        <w:pStyle w:val="Ttulo2"/>
      </w:pPr>
      <w:r>
        <w:t>Esclarecer dúvidas ou fornecer informações solicitadas pelo preposto/representante da CONTRATADA ou, quando não estiverem sob sua alçada, encaminhá-las a quem compete.</w:t>
      </w:r>
    </w:p>
    <w:p w14:paraId="0AAD3730" w14:textId="77777777" w:rsidR="00282AB4" w:rsidRDefault="00282AB4">
      <w:pPr>
        <w:rPr>
          <w:szCs w:val="20"/>
        </w:rPr>
      </w:pPr>
    </w:p>
    <w:p w14:paraId="322AD533" w14:textId="77777777" w:rsidR="00282AB4" w:rsidRDefault="003D3F0B">
      <w:pPr>
        <w:pStyle w:val="Ttulo2"/>
      </w:pPr>
      <w:r>
        <w:t>Checar se a CONTRATADA disponibilizou as instalações, equipamentos e recursos humanos previstos para a execução dos serviços.</w:t>
      </w:r>
    </w:p>
    <w:p w14:paraId="3041D82D" w14:textId="77777777" w:rsidR="00282AB4" w:rsidRDefault="00282AB4">
      <w:pPr>
        <w:rPr>
          <w:szCs w:val="20"/>
        </w:rPr>
      </w:pPr>
    </w:p>
    <w:p w14:paraId="690EF73C" w14:textId="77777777" w:rsidR="00282AB4" w:rsidRDefault="003D3F0B">
      <w:pPr>
        <w:pStyle w:val="Ttulo2"/>
      </w:pPr>
      <w:r>
        <w:t>Acompanhar a elaboração do “as built” (como construído) ao longo da execução dos serviços.</w:t>
      </w:r>
    </w:p>
    <w:p w14:paraId="7E2F9E2C" w14:textId="77777777" w:rsidR="00282AB4" w:rsidRDefault="00282AB4">
      <w:pPr>
        <w:rPr>
          <w:szCs w:val="20"/>
        </w:rPr>
      </w:pPr>
    </w:p>
    <w:p w14:paraId="03D3F4F9" w14:textId="77777777" w:rsidR="00282AB4" w:rsidRDefault="003D3F0B">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7569B903" w14:textId="77777777" w:rsidR="00282AB4" w:rsidRDefault="00282AB4">
      <w:pPr>
        <w:rPr>
          <w:szCs w:val="20"/>
        </w:rPr>
      </w:pPr>
    </w:p>
    <w:p w14:paraId="73EBB002" w14:textId="77777777" w:rsidR="00282AB4" w:rsidRDefault="003D3F0B">
      <w:pPr>
        <w:pStyle w:val="Ttulo2"/>
      </w:pPr>
      <w:r>
        <w:t>Solicitar da CONTRATADA a relação de empregados contratados e terceirizados, com as seguintes informações: nome completo, cargo ou função, valor do salário, número do RG e do CPF.</w:t>
      </w:r>
    </w:p>
    <w:p w14:paraId="33CC29C0" w14:textId="77777777" w:rsidR="00282AB4" w:rsidRDefault="00282AB4"/>
    <w:p w14:paraId="3A6A6951" w14:textId="77777777" w:rsidR="00282AB4" w:rsidRDefault="003D3F0B">
      <w:pPr>
        <w:pStyle w:val="Ttulo2"/>
      </w:pPr>
      <w:r>
        <w:t>Informar ao titular da unidade orgânica demandante e ao gestor de contrato sobre o andamento dos serviços, por meio do Relatório de Acompanhamento Físico da obra – RAF.</w:t>
      </w:r>
    </w:p>
    <w:p w14:paraId="1F57159B" w14:textId="77777777" w:rsidR="00282AB4" w:rsidRDefault="00282AB4"/>
    <w:p w14:paraId="6AE4923B" w14:textId="77777777" w:rsidR="00282AB4" w:rsidRDefault="003D3F0B">
      <w:pPr>
        <w:pStyle w:val="Ttulo2"/>
      </w:pPr>
      <w:r>
        <w:t>Efetuar os registros diários no Diário da Obra.</w:t>
      </w:r>
    </w:p>
    <w:p w14:paraId="5DCAC0BE" w14:textId="77777777" w:rsidR="00282AB4" w:rsidRDefault="00282AB4"/>
    <w:p w14:paraId="465114A9" w14:textId="77777777" w:rsidR="00282AB4" w:rsidRDefault="003D3F0B">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2F9276DB" w14:textId="77777777" w:rsidR="00282AB4" w:rsidRDefault="00282AB4"/>
    <w:p w14:paraId="20E672C6" w14:textId="77777777" w:rsidR="00282AB4" w:rsidRDefault="003D3F0B">
      <w:pPr>
        <w:pStyle w:val="Ttulo2"/>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43CDC6C8" w14:textId="77777777" w:rsidR="00282AB4" w:rsidRDefault="00282AB4"/>
    <w:p w14:paraId="484FD0FB" w14:textId="77777777" w:rsidR="00282AB4" w:rsidRDefault="003D3F0B">
      <w:pPr>
        <w:pStyle w:val="Ttulo2"/>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14:paraId="3910FD5C" w14:textId="77777777" w:rsidR="00282AB4" w:rsidRDefault="00282AB4"/>
    <w:p w14:paraId="5BD47388" w14:textId="77777777" w:rsidR="00282AB4" w:rsidRDefault="003D3F0B">
      <w:pPr>
        <w:pStyle w:val="Ttulo2"/>
      </w:pPr>
      <w:r>
        <w:t>Rejeitar, no todo ou em parte, obra, serviço ou fornecimento executado em desacordo com o instrumento contratual.</w:t>
      </w:r>
    </w:p>
    <w:p w14:paraId="006122B2" w14:textId="77777777" w:rsidR="00282AB4" w:rsidRDefault="00282AB4"/>
    <w:p w14:paraId="297CA490" w14:textId="77777777" w:rsidR="00282AB4" w:rsidRDefault="003D3F0B">
      <w:pPr>
        <w:pStyle w:val="Ttulo2"/>
      </w:pPr>
      <w:r>
        <w:t>Notificar a CONTRATADA sobre quaisquer ocorrências encontradas em desconformidade com as cláusulas contratuais, sempre por escrito, com prova de recebimento da notificação.</w:t>
      </w:r>
    </w:p>
    <w:p w14:paraId="2DC1EE00" w14:textId="77777777" w:rsidR="00282AB4" w:rsidRDefault="00282AB4"/>
    <w:p w14:paraId="03D43505" w14:textId="77777777" w:rsidR="00282AB4" w:rsidRDefault="003D3F0B">
      <w:pPr>
        <w:pStyle w:val="Ttulo2"/>
      </w:pPr>
      <w:r>
        <w:t>Manter em arquivo organizado memória de cálculo dos quantitativos de serviços executados e os consequentes boletins de medição.</w:t>
      </w:r>
    </w:p>
    <w:p w14:paraId="7F02AB13" w14:textId="77777777" w:rsidR="00282AB4" w:rsidRDefault="00282AB4"/>
    <w:p w14:paraId="2469E2D4" w14:textId="77777777" w:rsidR="00282AB4" w:rsidRDefault="003D3F0B">
      <w:pPr>
        <w:pStyle w:val="Ttulo2"/>
      </w:pPr>
      <w:r>
        <w:t>Encaminhar à Contratada cópia da Licença Ambiental, se houver, caso contrário, cópia da legislação de dispensa do referido documento.</w:t>
      </w:r>
    </w:p>
    <w:p w14:paraId="0D2F9A4A" w14:textId="77777777" w:rsidR="00282AB4" w:rsidRDefault="00282AB4"/>
    <w:p w14:paraId="763EAFFE" w14:textId="77777777" w:rsidR="00282AB4" w:rsidRDefault="003D3F0B">
      <w:pPr>
        <w:pStyle w:val="Ttulo2"/>
      </w:pPr>
      <w:r>
        <w:t>Atestar as notas fiscais e encaminhá-las ao gestor de contrato, quando houver, ou ao titular da unidade orgânica demandante, para providências quanto ao pagamento.</w:t>
      </w:r>
    </w:p>
    <w:p w14:paraId="5DF29C6E" w14:textId="77777777" w:rsidR="00282AB4" w:rsidRDefault="00282AB4"/>
    <w:p w14:paraId="3F681D39" w14:textId="77777777" w:rsidR="00282AB4" w:rsidRDefault="003D3F0B">
      <w:pPr>
        <w:pStyle w:val="Ttulo2"/>
      </w:pPr>
      <w:r>
        <w:lastRenderedPageBreak/>
        <w:t>Receber, analisar, emitir parecer e encaminhar ao gestor de contrato, quando houver, ou ao titular da unidade orgânica demandante, para providências, os pedidos de reajuste/repactuação e reequilíbrio econômico financeiro.</w:t>
      </w:r>
    </w:p>
    <w:p w14:paraId="1835F7D0" w14:textId="77777777" w:rsidR="00282AB4" w:rsidRDefault="00282AB4"/>
    <w:p w14:paraId="6970B3D0" w14:textId="77777777" w:rsidR="00282AB4" w:rsidRDefault="003D3F0B">
      <w:pPr>
        <w:pStyle w:val="Ttulo2"/>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23AF16D2" w14:textId="77777777" w:rsidR="00282AB4" w:rsidRDefault="00282AB4"/>
    <w:p w14:paraId="0F0B2B1E" w14:textId="77777777" w:rsidR="00282AB4" w:rsidRDefault="003D3F0B">
      <w:pPr>
        <w:pStyle w:val="Ttulo2"/>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3A81D38C" w14:textId="77777777" w:rsidR="00282AB4" w:rsidRDefault="00282AB4"/>
    <w:p w14:paraId="219D7DCC" w14:textId="77777777" w:rsidR="00282AB4" w:rsidRDefault="003D3F0B">
      <w:pPr>
        <w:pStyle w:val="Ttulo2"/>
      </w:pPr>
      <w:r>
        <w:t>Informar à unidade de finanças, mediante Termo de Encerramento Físico – TEF, quanto ao término da vigência do contrato, para providências no sentido de liberação da garantia contratual em favor da CONTRATADA.</w:t>
      </w:r>
    </w:p>
    <w:p w14:paraId="31EFD014" w14:textId="77777777" w:rsidR="00282AB4" w:rsidRDefault="00282AB4"/>
    <w:p w14:paraId="580E685B" w14:textId="77777777" w:rsidR="00282AB4" w:rsidRDefault="003D3F0B">
      <w:pPr>
        <w:pStyle w:val="Ttulo2"/>
      </w:pPr>
      <w:r>
        <w:t>Receber as etapas de obra, serviços ou fornecimentos mediante medições precisas e de acordo com as regras contratuais.</w:t>
      </w:r>
    </w:p>
    <w:p w14:paraId="3BC643C6" w14:textId="77777777" w:rsidR="00282AB4" w:rsidRDefault="00282AB4"/>
    <w:p w14:paraId="4022DF2B" w14:textId="77777777" w:rsidR="00282AB4" w:rsidRDefault="003D3F0B">
      <w:pPr>
        <w:pStyle w:val="Ttulo2"/>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14D83F1A" w14:textId="77777777" w:rsidR="00282AB4" w:rsidRDefault="00282AB4"/>
    <w:p w14:paraId="46F9910D" w14:textId="77777777" w:rsidR="00282AB4" w:rsidRDefault="003D3F0B">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6F3E79EF" w14:textId="77777777" w:rsidR="00282AB4" w:rsidRDefault="00282AB4"/>
    <w:p w14:paraId="4AD8BA56" w14:textId="77777777" w:rsidR="00282AB4" w:rsidRDefault="003D3F0B">
      <w:pPr>
        <w:pStyle w:val="Ttulo2"/>
      </w:pPr>
      <w:r>
        <w:t>Realizar vistorias na obra e verificar sua conformidade com as normas aplicáveis e com as orientações técnicas, indicações de segurança e uso de Equipamentos de Proteção Individual – EPI’s.</w:t>
      </w:r>
    </w:p>
    <w:p w14:paraId="77716076" w14:textId="77777777" w:rsidR="00282AB4" w:rsidRDefault="00282AB4"/>
    <w:p w14:paraId="538E8C4C" w14:textId="77777777" w:rsidR="00282AB4" w:rsidRDefault="003D3F0B">
      <w:pPr>
        <w:pStyle w:val="Ttulo2"/>
      </w:pPr>
      <w:r>
        <w:t>Acompanhar a execução da obra, verificando a correta utilização quantitativa e qualitativa dos materiais e equipamentos empregados, com a finalidade de zelar pela manutenção da qualidade adequada.</w:t>
      </w:r>
    </w:p>
    <w:p w14:paraId="1EA91C26" w14:textId="77777777" w:rsidR="00282AB4" w:rsidRDefault="00282AB4"/>
    <w:p w14:paraId="58A99DCB" w14:textId="77777777" w:rsidR="00282AB4" w:rsidRDefault="003D3F0B">
      <w:pPr>
        <w:pStyle w:val="Ttulo2"/>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7E17533A" w14:textId="77777777" w:rsidR="00282AB4" w:rsidRDefault="00282AB4">
      <w:pPr>
        <w:rPr>
          <w:szCs w:val="20"/>
        </w:rPr>
      </w:pPr>
    </w:p>
    <w:p w14:paraId="5FE0DA25" w14:textId="77777777" w:rsidR="00282AB4" w:rsidRDefault="003D3F0B">
      <w:pPr>
        <w:pStyle w:val="Ttulo2"/>
      </w:pPr>
      <w:r>
        <w:t>A ação e/ou omissão, total ou parcial, da Fiscalização não eximirá a CONTRATADA da integral responsabilidade pela execução do objeto deste contrato.</w:t>
      </w:r>
    </w:p>
    <w:p w14:paraId="501DA3DE" w14:textId="77777777" w:rsidR="00282AB4" w:rsidRDefault="00282AB4">
      <w:pPr>
        <w:rPr>
          <w:szCs w:val="20"/>
        </w:rPr>
      </w:pPr>
    </w:p>
    <w:p w14:paraId="1C24611B" w14:textId="77777777" w:rsidR="00282AB4" w:rsidRDefault="003D3F0B">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3AADFA0A" w14:textId="77777777" w:rsidR="00282AB4" w:rsidRDefault="00282AB4">
      <w:pPr>
        <w:rPr>
          <w:szCs w:val="20"/>
        </w:rPr>
      </w:pPr>
    </w:p>
    <w:p w14:paraId="3F5E1212" w14:textId="77777777" w:rsidR="00282AB4" w:rsidRDefault="003D3F0B">
      <w:pPr>
        <w:pStyle w:val="Ttulo1"/>
      </w:pPr>
      <w:bookmarkStart w:id="30" w:name="_Toc48812769"/>
      <w:r>
        <w:t>RECEBIMENTO DEFINITIVO DOS SERVIÇOS</w:t>
      </w:r>
      <w:bookmarkEnd w:id="30"/>
    </w:p>
    <w:p w14:paraId="16E81E79" w14:textId="77777777" w:rsidR="00282AB4" w:rsidRDefault="00282AB4">
      <w:pPr>
        <w:rPr>
          <w:szCs w:val="20"/>
        </w:rPr>
      </w:pPr>
    </w:p>
    <w:p w14:paraId="61E5CAF1" w14:textId="77777777" w:rsidR="00282AB4" w:rsidRDefault="003D3F0B">
      <w:pPr>
        <w:pStyle w:val="Ttulo2"/>
        <w:numPr>
          <w:ilvl w:val="1"/>
          <w:numId w:val="21"/>
        </w:numPr>
        <w:ind w:left="0" w:firstLine="0"/>
        <w:rPr>
          <w:szCs w:val="20"/>
        </w:rPr>
      </w:pPr>
      <w:bookmarkStart w:id="31"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14:paraId="47A7683A" w14:textId="77777777" w:rsidR="00282AB4" w:rsidRDefault="00282AB4">
      <w:pPr>
        <w:rPr>
          <w:szCs w:val="20"/>
        </w:rPr>
      </w:pPr>
    </w:p>
    <w:p w14:paraId="7C564964" w14:textId="77777777" w:rsidR="00282AB4" w:rsidRDefault="003D3F0B">
      <w:pPr>
        <w:pStyle w:val="Ttulo2"/>
        <w:numPr>
          <w:ilvl w:val="1"/>
          <w:numId w:val="21"/>
        </w:numPr>
        <w:ind w:left="0" w:firstLine="0"/>
        <w:rPr>
          <w:szCs w:val="20"/>
        </w:rPr>
      </w:pPr>
      <w:r>
        <w:lastRenderedPageBreak/>
        <w:t>Após o término dos serviços objeto deste TR, a CONTRATADA requererá à FISCALIZAÇÃO, o seu recebimento provisório, que deverá ocorrer no prazo de até 15 (quinze) dias da data de sua solicitação.</w:t>
      </w:r>
    </w:p>
    <w:p w14:paraId="154A76BE" w14:textId="77777777" w:rsidR="00282AB4" w:rsidRDefault="00282AB4"/>
    <w:p w14:paraId="64BA22C6" w14:textId="77777777" w:rsidR="00282AB4" w:rsidRDefault="003D3F0B">
      <w:pPr>
        <w:pStyle w:val="Ttulo2"/>
        <w:numPr>
          <w:ilvl w:val="1"/>
          <w:numId w:val="21"/>
        </w:numPr>
        <w:ind w:left="0" w:firstLine="0"/>
      </w:pPr>
      <w:r>
        <w:t>Na hipótese da necessidade de correção, será estabelecido pela FISCALIZAÇÃO um prazo, para que a CONTRATADA, às suas expensas, complemente, refaça ou substitua os serviços rejeitados.</w:t>
      </w:r>
    </w:p>
    <w:p w14:paraId="53D4F845" w14:textId="77777777" w:rsidR="00282AB4" w:rsidRDefault="00282AB4">
      <w:pPr>
        <w:pStyle w:val="Ttulo2"/>
        <w:numPr>
          <w:ilvl w:val="0"/>
          <w:numId w:val="0"/>
        </w:numPr>
      </w:pPr>
    </w:p>
    <w:p w14:paraId="2C454FF3" w14:textId="77777777" w:rsidR="00282AB4" w:rsidRDefault="003D3F0B">
      <w:pPr>
        <w:pStyle w:val="Ttulo2"/>
        <w:numPr>
          <w:ilvl w:val="1"/>
          <w:numId w:val="21"/>
        </w:numPr>
        <w:ind w:left="0" w:firstLine="0"/>
      </w:pPr>
      <w:r>
        <w:t>Após o recebimento provisório do objeto pela FISCALIZAÇÃO, será designado Servidor ou Comissão para o recebimento definitivo do objeto, que deverá ocorrer no prazo de até 90 (noventa) dias da data de sua designação.</w:t>
      </w:r>
    </w:p>
    <w:p w14:paraId="7A18F1CB" w14:textId="77777777" w:rsidR="00282AB4" w:rsidRDefault="00282AB4">
      <w:pPr>
        <w:pStyle w:val="Ttulo2"/>
        <w:numPr>
          <w:ilvl w:val="0"/>
          <w:numId w:val="0"/>
        </w:numPr>
      </w:pPr>
    </w:p>
    <w:p w14:paraId="2A00F4C1" w14:textId="77777777" w:rsidR="00282AB4" w:rsidRDefault="003D3F0B">
      <w:pPr>
        <w:pStyle w:val="Ttulo2"/>
        <w:numPr>
          <w:ilvl w:val="1"/>
          <w:numId w:val="21"/>
        </w:numPr>
        <w:ind w:left="0" w:firstLine="0"/>
      </w:pPr>
      <w:r>
        <w:t>Na hipótese da necessidade de correção, o Servidor ou Comissão estabelecerá um prazo para que a CONTRATADA, às suas expensas, complemente, refaça ou substitua os serviços rejeitados.</w:t>
      </w:r>
    </w:p>
    <w:p w14:paraId="01BA5B45" w14:textId="77777777" w:rsidR="00282AB4" w:rsidRDefault="00282AB4">
      <w:pPr>
        <w:pStyle w:val="Ttulo2"/>
        <w:numPr>
          <w:ilvl w:val="0"/>
          <w:numId w:val="0"/>
        </w:numPr>
      </w:pPr>
    </w:p>
    <w:p w14:paraId="654C20A9" w14:textId="77777777" w:rsidR="00282AB4" w:rsidRDefault="003D3F0B">
      <w:pPr>
        <w:pStyle w:val="Ttulo2"/>
        <w:numPr>
          <w:ilvl w:val="1"/>
          <w:numId w:val="21"/>
        </w:numPr>
        <w:ind w:left="0" w:firstLine="0"/>
      </w:pPr>
      <w:r>
        <w:t>Os ensaios, testes e demais provas exigidos por normas técnicas oficiais para a boa execução do objeto do contrato correm por conta do contratado.</w:t>
      </w:r>
    </w:p>
    <w:p w14:paraId="348DCEE3" w14:textId="77777777" w:rsidR="00282AB4" w:rsidRDefault="00282AB4">
      <w:pPr>
        <w:pStyle w:val="Ttulo2"/>
        <w:numPr>
          <w:ilvl w:val="0"/>
          <w:numId w:val="0"/>
        </w:numPr>
      </w:pPr>
    </w:p>
    <w:p w14:paraId="3F469CA0" w14:textId="77777777" w:rsidR="00282AB4" w:rsidRDefault="003D3F0B">
      <w:pPr>
        <w:pStyle w:val="Ttulo2"/>
        <w:numPr>
          <w:ilvl w:val="1"/>
          <w:numId w:val="21"/>
        </w:numPr>
        <w:ind w:left="0" w:firstLine="0"/>
      </w:pPr>
      <w:r>
        <w:t>Aceitos e aprovados os serviços, será emitido o Termo de Encerramento Físico (TEF), que deverá ser assinado por representante autorizado da CONTRATADA, possibilitando a liberação da garantia.</w:t>
      </w:r>
    </w:p>
    <w:p w14:paraId="12F38EE1" w14:textId="77777777" w:rsidR="00282AB4" w:rsidRDefault="00282AB4">
      <w:pPr>
        <w:pStyle w:val="Ttulo2"/>
        <w:numPr>
          <w:ilvl w:val="0"/>
          <w:numId w:val="0"/>
        </w:numPr>
      </w:pPr>
    </w:p>
    <w:p w14:paraId="24BCFEAB" w14:textId="77777777" w:rsidR="00282AB4" w:rsidRDefault="003D3F0B">
      <w:pPr>
        <w:pStyle w:val="Ttulo2"/>
        <w:numPr>
          <w:ilvl w:val="1"/>
          <w:numId w:val="21"/>
        </w:numPr>
        <w:ind w:left="0" w:firstLine="0"/>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14:paraId="0182B10E" w14:textId="77777777" w:rsidR="00282AB4" w:rsidRDefault="00282AB4">
      <w:pPr>
        <w:pStyle w:val="Ttulo2"/>
        <w:numPr>
          <w:ilvl w:val="0"/>
          <w:numId w:val="0"/>
        </w:numPr>
      </w:pPr>
    </w:p>
    <w:p w14:paraId="0DCF0BC7" w14:textId="77777777" w:rsidR="00282AB4" w:rsidRDefault="003D3F0B">
      <w:pPr>
        <w:pStyle w:val="Ttulo2"/>
        <w:numPr>
          <w:ilvl w:val="1"/>
          <w:numId w:val="21"/>
        </w:numPr>
        <w:ind w:left="0" w:firstLine="0"/>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B0392C8" w14:textId="77777777" w:rsidR="00282AB4" w:rsidRDefault="00282AB4">
      <w:pPr>
        <w:pStyle w:val="Ttulo2"/>
        <w:numPr>
          <w:ilvl w:val="0"/>
          <w:numId w:val="0"/>
        </w:numPr>
      </w:pPr>
    </w:p>
    <w:p w14:paraId="3322DE8F" w14:textId="77777777" w:rsidR="00282AB4" w:rsidRDefault="003D3F0B">
      <w:pPr>
        <w:pStyle w:val="Ttulo2"/>
        <w:numPr>
          <w:ilvl w:val="1"/>
          <w:numId w:val="21"/>
        </w:numPr>
        <w:ind w:left="0" w:firstLine="0"/>
      </w:pPr>
      <w:r>
        <w:t>A CONTRATADA entende e aceita que o pleno cumprimento do estipulado neste item é condicionante para:</w:t>
      </w:r>
    </w:p>
    <w:p w14:paraId="5BC0D24A" w14:textId="77777777" w:rsidR="00282AB4" w:rsidRDefault="00282AB4">
      <w:pPr>
        <w:rPr>
          <w:szCs w:val="20"/>
        </w:rPr>
      </w:pPr>
    </w:p>
    <w:p w14:paraId="0F503F85" w14:textId="77777777" w:rsidR="00282AB4" w:rsidRDefault="003D3F0B">
      <w:pPr>
        <w:ind w:left="851"/>
        <w:rPr>
          <w:szCs w:val="20"/>
        </w:rPr>
      </w:pPr>
      <w:r>
        <w:rPr>
          <w:szCs w:val="20"/>
        </w:rPr>
        <w:t>a)</w:t>
      </w:r>
      <w:r>
        <w:rPr>
          <w:szCs w:val="20"/>
        </w:rPr>
        <w:tab/>
        <w:t>Emissão do Termo de Encerramento Físico (TEF);</w:t>
      </w:r>
    </w:p>
    <w:p w14:paraId="14A1949B" w14:textId="77777777" w:rsidR="00282AB4" w:rsidRDefault="003D3F0B">
      <w:pPr>
        <w:ind w:left="851"/>
        <w:rPr>
          <w:szCs w:val="20"/>
        </w:rPr>
      </w:pPr>
      <w:r>
        <w:rPr>
          <w:szCs w:val="20"/>
        </w:rPr>
        <w:t>b)</w:t>
      </w:r>
      <w:r>
        <w:rPr>
          <w:szCs w:val="20"/>
        </w:rPr>
        <w:tab/>
        <w:t>Emissão do Atestado de Capacidade Técnica;</w:t>
      </w:r>
    </w:p>
    <w:p w14:paraId="15CEB622" w14:textId="77777777" w:rsidR="00282AB4" w:rsidRDefault="003D3F0B">
      <w:pPr>
        <w:ind w:left="851"/>
        <w:rPr>
          <w:szCs w:val="20"/>
        </w:rPr>
      </w:pPr>
      <w:r>
        <w:rPr>
          <w:szCs w:val="20"/>
        </w:rPr>
        <w:t>c)</w:t>
      </w:r>
      <w:r>
        <w:rPr>
          <w:szCs w:val="20"/>
        </w:rPr>
        <w:tab/>
        <w:t>Liberação da Caução Contratual.</w:t>
      </w:r>
    </w:p>
    <w:p w14:paraId="362DF631" w14:textId="77777777" w:rsidR="00282AB4" w:rsidRDefault="00282AB4">
      <w:pPr>
        <w:pStyle w:val="Ttulo2"/>
        <w:numPr>
          <w:ilvl w:val="0"/>
          <w:numId w:val="0"/>
        </w:numPr>
        <w:rPr>
          <w:szCs w:val="20"/>
        </w:rPr>
      </w:pPr>
    </w:p>
    <w:p w14:paraId="1C4A865A" w14:textId="77777777" w:rsidR="00282AB4" w:rsidRDefault="003D3F0B">
      <w:pPr>
        <w:pStyle w:val="Ttulo2"/>
        <w:numPr>
          <w:ilvl w:val="1"/>
          <w:numId w:val="21"/>
        </w:numPr>
        <w:ind w:left="0" w:firstLine="0"/>
      </w:pPr>
      <w:r>
        <w:t>A última fatura de serviços somente será encaminhada para pagamento após a emissão do Termo de Encerramento Físico do Contrato (TEF), que deverá ser anexado ao processo de liberação e pagamento.</w:t>
      </w:r>
    </w:p>
    <w:p w14:paraId="7210E849" w14:textId="77777777" w:rsidR="00282AB4" w:rsidRDefault="00282AB4"/>
    <w:p w14:paraId="6A3DDF64" w14:textId="77777777" w:rsidR="00673608" w:rsidRDefault="00673608"/>
    <w:p w14:paraId="62AFDE56" w14:textId="77777777" w:rsidR="00673608" w:rsidRDefault="00673608"/>
    <w:p w14:paraId="0FF16F5F" w14:textId="77777777" w:rsidR="00673608" w:rsidRDefault="00673608"/>
    <w:p w14:paraId="0DAC1E33" w14:textId="77777777" w:rsidR="00282AB4" w:rsidRDefault="00282AB4"/>
    <w:p w14:paraId="1F0F50BD" w14:textId="77777777" w:rsidR="00282AB4" w:rsidRDefault="003D3F0B">
      <w:pPr>
        <w:pStyle w:val="Ttulo1"/>
      </w:pPr>
      <w:bookmarkStart w:id="32" w:name="_Toc48812770"/>
      <w:r>
        <w:t>SEGURANÇA E MEDICINA DO TRABALHO</w:t>
      </w:r>
      <w:bookmarkEnd w:id="32"/>
    </w:p>
    <w:p w14:paraId="29991DB5" w14:textId="77777777" w:rsidR="00282AB4" w:rsidRDefault="00282AB4">
      <w:pPr>
        <w:rPr>
          <w:szCs w:val="20"/>
        </w:rPr>
      </w:pPr>
    </w:p>
    <w:p w14:paraId="72156152" w14:textId="77777777" w:rsidR="00282AB4" w:rsidRDefault="003D3F0B">
      <w:pPr>
        <w:pStyle w:val="Ttulo2"/>
      </w:pPr>
      <w:r>
        <w:t>A CONTRATADA deverá atender à legislação pertinente à proteção da integridade física e da saúde dos trabalhadores durante a realização dos serviços, conforme dispõe a Lei nº 6.514 de 22/12/1977, Portaria nº 3.214, de 08/06/1978, do ISSO e deverá:</w:t>
      </w:r>
    </w:p>
    <w:p w14:paraId="39438C50" w14:textId="77777777" w:rsidR="00282AB4" w:rsidRDefault="00282AB4">
      <w:pPr>
        <w:rPr>
          <w:szCs w:val="20"/>
        </w:rPr>
      </w:pPr>
    </w:p>
    <w:p w14:paraId="6F6AA6E9" w14:textId="77777777" w:rsidR="00282AB4" w:rsidRDefault="003D3F0B">
      <w:pPr>
        <w:pStyle w:val="PargrafodaLista"/>
        <w:numPr>
          <w:ilvl w:val="0"/>
          <w:numId w:val="22"/>
        </w:numPr>
      </w:pPr>
      <w:r>
        <w:t>Cumprir e fazer cumprir as Normas Regulamentadoras de Segurança e Medicina do Trabalho – NRs, pertinentes à natureza dos serviços a serem desenvolvidos;</w:t>
      </w:r>
    </w:p>
    <w:p w14:paraId="69922E48" w14:textId="77777777" w:rsidR="00282AB4" w:rsidRDefault="003D3F0B">
      <w:pPr>
        <w:pStyle w:val="PargrafodaLista"/>
        <w:numPr>
          <w:ilvl w:val="0"/>
          <w:numId w:val="22"/>
        </w:numPr>
      </w:pPr>
      <w:r>
        <w:t>Elaborar os Programas PPRA e PCMSO, além do PCMAT nos casos previstos na NR-18;</w:t>
      </w:r>
    </w:p>
    <w:p w14:paraId="280660E4" w14:textId="77777777" w:rsidR="00282AB4" w:rsidRDefault="003D3F0B">
      <w:pPr>
        <w:pStyle w:val="PargrafodaLista"/>
        <w:numPr>
          <w:ilvl w:val="0"/>
          <w:numId w:val="22"/>
        </w:numPr>
      </w:pPr>
      <w:r>
        <w:lastRenderedPageBreak/>
        <w:t>Manter nos Eixos, o SESMT conforme dimensionamento disposto no Quadro II da NR-4.</w:t>
      </w:r>
    </w:p>
    <w:p w14:paraId="17BFD16A" w14:textId="77777777" w:rsidR="00282AB4" w:rsidRDefault="00282AB4">
      <w:pPr>
        <w:rPr>
          <w:szCs w:val="20"/>
        </w:rPr>
      </w:pPr>
    </w:p>
    <w:p w14:paraId="34D18708" w14:textId="77777777" w:rsidR="00282AB4" w:rsidRDefault="00282AB4">
      <w:pPr>
        <w:rPr>
          <w:szCs w:val="20"/>
        </w:rPr>
      </w:pPr>
    </w:p>
    <w:p w14:paraId="6536083C" w14:textId="77777777" w:rsidR="00282AB4" w:rsidRDefault="003D3F0B">
      <w:pPr>
        <w:pStyle w:val="Ttulo1"/>
      </w:pPr>
      <w:bookmarkStart w:id="33" w:name="_Toc48812771"/>
      <w:r>
        <w:t>CRITÉRIOS DE SUSTENTABILIDADE AMBIENTAL</w:t>
      </w:r>
      <w:bookmarkEnd w:id="33"/>
      <w:r>
        <w:t xml:space="preserve"> </w:t>
      </w:r>
    </w:p>
    <w:p w14:paraId="64E6C6D4" w14:textId="77777777" w:rsidR="00282AB4" w:rsidRDefault="00282AB4"/>
    <w:p w14:paraId="0466957A" w14:textId="77777777" w:rsidR="00282AB4" w:rsidRDefault="00282AB4"/>
    <w:p w14:paraId="6E81105B" w14:textId="77777777" w:rsidR="00282AB4" w:rsidRDefault="003D3F0B">
      <w:pPr>
        <w:pStyle w:val="Ttulo2"/>
      </w:pPr>
      <w:r>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14:paraId="685D653F" w14:textId="77777777" w:rsidR="00282AB4" w:rsidRDefault="00282AB4"/>
    <w:p w14:paraId="62021B32" w14:textId="77777777" w:rsidR="00282AB4" w:rsidRDefault="003D3F0B">
      <w:pPr>
        <w:pStyle w:val="Ttulo2"/>
        <w:rPr>
          <w:szCs w:val="20"/>
        </w:rPr>
      </w:pPr>
      <w:r>
        <w:t>O Decreto nº 7.746, 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decreto.</w:t>
      </w:r>
    </w:p>
    <w:p w14:paraId="05DA29EE" w14:textId="77777777" w:rsidR="00282AB4" w:rsidRDefault="00282AB4">
      <w:pPr>
        <w:pStyle w:val="Ttulo2"/>
        <w:numPr>
          <w:ilvl w:val="0"/>
          <w:numId w:val="0"/>
        </w:numPr>
        <w:rPr>
          <w:szCs w:val="20"/>
        </w:rPr>
      </w:pPr>
    </w:p>
    <w:p w14:paraId="1D873DFE" w14:textId="77777777" w:rsidR="00282AB4" w:rsidRDefault="003D3F0B">
      <w:pPr>
        <w:pStyle w:val="Ttulo2"/>
        <w:rPr>
          <w:szCs w:val="20"/>
        </w:rPr>
      </w:pPr>
      <w:r>
        <w:t>O Decreto nº 7.746, em seu Art. 4º, considera como critérios e práticas sustentáveis, entre outras:</w:t>
      </w:r>
    </w:p>
    <w:p w14:paraId="68620B65" w14:textId="77777777" w:rsidR="00282AB4" w:rsidRDefault="00282AB4"/>
    <w:p w14:paraId="145BFE88" w14:textId="77777777" w:rsidR="00282AB4" w:rsidRDefault="003D3F0B">
      <w:pPr>
        <w:pStyle w:val="PargrafodaLista"/>
        <w:numPr>
          <w:ilvl w:val="0"/>
          <w:numId w:val="23"/>
        </w:numPr>
      </w:pPr>
      <w:r>
        <w:t>baixo impacto sobre recursos naturais como flora, fauna, ar, solo e água;</w:t>
      </w:r>
    </w:p>
    <w:p w14:paraId="28405CE8" w14:textId="77777777" w:rsidR="00282AB4" w:rsidRDefault="003D3F0B">
      <w:pPr>
        <w:pStyle w:val="PargrafodaLista"/>
        <w:numPr>
          <w:ilvl w:val="0"/>
          <w:numId w:val="23"/>
        </w:numPr>
      </w:pPr>
      <w:r>
        <w:t>preferência para materiais, tecnologias e matérias-primas de origem local;</w:t>
      </w:r>
    </w:p>
    <w:p w14:paraId="4838FE48" w14:textId="77777777" w:rsidR="00282AB4" w:rsidRDefault="003D3F0B">
      <w:pPr>
        <w:pStyle w:val="PargrafodaLista"/>
        <w:numPr>
          <w:ilvl w:val="0"/>
          <w:numId w:val="23"/>
        </w:numPr>
      </w:pPr>
      <w:r>
        <w:t>maior eficiência na utilização de recursos naturais como água e energia;</w:t>
      </w:r>
    </w:p>
    <w:p w14:paraId="4D7FED5E" w14:textId="77777777" w:rsidR="00282AB4" w:rsidRDefault="003D3F0B">
      <w:pPr>
        <w:pStyle w:val="PargrafodaLista"/>
        <w:numPr>
          <w:ilvl w:val="0"/>
          <w:numId w:val="23"/>
        </w:numPr>
      </w:pPr>
      <w:r>
        <w:t>maior geração de empregos, preferencialmente com mão de obra local;</w:t>
      </w:r>
    </w:p>
    <w:p w14:paraId="3FC2077D" w14:textId="77777777" w:rsidR="00282AB4" w:rsidRDefault="003D3F0B">
      <w:pPr>
        <w:pStyle w:val="PargrafodaLista"/>
        <w:numPr>
          <w:ilvl w:val="0"/>
          <w:numId w:val="23"/>
        </w:numPr>
      </w:pPr>
      <w:r>
        <w:t>maior vida útil e menor custo de manutenção do bem e da obra;</w:t>
      </w:r>
    </w:p>
    <w:p w14:paraId="11A6262C" w14:textId="77777777" w:rsidR="00282AB4" w:rsidRDefault="003D3F0B">
      <w:pPr>
        <w:pStyle w:val="PargrafodaLista"/>
        <w:numPr>
          <w:ilvl w:val="0"/>
          <w:numId w:val="23"/>
        </w:numPr>
      </w:pPr>
      <w:r>
        <w:t>uso de inovações que reduzam a pressão sobre recursos naturais;</w:t>
      </w:r>
    </w:p>
    <w:p w14:paraId="2E131EB5" w14:textId="77777777" w:rsidR="00282AB4" w:rsidRDefault="003D3F0B">
      <w:pPr>
        <w:pStyle w:val="PargrafodaLista"/>
        <w:numPr>
          <w:ilvl w:val="0"/>
          <w:numId w:val="23"/>
        </w:numPr>
      </w:pPr>
      <w:r>
        <w:t>origem sustentável dos recursos naturais utilizados nos bens, nos serviços e nas obras; e</w:t>
      </w:r>
    </w:p>
    <w:p w14:paraId="2E8DCC7D" w14:textId="77777777" w:rsidR="00282AB4" w:rsidRDefault="003D3F0B">
      <w:pPr>
        <w:pStyle w:val="PargrafodaLista"/>
        <w:numPr>
          <w:ilvl w:val="0"/>
          <w:numId w:val="23"/>
        </w:numPr>
      </w:pPr>
      <w:r>
        <w:t>utilização de produtos florestais madeireiros e não madeireiros originários de manejo florestal sustentável ou de reflorestamento.</w:t>
      </w:r>
    </w:p>
    <w:p w14:paraId="10EA9CDF" w14:textId="77777777" w:rsidR="00282AB4" w:rsidRDefault="00282AB4"/>
    <w:p w14:paraId="1390D91A" w14:textId="77777777" w:rsidR="00282AB4" w:rsidRDefault="003D3F0B">
      <w:pPr>
        <w:pStyle w:val="Ttulo2"/>
      </w:pPr>
      <w:r>
        <w:t>Na execução da obra e serviços será exigido o pleno atendimento da Instrução Normativa SLTI/MP nº 01/2010, onde a CONTRATADA deverá adotar as seguintes providências:</w:t>
      </w:r>
    </w:p>
    <w:p w14:paraId="36E575DD" w14:textId="77777777" w:rsidR="00282AB4" w:rsidRDefault="00282AB4"/>
    <w:p w14:paraId="1BE77AB3" w14:textId="77777777" w:rsidR="00282AB4" w:rsidRDefault="003D3F0B">
      <w:pPr>
        <w:pStyle w:val="PargrafodaLista"/>
        <w:numPr>
          <w:ilvl w:val="0"/>
          <w:numId w:val="24"/>
        </w:numPr>
      </w:pPr>
      <w:r>
        <w:t>Deverá ser priorizado o emprego de mão-de-obra, materiais, tecnologias e matérias-primas de origem local para execução, conservação e operação das obras públicas.</w:t>
      </w:r>
    </w:p>
    <w:p w14:paraId="1A5AEF95" w14:textId="77777777" w:rsidR="00282AB4" w:rsidRDefault="003D3F0B">
      <w:pPr>
        <w:pStyle w:val="PargrafodaLista"/>
        <w:numPr>
          <w:ilvl w:val="0"/>
          <w:numId w:val="24"/>
        </w:numPr>
      </w:pPr>
      <w:r>
        <w:t>Deverá fazer o uso obrigatório de agregados reciclados nas obras contratadas, sempre que existir a oferta de agregados reciclados, capacidade de suprimento e custo inferior em relação aos agregados naturais.</w:t>
      </w:r>
    </w:p>
    <w:p w14:paraId="2DA5F6B4" w14:textId="77777777" w:rsidR="00282AB4" w:rsidRDefault="003D3F0B">
      <w:pPr>
        <w:pStyle w:val="PargrafodaLista"/>
        <w:numPr>
          <w:ilvl w:val="0"/>
          <w:numId w:val="24"/>
        </w:numPr>
      </w:pPr>
      <w: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52F62D7B" w14:textId="77777777" w:rsidR="00282AB4" w:rsidRDefault="003D3F0B">
      <w:pPr>
        <w:pStyle w:val="PargrafodaLista"/>
        <w:numPr>
          <w:ilvl w:val="1"/>
          <w:numId w:val="25"/>
        </w:numPr>
        <w:rPr>
          <w:szCs w:val="20"/>
        </w:rPr>
      </w:pPr>
      <w:r>
        <w:rPr>
          <w:szCs w:val="20"/>
        </w:rPr>
        <w:t>Os resíduos sólidos reutilizáveis e recicláveis devem ser acondicionados adequadamente e de forma diferenciada, para fins de disponibilização à coleta seletiva.</w:t>
      </w:r>
    </w:p>
    <w:p w14:paraId="493BBC92" w14:textId="77777777" w:rsidR="00282AB4" w:rsidRDefault="003D3F0B">
      <w:pPr>
        <w:pStyle w:val="PargrafodaLista"/>
        <w:numPr>
          <w:ilvl w:val="0"/>
          <w:numId w:val="24"/>
        </w:numPr>
      </w:pPr>
      <w:r>
        <w:t>Otimizar a utilização de recursos e a redução de desperdícios e de poluição, através das seguintes medidas, dentre outras:</w:t>
      </w:r>
    </w:p>
    <w:p w14:paraId="13BE14AB" w14:textId="77777777" w:rsidR="00282AB4" w:rsidRDefault="003D3F0B">
      <w:pPr>
        <w:pStyle w:val="PargrafodaLista"/>
        <w:numPr>
          <w:ilvl w:val="1"/>
          <w:numId w:val="24"/>
        </w:numPr>
      </w:pPr>
      <w:r>
        <w:t>Racionalizar o uso de substâncias potencialmente tóxicas ou poluentes;</w:t>
      </w:r>
    </w:p>
    <w:p w14:paraId="7E2B9F9C" w14:textId="77777777" w:rsidR="00282AB4" w:rsidRDefault="003D3F0B">
      <w:pPr>
        <w:pStyle w:val="PargrafodaLista"/>
        <w:numPr>
          <w:ilvl w:val="1"/>
          <w:numId w:val="24"/>
        </w:numPr>
      </w:pPr>
      <w:r>
        <w:t>Substituir as substâncias tóxicas por outras atóxicas ou de menor toxicidade;</w:t>
      </w:r>
    </w:p>
    <w:p w14:paraId="6A972C6A" w14:textId="77777777" w:rsidR="00282AB4" w:rsidRDefault="003D3F0B">
      <w:pPr>
        <w:pStyle w:val="PargrafodaLista"/>
        <w:numPr>
          <w:ilvl w:val="1"/>
          <w:numId w:val="24"/>
        </w:numPr>
      </w:pPr>
      <w:r>
        <w:t>Usar produtos de limpeza e conservação de superfícies e objetos inanimados que obedeçam às classificações e especificações determinadas pela ANVISA;</w:t>
      </w:r>
    </w:p>
    <w:p w14:paraId="448FCB61" w14:textId="77777777" w:rsidR="00282AB4" w:rsidRDefault="003D3F0B">
      <w:pPr>
        <w:pStyle w:val="PargrafodaLista"/>
        <w:numPr>
          <w:ilvl w:val="1"/>
          <w:numId w:val="24"/>
        </w:numPr>
      </w:pPr>
      <w:r>
        <w:t>Racionalizar o consumo de energia (especialmente elétrica) e adotar medidas para evitar o desperdício de água tratada;</w:t>
      </w:r>
    </w:p>
    <w:p w14:paraId="5B7A1F27" w14:textId="77777777" w:rsidR="00282AB4" w:rsidRDefault="003D3F0B">
      <w:pPr>
        <w:pStyle w:val="PargrafodaLista"/>
        <w:numPr>
          <w:ilvl w:val="1"/>
          <w:numId w:val="24"/>
        </w:numPr>
      </w:pPr>
      <w:r>
        <w:lastRenderedPageBreak/>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770A0FFA" w14:textId="77777777" w:rsidR="00282AB4" w:rsidRDefault="003D3F0B">
      <w:pPr>
        <w:pStyle w:val="PargrafodaLista"/>
        <w:numPr>
          <w:ilvl w:val="1"/>
          <w:numId w:val="24"/>
        </w:numPr>
      </w:pPr>
      <w:r>
        <w:t>Treinar e capacitar periodicamente os empregados em boas práticas de redução de desperdícios e poluição.</w:t>
      </w:r>
    </w:p>
    <w:p w14:paraId="5813F0D7" w14:textId="77777777" w:rsidR="00282AB4" w:rsidRDefault="003D3F0B">
      <w:pPr>
        <w:pStyle w:val="PargrafodaLista"/>
        <w:numPr>
          <w:ilvl w:val="0"/>
          <w:numId w:val="24"/>
        </w:numPr>
      </w:pPr>
      <w:r>
        <w:t>Utilizar lavagem com água de reuso ou outras fontes, sempre que possível (águas de chuva, poços cuja água seja certificada de não contaminação por metais pesados ou agentes bacteriológicos, minas e outros);</w:t>
      </w:r>
    </w:p>
    <w:p w14:paraId="100B4E3C" w14:textId="77777777" w:rsidR="00282AB4" w:rsidRDefault="003D3F0B">
      <w:pPr>
        <w:pStyle w:val="PargrafodaLista"/>
        <w:numPr>
          <w:ilvl w:val="0"/>
          <w:numId w:val="24"/>
        </w:numPr>
      </w:pPr>
      <w:r>
        <w:t>Fornecer aos empregados os equipamentos de segurança que se fizerem necessários, para a execução de serviços;</w:t>
      </w:r>
    </w:p>
    <w:p w14:paraId="1CC51D61" w14:textId="77777777" w:rsidR="00282AB4" w:rsidRDefault="003D3F0B">
      <w:pPr>
        <w:pStyle w:val="PargrafodaLista"/>
        <w:numPr>
          <w:ilvl w:val="0"/>
          <w:numId w:val="24"/>
        </w:numPr>
      </w:pPr>
      <w:r>
        <w:t>Respeitar as Normas Brasileiras - NBR publicadas pela Associação Brasileira de Normas Técnicas sobre resíduos sólidos;</w:t>
      </w:r>
    </w:p>
    <w:p w14:paraId="5104D3F3" w14:textId="77777777" w:rsidR="00282AB4" w:rsidRDefault="003D3F0B">
      <w:pPr>
        <w:pStyle w:val="PargrafodaLista"/>
        <w:numPr>
          <w:ilvl w:val="0"/>
          <w:numId w:val="24"/>
        </w:numPr>
      </w:pPr>
      <w:r>
        <w:t>Desenvolver ou adotar manuais de procedimentos de descarte de materiais potencialmente poluidores, dentre os quais:</w:t>
      </w:r>
    </w:p>
    <w:p w14:paraId="4143F695" w14:textId="77777777" w:rsidR="00282AB4" w:rsidRDefault="003D3F0B">
      <w:pPr>
        <w:pStyle w:val="PargrafodaLista"/>
        <w:numPr>
          <w:ilvl w:val="1"/>
          <w:numId w:val="24"/>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7577BC8" w14:textId="77777777" w:rsidR="00282AB4" w:rsidRDefault="003D3F0B">
      <w:pPr>
        <w:pStyle w:val="PargrafodaLista"/>
        <w:numPr>
          <w:ilvl w:val="1"/>
          <w:numId w:val="24"/>
        </w:numPr>
      </w:pPr>
      <w:r>
        <w:t>Lâmpadas fluorescentes e frascos de aerossóis em geral devem ser separados e acondicionados em recipientes adequados para destinação específica;</w:t>
      </w:r>
    </w:p>
    <w:p w14:paraId="223496B4" w14:textId="77777777" w:rsidR="00282AB4" w:rsidRDefault="003D3F0B">
      <w:pPr>
        <w:pStyle w:val="PargrafodaLista"/>
        <w:numPr>
          <w:ilvl w:val="1"/>
          <w:numId w:val="24"/>
        </w:numPr>
      </w:pPr>
      <w:r>
        <w:t>Pneumáticos inservíveis devem ser encaminhados aos fabricantes para destinação final, ambientalmente adequada, conforme disciplina normativa vigente.</w:t>
      </w:r>
    </w:p>
    <w:p w14:paraId="56863235" w14:textId="77777777" w:rsidR="00282AB4" w:rsidRDefault="00282AB4"/>
    <w:p w14:paraId="75410BA5" w14:textId="77777777" w:rsidR="00282AB4" w:rsidRDefault="003D3F0B">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5B68A476" w14:textId="77777777" w:rsidR="00282AB4" w:rsidRDefault="00282AB4"/>
    <w:p w14:paraId="587A35E2" w14:textId="77777777" w:rsidR="00282AB4" w:rsidRDefault="003D3F0B">
      <w:pPr>
        <w:pStyle w:val="PargrafodaLista"/>
        <w:numPr>
          <w:ilvl w:val="0"/>
          <w:numId w:val="26"/>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6371F1F8" w14:textId="77777777" w:rsidR="00282AB4" w:rsidRDefault="003D3F0B">
      <w:pPr>
        <w:pStyle w:val="PargrafodaLista"/>
        <w:numPr>
          <w:ilvl w:val="0"/>
          <w:numId w:val="26"/>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255CB340" w14:textId="77777777" w:rsidR="00282AB4" w:rsidRDefault="00282AB4"/>
    <w:p w14:paraId="70557743" w14:textId="77777777" w:rsidR="00282AB4" w:rsidRDefault="003D3F0B">
      <w:pPr>
        <w:ind w:left="1588" w:hanging="454"/>
      </w:pPr>
      <w:r>
        <w:t>b.1) resíduos Classe A (reutilizáveis ou recicláveis como agregados): deverão ser reutilizados ou reciclados na forma de agregados ou encaminhados a aterro de resíduos Classe A de reservação de material para usos futuros;</w:t>
      </w:r>
    </w:p>
    <w:p w14:paraId="19CD3D74" w14:textId="77777777" w:rsidR="00282AB4" w:rsidRDefault="003D3F0B">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14:paraId="71BB4535" w14:textId="77777777" w:rsidR="00282AB4" w:rsidRDefault="003D3F0B">
      <w:pPr>
        <w:ind w:left="1588" w:hanging="454"/>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385AF9B1" w14:textId="77777777" w:rsidR="00282AB4" w:rsidRDefault="003D3F0B">
      <w:pPr>
        <w:ind w:left="1588" w:hanging="454"/>
      </w:pPr>
      <w:r>
        <w:t>b.4) resíduos Classe D (perigosos, contaminados ou prejudiciais à saúde): deverão ser armazenados, transportados e destinados em conformidade com as normas técnicas específicas.</w:t>
      </w:r>
    </w:p>
    <w:p w14:paraId="1529C376" w14:textId="77777777" w:rsidR="00282AB4" w:rsidRDefault="00282AB4"/>
    <w:p w14:paraId="7E3C3644" w14:textId="77777777" w:rsidR="00282AB4" w:rsidRDefault="003D3F0B">
      <w:pPr>
        <w:pStyle w:val="PargrafodaLista"/>
        <w:numPr>
          <w:ilvl w:val="0"/>
          <w:numId w:val="26"/>
        </w:numPr>
      </w:pPr>
      <w:r>
        <w:t>Em nenhuma hipótese a CONTRATADA poderá dispor os resíduos originários da contratação aterros de resíduos domiciliares, áreas de “bota fora”, encostas, corpos d´água, lotes vagos e áreas protegidas por Lei, bem como em áreas não licenciadas.</w:t>
      </w:r>
    </w:p>
    <w:p w14:paraId="66FADBF1" w14:textId="77777777" w:rsidR="00282AB4" w:rsidRDefault="003D3F0B">
      <w:pPr>
        <w:pStyle w:val="PargrafodaLista"/>
        <w:numPr>
          <w:ilvl w:val="0"/>
          <w:numId w:val="26"/>
        </w:numPr>
      </w:pPr>
      <w:r>
        <w:lastRenderedPageBreak/>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40D49587" w14:textId="77777777" w:rsidR="00282AB4" w:rsidRDefault="00282AB4"/>
    <w:p w14:paraId="367921E1" w14:textId="77777777" w:rsidR="00282AB4" w:rsidRDefault="003D3F0B">
      <w:pPr>
        <w:pStyle w:val="Ttulo2"/>
      </w:pPr>
      <w: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6015734D" w14:textId="77777777" w:rsidR="00282AB4" w:rsidRDefault="00282AB4"/>
    <w:p w14:paraId="31F54483" w14:textId="77777777" w:rsidR="00282AB4" w:rsidRDefault="003D3F0B">
      <w:pPr>
        <w:pStyle w:val="PargrafodaLista"/>
        <w:numPr>
          <w:ilvl w:val="0"/>
          <w:numId w:val="27"/>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295232E1" w14:textId="77777777" w:rsidR="00282AB4" w:rsidRDefault="003D3F0B">
      <w:pPr>
        <w:pStyle w:val="PargrafodaLista"/>
        <w:numPr>
          <w:ilvl w:val="0"/>
          <w:numId w:val="27"/>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51769AAF" w14:textId="77777777" w:rsidR="00282AB4" w:rsidRDefault="003D3F0B">
      <w:pPr>
        <w:pStyle w:val="PargrafodaLista"/>
        <w:numPr>
          <w:ilvl w:val="0"/>
          <w:numId w:val="27"/>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4E190736" w14:textId="77777777" w:rsidR="00282AB4" w:rsidRDefault="00282AB4"/>
    <w:p w14:paraId="31368214" w14:textId="77777777" w:rsidR="00282AB4" w:rsidRDefault="003D3F0B">
      <w:pPr>
        <w:pStyle w:val="Ttulo2"/>
      </w:pPr>
      <w:r>
        <w:t xml:space="preserve">Se houver a aquisição de bens, a CONTRATADA deverá observar os seguintes critérios de sustentabilidade ambiental, conforme a </w:t>
      </w:r>
      <w:r>
        <w:rPr>
          <w:szCs w:val="20"/>
        </w:rPr>
        <w:t>instrução normativa SLTI/MP nº 01/2010:</w:t>
      </w:r>
    </w:p>
    <w:p w14:paraId="1328FC7B" w14:textId="77777777" w:rsidR="00282AB4" w:rsidRDefault="003D3F0B">
      <w:pPr>
        <w:pStyle w:val="PargrafodaLista"/>
        <w:numPr>
          <w:ilvl w:val="0"/>
          <w:numId w:val="28"/>
        </w:numPr>
      </w:pPr>
      <w:r>
        <w:t>Que os bens sejam constituídos, no todo ou em parte, por material reciclado, atóxico, biodegradável, conforme ABNT NBR – 15448-1 e 15448-2;</w:t>
      </w:r>
    </w:p>
    <w:p w14:paraId="266AAB8A" w14:textId="77777777" w:rsidR="00282AB4" w:rsidRDefault="003D3F0B">
      <w:pPr>
        <w:pStyle w:val="PargrafodaLista"/>
        <w:numPr>
          <w:ilvl w:val="0"/>
          <w:numId w:val="28"/>
        </w:numPr>
      </w:pPr>
      <w:r>
        <w:t>Que sejam observados os requisitos ambientais para a obtenção de certificação do Instituto Nacional de Metrologia, Normalização e Qualidade Industrial – INMETRO como produtos sustentáveis ou de menor impacto ambiental em relação aos seus similares;</w:t>
      </w:r>
    </w:p>
    <w:p w14:paraId="65439117" w14:textId="77777777" w:rsidR="00282AB4" w:rsidRDefault="003D3F0B">
      <w:pPr>
        <w:pStyle w:val="PargrafodaLista"/>
        <w:numPr>
          <w:ilvl w:val="0"/>
          <w:numId w:val="28"/>
        </w:numPr>
      </w:pPr>
      <w:r>
        <w:t>Que os bens devem ser, preferencialmente, acondicionados em embalagem adequada, com o menor volume possível, que utilize materiais recicláveis, de forma a garantir a máxima proteção durante o transporte e o armazenamento;</w:t>
      </w:r>
    </w:p>
    <w:p w14:paraId="6C2215E4" w14:textId="77777777" w:rsidR="00282AB4" w:rsidRDefault="003D3F0B">
      <w:pPr>
        <w:pStyle w:val="PargrafodaLista"/>
        <w:numPr>
          <w:ilvl w:val="0"/>
          <w:numId w:val="28"/>
        </w:numPr>
      </w:pPr>
      <w:r>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14:paraId="72AEB34D" w14:textId="77777777" w:rsidR="00282AB4" w:rsidRDefault="00282AB4"/>
    <w:p w14:paraId="33218B55" w14:textId="77777777" w:rsidR="00282AB4" w:rsidRDefault="003D3F0B">
      <w:pPr>
        <w:pStyle w:val="Ttulo2"/>
      </w:pPr>
      <w:r>
        <w:t>A CONTRATADA deverá comprovar a adoção de práticas de desfazimento sustentável ou reciclagem dos bens que forem inservíveis para o processo de reutilização.</w:t>
      </w:r>
    </w:p>
    <w:p w14:paraId="28EB072F" w14:textId="77777777" w:rsidR="00282AB4" w:rsidRDefault="00282AB4"/>
    <w:p w14:paraId="5B7F5E9A" w14:textId="77777777" w:rsidR="00282AB4" w:rsidRDefault="00282AB4"/>
    <w:p w14:paraId="405D338E" w14:textId="77777777" w:rsidR="00282AB4" w:rsidRDefault="003D3F0B">
      <w:pPr>
        <w:pStyle w:val="Ttulo1"/>
      </w:pPr>
      <w:bookmarkStart w:id="34" w:name="_Toc48812772"/>
      <w:r>
        <w:t>OBRIGAÇÕES DA CONTRATADA</w:t>
      </w:r>
      <w:bookmarkEnd w:id="34"/>
    </w:p>
    <w:p w14:paraId="528FA0DB" w14:textId="77777777" w:rsidR="00282AB4" w:rsidRDefault="00282AB4">
      <w:pPr>
        <w:rPr>
          <w:szCs w:val="20"/>
        </w:rPr>
      </w:pPr>
    </w:p>
    <w:p w14:paraId="6B1ADC54" w14:textId="77777777" w:rsidR="00282AB4" w:rsidRDefault="003D3F0B">
      <w:pPr>
        <w:pStyle w:val="Ttulo2"/>
      </w:pPr>
      <w:r>
        <w:t>A CONTRATADA deverá apresentar à Codevasf antes do início dos trabalhos, os seguintes documentos:</w:t>
      </w:r>
    </w:p>
    <w:p w14:paraId="00837C81" w14:textId="77777777" w:rsidR="00282AB4" w:rsidRDefault="00282AB4">
      <w:pPr>
        <w:rPr>
          <w:szCs w:val="20"/>
        </w:rPr>
      </w:pPr>
    </w:p>
    <w:p w14:paraId="4F4C0940" w14:textId="77777777" w:rsidR="00282AB4" w:rsidRDefault="003D3F0B">
      <w:pPr>
        <w:pStyle w:val="Ttulo3"/>
      </w:pPr>
      <w:r>
        <w:t>Identificação da área para construção de canteiro de obra e “layout” das instalações e edificações previstas, bem como área para implantação do laboratório de ensaios de campo, quando for o caso.</w:t>
      </w:r>
    </w:p>
    <w:p w14:paraId="330BB26B" w14:textId="77777777" w:rsidR="00282AB4" w:rsidRDefault="003D3F0B">
      <w:pPr>
        <w:pStyle w:val="Ttulo3"/>
      </w:pPr>
      <w:r>
        <w:lastRenderedPageBreak/>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62C893D4" w14:textId="77777777" w:rsidR="00282AB4" w:rsidRDefault="00282AB4"/>
    <w:p w14:paraId="43DC0781" w14:textId="77777777" w:rsidR="00282AB4" w:rsidRDefault="003D3F0B">
      <w:pPr>
        <w:pStyle w:val="PargrafodaLista"/>
        <w:numPr>
          <w:ilvl w:val="0"/>
          <w:numId w:val="29"/>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6B18B162" w14:textId="77777777" w:rsidR="00282AB4" w:rsidRDefault="00282AB4"/>
    <w:p w14:paraId="2D59EE6B" w14:textId="77777777" w:rsidR="00282AB4" w:rsidRDefault="003D3F0B">
      <w:pPr>
        <w:pStyle w:val="Ttulo3"/>
      </w:pPr>
      <w:r>
        <w:t>Planejamento em meio eletrônico, no formato MS Project ou software similar, demonstrando todas as etapas previstas para a execução do objeto contratado;</w:t>
      </w:r>
    </w:p>
    <w:p w14:paraId="6E1C5569" w14:textId="77777777" w:rsidR="00282AB4" w:rsidRDefault="003D3F0B">
      <w:pPr>
        <w:pStyle w:val="Ttulo3"/>
      </w:pPr>
      <w:r>
        <w:t>Cronograma físico-financeiro, detalhado e adequado ao Plano de Trabalho referido na alínea acima.</w:t>
      </w:r>
    </w:p>
    <w:p w14:paraId="3578E97C" w14:textId="77777777" w:rsidR="00282AB4" w:rsidRDefault="003D3F0B">
      <w:pPr>
        <w:pStyle w:val="Ttulo3"/>
      </w:pPr>
      <w: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14:paraId="7AA2062C" w14:textId="77777777" w:rsidR="00282AB4" w:rsidRDefault="003D3F0B">
      <w:pPr>
        <w:pStyle w:val="Ttulo3"/>
      </w:pPr>
      <w:r>
        <w:t>Autorização dos órgãos competentes para escavação/desmonte de rocha com uso de explosivos, plano de fogo assinado por Engenheiro de Minas com a respectiva ART, e projeto do paiol.</w:t>
      </w:r>
    </w:p>
    <w:p w14:paraId="34D3B4CE" w14:textId="77777777" w:rsidR="00282AB4" w:rsidRDefault="003D3F0B">
      <w:pPr>
        <w:pStyle w:val="Ttulo3"/>
      </w:pPr>
      <w:r>
        <w:t>Declaração, nota fiscal ou proposta do fabricante/distribuidor comprovando preços, com garantia de fornecimento, dos principais insumos.</w:t>
      </w:r>
    </w:p>
    <w:p w14:paraId="38CC0F30" w14:textId="77777777" w:rsidR="00282AB4" w:rsidRDefault="00282AB4"/>
    <w:p w14:paraId="076F81CD" w14:textId="77777777" w:rsidR="00282AB4" w:rsidRDefault="003D3F0B">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5BD35563" w14:textId="77777777" w:rsidR="00282AB4" w:rsidRDefault="00282AB4">
      <w:pPr>
        <w:ind w:left="2832"/>
      </w:pPr>
    </w:p>
    <w:p w14:paraId="557F8E7B" w14:textId="77777777" w:rsidR="00282AB4" w:rsidRDefault="003D3F0B">
      <w:pPr>
        <w:pStyle w:val="Ttulo2"/>
      </w:pPr>
      <w:r>
        <w:t>Apresentar-se sempre que solicitada, através do seu Responsável Técnico e/ou Coordenador dos trabalhos, nos escritórios da CONTRATANTE em Brasília/DF ou Superintendências Regionais.</w:t>
      </w:r>
    </w:p>
    <w:p w14:paraId="1989E485" w14:textId="77777777" w:rsidR="00282AB4" w:rsidRDefault="00282AB4"/>
    <w:p w14:paraId="5A108201" w14:textId="77777777" w:rsidR="00282AB4" w:rsidRDefault="003D3F0B">
      <w:pPr>
        <w:pStyle w:val="Ttulo2"/>
      </w:pPr>
      <w:r>
        <w:t>Acatar as orientações da Codevasf, notadamente quanto ao cumprimento das Normas Internas, de Segurança e Medicina do Trabalho.</w:t>
      </w:r>
    </w:p>
    <w:p w14:paraId="46584956" w14:textId="77777777" w:rsidR="00282AB4" w:rsidRDefault="00282AB4"/>
    <w:p w14:paraId="44025470" w14:textId="77777777" w:rsidR="00282AB4" w:rsidRDefault="003D3F0B">
      <w:pPr>
        <w:pStyle w:val="Ttulo2"/>
      </w:pPr>
      <w:r>
        <w:t>Assumir a inteira responsabilidade pelo transporte interno e externo do pessoal e dos insumos até o local dos serviços e fornecimentos.</w:t>
      </w:r>
    </w:p>
    <w:p w14:paraId="286E319E" w14:textId="77777777" w:rsidR="00282AB4" w:rsidRDefault="00282AB4"/>
    <w:p w14:paraId="26724794" w14:textId="77777777" w:rsidR="00282AB4" w:rsidRDefault="003D3F0B">
      <w:pPr>
        <w:pStyle w:val="Ttulo2"/>
      </w:pPr>
      <w:r>
        <w:t xml:space="preserve">Utilização de pessoal experiente, bem como de equipamentos, ferramentas e instrumentos adequados para a boa execução das </w:t>
      </w:r>
      <w:r>
        <w:rPr>
          <w:szCs w:val="20"/>
        </w:rPr>
        <w:t>obras e serviços</w:t>
      </w:r>
      <w:r>
        <w:t>.</w:t>
      </w:r>
    </w:p>
    <w:p w14:paraId="0930AFB1" w14:textId="77777777" w:rsidR="00282AB4" w:rsidRDefault="00282AB4"/>
    <w:p w14:paraId="2BD0D23F" w14:textId="77777777" w:rsidR="00282AB4" w:rsidRDefault="003D3F0B">
      <w:pPr>
        <w:pStyle w:val="Ttulo3"/>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051E9687" w14:textId="77777777" w:rsidR="00282AB4" w:rsidRDefault="00282AB4"/>
    <w:p w14:paraId="01817224" w14:textId="77777777" w:rsidR="00282AB4" w:rsidRDefault="003D3F0B">
      <w:pPr>
        <w:pStyle w:val="Ttulo2"/>
      </w:pPr>
      <w:r>
        <w:t xml:space="preserve">Colocar tantas frentes de serviços quantos forem necessários (mediante anuência prévia da fiscalização), para possibilitar a perfeita execução das </w:t>
      </w:r>
      <w:r>
        <w:rPr>
          <w:szCs w:val="20"/>
        </w:rPr>
        <w:t>obras e serviços de engenharia</w:t>
      </w:r>
      <w:r>
        <w:t xml:space="preserve"> dentro do prazo contratual.</w:t>
      </w:r>
    </w:p>
    <w:p w14:paraId="5E04924A" w14:textId="77777777" w:rsidR="00282AB4" w:rsidRDefault="00282AB4"/>
    <w:p w14:paraId="706CF819" w14:textId="77777777" w:rsidR="00282AB4" w:rsidRDefault="003D3F0B">
      <w:pPr>
        <w:pStyle w:val="Ttulo2"/>
      </w:pPr>
      <w:r>
        <w:t>Responsabilizar-se pelo fornecimento de toda a mão-de-obra, sem qualquer vinculação empregatícia com a Codevasf, bem como todo o material necessário à execução dos serviços objeto do contrato.</w:t>
      </w:r>
    </w:p>
    <w:p w14:paraId="1F76CCDF" w14:textId="77777777" w:rsidR="00282AB4" w:rsidRDefault="00282AB4"/>
    <w:p w14:paraId="2B9E4F2B" w14:textId="77777777" w:rsidR="00282AB4" w:rsidRDefault="003D3F0B">
      <w:pPr>
        <w:pStyle w:val="Ttulo2"/>
      </w:pPr>
      <w:r>
        <w:t xml:space="preserve">Responsabilizar-se por todos os ônus e obrigações concernentes à legislação tributária, trabalhista, securitária, previdenciária, e </w:t>
      </w:r>
      <w:r>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14:paraId="734FFB63" w14:textId="77777777" w:rsidR="00282AB4" w:rsidRDefault="00282AB4"/>
    <w:p w14:paraId="5E6BEBD7" w14:textId="77777777" w:rsidR="00282AB4" w:rsidRDefault="003D3F0B">
      <w:pPr>
        <w:pStyle w:val="Ttulo2"/>
      </w:pPr>
      <w:r>
        <w:t>A CONTRATADA deve assegurar e facilitar o acesso da Fiscalização, aos serviços e a todos os elementos que forem necessários ao desempenho de sua missão.</w:t>
      </w:r>
    </w:p>
    <w:p w14:paraId="6D438014" w14:textId="77777777" w:rsidR="00282AB4" w:rsidRDefault="00282AB4"/>
    <w:p w14:paraId="51956B76" w14:textId="77777777" w:rsidR="00282AB4" w:rsidRDefault="003D3F0B">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6C4872CB" w14:textId="77777777" w:rsidR="00282AB4" w:rsidRDefault="00282AB4"/>
    <w:p w14:paraId="3268C949" w14:textId="77777777" w:rsidR="00282AB4" w:rsidRDefault="003D3F0B">
      <w:pPr>
        <w:pStyle w:val="Ttulo2"/>
      </w:pPr>
      <w:r>
        <w:t>Na hipótese de eventuais Termos Aditivos, que venham acrescentar o valor da contratação, a CONTRATADA deverá reforçar a caução inicial durante a execução dos serviços contratados, de acordo com a cláusula contratual que trata sobre “CAUÇÃO”.</w:t>
      </w:r>
    </w:p>
    <w:p w14:paraId="78FED2F4" w14:textId="77777777" w:rsidR="00282AB4" w:rsidRDefault="00282AB4"/>
    <w:p w14:paraId="62EFC7E2" w14:textId="77777777" w:rsidR="00282AB4" w:rsidRDefault="003D3F0B">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14:paraId="23D42303" w14:textId="77777777" w:rsidR="00282AB4" w:rsidRDefault="00282AB4"/>
    <w:p w14:paraId="1C4FF1E0" w14:textId="77777777" w:rsidR="00282AB4" w:rsidRDefault="003D3F0B">
      <w:pPr>
        <w:pStyle w:val="Ttulo2"/>
      </w:pPr>
      <w: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41FED24D" w14:textId="77777777" w:rsidR="00282AB4" w:rsidRDefault="00282AB4"/>
    <w:p w14:paraId="67D6A917" w14:textId="77777777" w:rsidR="00282AB4" w:rsidRDefault="003D3F0B">
      <w:pPr>
        <w:pStyle w:val="Ttulo2"/>
      </w:pPr>
      <w:r>
        <w:t>A CONTRATADA será responsável por quaisquer acidentes de trabalho referentes a seu pessoal que venham a ocorrer por conta do serviço contratado e/ou por ela causado a terceiros.</w:t>
      </w:r>
    </w:p>
    <w:p w14:paraId="3121BE62" w14:textId="77777777" w:rsidR="00282AB4" w:rsidRDefault="00282AB4"/>
    <w:p w14:paraId="76918612" w14:textId="77777777" w:rsidR="00282AB4" w:rsidRDefault="003D3F0B">
      <w:pPr>
        <w:pStyle w:val="Ttulo3"/>
      </w:pPr>
      <w:r>
        <w:t>Obedecer às normas de higiene e prevenção de acidentes, a fim de garantia a salubridade e a segurança nos acampamentos e nos canteiros de serviços.</w:t>
      </w:r>
    </w:p>
    <w:p w14:paraId="47D163E3" w14:textId="77777777" w:rsidR="00282AB4" w:rsidRDefault="00282AB4"/>
    <w:p w14:paraId="46F1E557" w14:textId="77777777" w:rsidR="00282AB4" w:rsidRDefault="003D3F0B">
      <w:pPr>
        <w:pStyle w:val="Ttulo2"/>
        <w:rPr>
          <w:szCs w:val="20"/>
        </w:rPr>
      </w:pPr>
      <w:r>
        <w:t>Desfazer e corrigir os serviços rejeitados pela Fiscalização dentro do prazo estabelecido pela mesma, arcando com todas as despesas necessárias.</w:t>
      </w:r>
    </w:p>
    <w:p w14:paraId="48F80755" w14:textId="77777777" w:rsidR="00282AB4" w:rsidRDefault="00282AB4"/>
    <w:p w14:paraId="6E3E21B7" w14:textId="77777777" w:rsidR="00282AB4" w:rsidRDefault="003D3F0B">
      <w:pPr>
        <w:pStyle w:val="Ttulo2"/>
      </w:pPr>
      <w:r>
        <w:t>Caberá à CONTRATADA obter e arcar com os gastos de todas as licenças e franquias, pagar encargos sociais e impostos municipais, estaduais e federais que incidirem sobre a execução dos serviços.</w:t>
      </w:r>
    </w:p>
    <w:p w14:paraId="60A06184" w14:textId="77777777" w:rsidR="00282AB4" w:rsidRDefault="00282AB4"/>
    <w:p w14:paraId="03C9DE7F" w14:textId="77777777" w:rsidR="00282AB4" w:rsidRDefault="003D3F0B">
      <w:pPr>
        <w:pStyle w:val="Ttulo3"/>
      </w:pPr>
      <w:r>
        <w:t>Obter junto à Prefeitura Municipal correspondente o alvará de construção e, se necessário, o alvará de demolição, na forma das disposições em vigor.</w:t>
      </w:r>
    </w:p>
    <w:p w14:paraId="726963EF" w14:textId="77777777" w:rsidR="00282AB4" w:rsidRDefault="00282AB4"/>
    <w:p w14:paraId="502BB1B2" w14:textId="77777777" w:rsidR="00282AB4" w:rsidRDefault="003D3F0B">
      <w:pPr>
        <w:pStyle w:val="Ttulo2"/>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374CECD4" w14:textId="77777777" w:rsidR="00282AB4" w:rsidRDefault="00282AB4"/>
    <w:p w14:paraId="1D2661D3" w14:textId="77777777" w:rsidR="00282AB4" w:rsidRDefault="003D3F0B">
      <w:pPr>
        <w:pStyle w:val="Ttulo2"/>
      </w:pPr>
      <w:r>
        <w:t>A CONTRATADA será responsável, perante a Codevasf, pela qualidade do total dos serviços, bem como pela qualidade dos relatórios/documentos gerados, no que diz respeito à observância de normas técnicas e códigos profissionais.</w:t>
      </w:r>
    </w:p>
    <w:p w14:paraId="6483A934" w14:textId="77777777" w:rsidR="00282AB4" w:rsidRDefault="00282AB4">
      <w:pPr>
        <w:rPr>
          <w:u w:val="single"/>
        </w:rPr>
      </w:pPr>
    </w:p>
    <w:p w14:paraId="29FF09A8" w14:textId="77777777" w:rsidR="00282AB4" w:rsidRDefault="003D3F0B">
      <w:pPr>
        <w:pStyle w:val="Ttulo2"/>
      </w:pPr>
      <w:r>
        <w:t xml:space="preserve">A CONTRATADA deverá tomar todas as providências para proteger o meio ambiente, nos âmbitos interno e externo ao local de execução dos serviços, obedecendo às instruções </w:t>
      </w:r>
      <w:r>
        <w:lastRenderedPageBreak/>
        <w:t>advindas da Fiscalização, além de evitar danos e aborrecimentos às pessoas e/ou propriedades privadas ou públicas.</w:t>
      </w:r>
    </w:p>
    <w:p w14:paraId="38223CBC" w14:textId="77777777" w:rsidR="00282AB4" w:rsidRDefault="00282AB4"/>
    <w:p w14:paraId="1480D5CF" w14:textId="77777777" w:rsidR="00282AB4" w:rsidRDefault="003D3F0B">
      <w:pPr>
        <w:pStyle w:val="Ttulo2"/>
        <w:rPr>
          <w:szCs w:val="20"/>
        </w:r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2D97340D" w14:textId="77777777" w:rsidR="00282AB4" w:rsidRDefault="00282AB4"/>
    <w:p w14:paraId="1CB4A600" w14:textId="77777777" w:rsidR="00282AB4" w:rsidRDefault="003D3F0B">
      <w:pPr>
        <w:pStyle w:val="Ttulo2"/>
      </w:pPr>
      <w:r>
        <w:t xml:space="preserve">A CONTRATADA entende e aceita que é condicionante para na execução das </w:t>
      </w:r>
      <w:r>
        <w:rPr>
          <w:szCs w:val="20"/>
        </w:rPr>
        <w:t>obras e serviços de engenharia</w:t>
      </w:r>
      <w:r>
        <w:t xml:space="preserve"> objeto da presente licitação atender ainda às seguintes normas complementares:</w:t>
      </w:r>
    </w:p>
    <w:p w14:paraId="59510838" w14:textId="77777777" w:rsidR="00282AB4" w:rsidRDefault="00282AB4"/>
    <w:p w14:paraId="14B52B5B" w14:textId="77777777" w:rsidR="00282AB4" w:rsidRDefault="003D3F0B">
      <w:pPr>
        <w:pStyle w:val="Ttulo3"/>
      </w:pPr>
      <w:r>
        <w:t>Códigos, leis, decretos, portarias e normas federais, estaduais e municipais, inclusive normas de concessionárias de serviços públicos, e as normas técnicas da Codevasf.</w:t>
      </w:r>
    </w:p>
    <w:p w14:paraId="054D01D4" w14:textId="77777777" w:rsidR="00282AB4" w:rsidRDefault="003D3F0B">
      <w:pPr>
        <w:pStyle w:val="Ttulo3"/>
      </w:pPr>
      <w:r>
        <w:t>Normas técnicas da ABNT e do INMETRO, principalmente no que diz respeito aos requisitos mínimos de qualidade, utilidade, resistência e segurança.</w:t>
      </w:r>
    </w:p>
    <w:p w14:paraId="764BC53B" w14:textId="77777777" w:rsidR="00282AB4" w:rsidRDefault="00282AB4"/>
    <w:p w14:paraId="53DA5082" w14:textId="77777777" w:rsidR="00282AB4" w:rsidRDefault="003D3F0B">
      <w:pPr>
        <w:pStyle w:val="Ttulo2"/>
      </w:pPr>
      <w:r>
        <w:t>Manter no local das obras e serviços de engenharia uma pasta com todos os documentos previstos e necessários para execução do objeto (ART’s, licenças ambientais, projeto básico, alvarás, etc).</w:t>
      </w:r>
    </w:p>
    <w:p w14:paraId="794F709A" w14:textId="77777777" w:rsidR="00282AB4" w:rsidRDefault="00282AB4"/>
    <w:p w14:paraId="779FBAEE" w14:textId="77777777" w:rsidR="00282AB4" w:rsidRDefault="003D3F0B">
      <w:pPr>
        <w:pStyle w:val="Ttulo3"/>
      </w:pPr>
      <w:r>
        <w:t>Manter em local visível no canteiro de obras cópia da Licença Ambiental, se houver, caso contrário, cópia da legislação de dispensa do referido documento.</w:t>
      </w:r>
    </w:p>
    <w:p w14:paraId="45D32762" w14:textId="77777777" w:rsidR="00282AB4" w:rsidRDefault="00282AB4"/>
    <w:p w14:paraId="509ABC3C" w14:textId="77777777" w:rsidR="00282AB4" w:rsidRDefault="003D3F0B">
      <w:pPr>
        <w:pStyle w:val="Ttulo2"/>
      </w:pPr>
      <w:r>
        <w:t>Atendimento às condicionantes ambientais necessárias à obtenção das Licenças do Empreendimento, emitidas pelo órgão competente, relativas à execução das obras.</w:t>
      </w:r>
    </w:p>
    <w:p w14:paraId="5B341745" w14:textId="77777777" w:rsidR="00282AB4" w:rsidRDefault="00282AB4">
      <w:pPr>
        <w:pStyle w:val="Ttulo2"/>
        <w:numPr>
          <w:ilvl w:val="0"/>
          <w:numId w:val="0"/>
        </w:numPr>
      </w:pPr>
    </w:p>
    <w:p w14:paraId="786DAB39" w14:textId="77777777" w:rsidR="00282AB4" w:rsidRDefault="003D3F0B">
      <w:pPr>
        <w:pStyle w:val="Ttulo3"/>
      </w:pPr>
      <w:r>
        <w:t>Ao final dos serviços as instalações do canteiro de obra deverão ser demolidas e as áreas devidamente recuperadas, conforme as recomendações básicas para proteção ambiental.</w:t>
      </w:r>
    </w:p>
    <w:p w14:paraId="224E9EE6" w14:textId="77777777" w:rsidR="00282AB4" w:rsidRDefault="00282AB4">
      <w:pPr>
        <w:ind w:left="709" w:hanging="709"/>
      </w:pPr>
    </w:p>
    <w:p w14:paraId="3D329454" w14:textId="77777777" w:rsidR="00282AB4" w:rsidRDefault="003D3F0B">
      <w:pPr>
        <w:pStyle w:val="Ttulo3"/>
      </w:pPr>
      <w:r>
        <w:t>Realizar e executar o Plano de Recuperação Ambiental de Áreas Degradadas (PRAD) das áreas onde forem realizadas intervenções em função da obra.</w:t>
      </w:r>
    </w:p>
    <w:p w14:paraId="58712BE3" w14:textId="77777777" w:rsidR="00282AB4" w:rsidRDefault="00282AB4"/>
    <w:p w14:paraId="08AD8759" w14:textId="77777777" w:rsidR="00282AB4" w:rsidRDefault="003D3F0B">
      <w:pPr>
        <w:pStyle w:val="Ttulo3"/>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042E19AF" w14:textId="77777777" w:rsidR="00282AB4" w:rsidRDefault="00282AB4"/>
    <w:p w14:paraId="779BF276" w14:textId="77777777" w:rsidR="00282AB4" w:rsidRDefault="003D3F0B">
      <w:pPr>
        <w:pStyle w:val="Ttulo3"/>
      </w:pPr>
      <w:r>
        <w:t>A empresa deverá emitir um relatório mensal específico acerca da regularidade ambiental do empreendimento, demonstrando a fiel observância das licenças e atos administrativos ambientais correlatos, bem como de toda a legislação ambiental vigente.</w:t>
      </w:r>
    </w:p>
    <w:p w14:paraId="34B1994C" w14:textId="77777777" w:rsidR="00282AB4" w:rsidRDefault="00282AB4"/>
    <w:p w14:paraId="1C52B8FA" w14:textId="77777777" w:rsidR="00282AB4" w:rsidRDefault="003D3F0B">
      <w:pPr>
        <w:pStyle w:val="Ttulo2"/>
      </w:pPr>
      <w:r>
        <w:t>Disponibilizar para a equipe de Fiscalização da Codevasf 01 (um) veículo conforme planilha orçamentaria, em estado novo, de no máximo dois anos de uso ou 50.000km, de cor preferencialmente branca, com combustível, seguro e manutenção, com os dizeres conforme especificação da Codevasf, incluindo despesas operacionais, motoristas, combustível, manutenção e seguro, por período correspondente ao período da obra mais 30(trinta) dias, sendo que os custos das despesas deverão ser previstos na planilha.</w:t>
      </w:r>
    </w:p>
    <w:p w14:paraId="2C8F036C" w14:textId="77777777" w:rsidR="00282AB4" w:rsidRDefault="00282AB4"/>
    <w:p w14:paraId="05830D58" w14:textId="77777777" w:rsidR="00282AB4" w:rsidRDefault="003D3F0B">
      <w:pPr>
        <w:pStyle w:val="Ttulo2"/>
      </w:pPr>
      <w:r>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14:paraId="0FA3AAE9" w14:textId="77777777" w:rsidR="00282AB4" w:rsidRDefault="00282AB4">
      <w:pPr>
        <w:pStyle w:val="Ttulo2"/>
        <w:numPr>
          <w:ilvl w:val="0"/>
          <w:numId w:val="0"/>
        </w:numPr>
      </w:pPr>
    </w:p>
    <w:p w14:paraId="14E05A21" w14:textId="77777777" w:rsidR="00282AB4" w:rsidRDefault="003D3F0B">
      <w:pPr>
        <w:pStyle w:val="Ttulo2"/>
      </w:pPr>
      <w: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14:paraId="7DEE6147" w14:textId="77777777" w:rsidR="00282AB4" w:rsidRDefault="00282AB4">
      <w:pPr>
        <w:rPr>
          <w:szCs w:val="20"/>
        </w:rPr>
      </w:pPr>
    </w:p>
    <w:p w14:paraId="3D16D0F6" w14:textId="77777777" w:rsidR="00282AB4" w:rsidRDefault="003D3F0B">
      <w:pPr>
        <w:pStyle w:val="Ttulo3"/>
      </w:pPr>
      <w: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fldChar w:fldCharType="begin"/>
      </w:r>
      <w:r>
        <w:instrText xml:space="preserve"> REF _Ref450206111 \h  \* MERGEFORMAT </w:instrText>
      </w:r>
      <w:r>
        <w:fldChar w:fldCharType="separate"/>
      </w:r>
      <w:r w:rsidR="008B0008">
        <w:t>Anexo V</w:t>
      </w:r>
      <w:r>
        <w:fldChar w:fldCharType="end"/>
      </w:r>
      <w:r>
        <w:t>.</w:t>
      </w:r>
    </w:p>
    <w:p w14:paraId="2F5B4410" w14:textId="77777777" w:rsidR="00282AB4" w:rsidRDefault="00282AB4"/>
    <w:p w14:paraId="5B4ED35B" w14:textId="77777777" w:rsidR="00282AB4" w:rsidRDefault="003D3F0B">
      <w:pPr>
        <w:pStyle w:val="Ttulo2"/>
      </w:pPr>
      <w:r>
        <w:t>Instalar e manter, sem ônus para a Codevasf, no canteiro de obras, um escritório e os meios necessários à execução da fiscalização e medição dos serviços por parte da Codevasf, para uso exclusivo da Fiscalização da Codevasf, com área mínima de ( estabelecer o tamanho conforme o porte e necessidade das obras), incluindo banheiro, sala de reuniões, com imobiliário completo incluindo: mesa, cadeiras, armários, ar condicionado, telefone, 01 computador desktop e 01 notebook com periféricos, hardware atual e software adequado ao acompanhamento da obra (MS Project e Autocad), administração de escritório e comunicação, Internet, 01 câmera fotográfica digital (resolução mínima de 13.0 megapixel com cartão de memória de 4Gb), materiais de escritório necessários à operação dos equipamentos e desempenho das atividades pelo período correspondente ao da execução dos serviços e 01 aparelho de ar-condicionado, sendo que ao final das obras todos os materiais não utilizados e equipamentos serão devolvidos à CONTRATADA.</w:t>
      </w:r>
      <w:r>
        <w:cr/>
      </w:r>
    </w:p>
    <w:p w14:paraId="7A0F3713" w14:textId="77777777" w:rsidR="00282AB4" w:rsidRDefault="003D3F0B">
      <w:pPr>
        <w:pStyle w:val="Ttulo2"/>
      </w:pPr>
      <w:r>
        <w:t xml:space="preserve">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w:t>
      </w:r>
      <w:r>
        <w:rPr>
          <w:szCs w:val="20"/>
        </w:rPr>
        <w:t>obras e serviços de engenharia</w:t>
      </w:r>
      <w:r>
        <w:t>.</w:t>
      </w:r>
    </w:p>
    <w:p w14:paraId="34C0DF1F" w14:textId="77777777" w:rsidR="00282AB4" w:rsidRDefault="00282AB4"/>
    <w:p w14:paraId="663C6E9E" w14:textId="77777777" w:rsidR="00282AB4" w:rsidRDefault="003D3F0B">
      <w:pPr>
        <w:pStyle w:val="Ttulo2"/>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CONTRATADA.</w:t>
      </w:r>
    </w:p>
    <w:p w14:paraId="376C92BE" w14:textId="77777777" w:rsidR="00282AB4" w:rsidRDefault="00282AB4"/>
    <w:p w14:paraId="5B4659B7" w14:textId="77777777" w:rsidR="00282AB4" w:rsidRDefault="003D3F0B">
      <w:pPr>
        <w:pStyle w:val="Ttulo2"/>
      </w:pPr>
      <w:r>
        <w:t xml:space="preserve">Submeter à aprovação da fiscalização os protótipos ou amostras dos materiais e equipamentos a serem aplicados nas </w:t>
      </w:r>
      <w:r>
        <w:rPr>
          <w:szCs w:val="20"/>
        </w:rPr>
        <w:t>obras e serviços de engenharia</w:t>
      </w:r>
      <w:r>
        <w:t xml:space="preserve"> objeto do contrato, inclusive os traços dos concretos a serem utilizados.</w:t>
      </w:r>
    </w:p>
    <w:p w14:paraId="34ECA164" w14:textId="77777777" w:rsidR="00282AB4" w:rsidRDefault="00282AB4"/>
    <w:p w14:paraId="74F83FFC" w14:textId="77777777" w:rsidR="00282AB4" w:rsidRDefault="003D3F0B">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72BB8B66" w14:textId="77777777" w:rsidR="00282AB4" w:rsidRDefault="00282AB4"/>
    <w:p w14:paraId="1FDFB4C7" w14:textId="77777777" w:rsidR="00282AB4" w:rsidRDefault="003D3F0B">
      <w:pPr>
        <w:pStyle w:val="Ttulo2"/>
      </w:pPr>
      <w:r>
        <w:t xml:space="preserve">Exercer a vigilância e proteção de todos os materiais e equipamentos no local das </w:t>
      </w:r>
      <w:r>
        <w:rPr>
          <w:szCs w:val="20"/>
        </w:rPr>
        <w:t>obras</w:t>
      </w:r>
      <w:r>
        <w:t>, inclusive dos barracões e instalações.</w:t>
      </w:r>
    </w:p>
    <w:p w14:paraId="6426FF59" w14:textId="77777777" w:rsidR="00282AB4" w:rsidRDefault="00282AB4"/>
    <w:p w14:paraId="471ED6FE" w14:textId="77777777" w:rsidR="00282AB4" w:rsidRDefault="003D3F0B">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052AAA11" w14:textId="77777777" w:rsidR="00282AB4" w:rsidRDefault="00282AB4"/>
    <w:p w14:paraId="50CAEED8" w14:textId="77777777" w:rsidR="00282AB4" w:rsidRDefault="003D3F0B">
      <w:pPr>
        <w:pStyle w:val="Ttulo2"/>
      </w:pPr>
      <w:r>
        <w:t>A CONTRATADA deverá manter um Preposto, aceito pela Codevasf, no local do serviço, para representá-la na execução do objeto contratado.</w:t>
      </w:r>
    </w:p>
    <w:p w14:paraId="1439B5CE" w14:textId="77777777" w:rsidR="00282AB4" w:rsidRDefault="00282AB4"/>
    <w:p w14:paraId="05005171" w14:textId="77777777" w:rsidR="00282AB4" w:rsidRDefault="003D3F0B">
      <w:pPr>
        <w:pStyle w:val="Ttulo2"/>
      </w:pPr>
      <w:r>
        <w:lastRenderedPageBreak/>
        <w:t>Responsabilizar-se, desde o início dos serviços até o encerramento do contrato, pelo pagamento integral das despesas do canteiro referentes a água, energia, telefone, taxas, impostos e quaisquer outros tributos que venham a ser cobrados.</w:t>
      </w:r>
    </w:p>
    <w:p w14:paraId="784118F7" w14:textId="77777777" w:rsidR="00282AB4" w:rsidRDefault="00282AB4"/>
    <w:p w14:paraId="7467AF6B" w14:textId="77777777" w:rsidR="00282AB4" w:rsidRDefault="003D3F0B">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48C18718" w14:textId="77777777" w:rsidR="00282AB4" w:rsidRDefault="00282AB4"/>
    <w:p w14:paraId="43687ADC" w14:textId="77777777" w:rsidR="00282AB4" w:rsidRDefault="003D3F0B">
      <w:pPr>
        <w:pStyle w:val="Ttulo2"/>
      </w:pPr>
      <w: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1A3E2D48" w14:textId="77777777" w:rsidR="00282AB4" w:rsidRDefault="00282AB4"/>
    <w:p w14:paraId="5E5BD116" w14:textId="77777777" w:rsidR="00282AB4" w:rsidRDefault="003D3F0B">
      <w:pPr>
        <w:pStyle w:val="Ttulo3"/>
      </w:pPr>
      <w:r>
        <w:t>A CONTRATADA deverá comunicar à Fiscalização toda a mobilização de pessoal e equipamentos, quando da chegada à obra, a qual deverá ser devidamente anotada no Diário de Obras, para acompanhamento e controle da Codevasf.</w:t>
      </w:r>
    </w:p>
    <w:p w14:paraId="03712019" w14:textId="77777777" w:rsidR="00282AB4" w:rsidRDefault="00282AB4"/>
    <w:p w14:paraId="25E91029" w14:textId="77777777" w:rsidR="00282AB4" w:rsidRDefault="003D3F0B">
      <w:pPr>
        <w:pStyle w:val="Ttulo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14:paraId="791DCDC2" w14:textId="77777777" w:rsidR="00282AB4" w:rsidRDefault="00282AB4"/>
    <w:p w14:paraId="076B75A7" w14:textId="77777777" w:rsidR="00282AB4" w:rsidRDefault="00282AB4"/>
    <w:p w14:paraId="408D49FB" w14:textId="77777777" w:rsidR="00282AB4" w:rsidRDefault="003D3F0B">
      <w:pPr>
        <w:pStyle w:val="Ttulo1"/>
      </w:pPr>
      <w:bookmarkStart w:id="35" w:name="_Toc48812773"/>
      <w:r>
        <w:t>OBRIGAÇÕES DA CODEVASF</w:t>
      </w:r>
      <w:bookmarkEnd w:id="35"/>
    </w:p>
    <w:p w14:paraId="075BF283" w14:textId="77777777" w:rsidR="00282AB4" w:rsidRDefault="00282AB4">
      <w:pPr>
        <w:rPr>
          <w:szCs w:val="20"/>
        </w:rPr>
      </w:pPr>
    </w:p>
    <w:p w14:paraId="6D733446" w14:textId="77777777" w:rsidR="00282AB4" w:rsidRDefault="003D3F0B">
      <w:pPr>
        <w:pStyle w:val="Ttulo2"/>
      </w:pPr>
      <w:r>
        <w:t>Exigir da CONTRATADA o cumprimento integral deste Contrato.</w:t>
      </w:r>
    </w:p>
    <w:p w14:paraId="77A95378" w14:textId="77777777" w:rsidR="00282AB4" w:rsidRDefault="00282AB4">
      <w:pPr>
        <w:pStyle w:val="Ttulo2"/>
        <w:numPr>
          <w:ilvl w:val="0"/>
          <w:numId w:val="0"/>
        </w:numPr>
      </w:pPr>
    </w:p>
    <w:p w14:paraId="35F40E1E" w14:textId="77777777" w:rsidR="00282AB4" w:rsidRDefault="003D3F0B">
      <w:pPr>
        <w:pStyle w:val="Ttulo2"/>
      </w:pPr>
      <w:r>
        <w:t>Esclarecer as dúvidas que lhe sejam apresentadas pela CONTRATADA, através de correspondências protocoladas.</w:t>
      </w:r>
    </w:p>
    <w:p w14:paraId="6ECE618C" w14:textId="77777777" w:rsidR="00282AB4" w:rsidRDefault="00282AB4">
      <w:pPr>
        <w:pStyle w:val="Ttulo2"/>
        <w:numPr>
          <w:ilvl w:val="0"/>
          <w:numId w:val="0"/>
        </w:numPr>
      </w:pPr>
    </w:p>
    <w:p w14:paraId="7E813117" w14:textId="77777777" w:rsidR="00282AB4" w:rsidRDefault="003D3F0B">
      <w:pPr>
        <w:pStyle w:val="Ttulo2"/>
      </w:pPr>
      <w:r>
        <w:t>Fiscalizar e acompanhar a execução do objeto do contrato.</w:t>
      </w:r>
    </w:p>
    <w:p w14:paraId="3D453BA9" w14:textId="77777777" w:rsidR="00282AB4" w:rsidRDefault="00282AB4"/>
    <w:p w14:paraId="240EA96C" w14:textId="77777777" w:rsidR="00282AB4" w:rsidRDefault="003D3F0B">
      <w:pPr>
        <w:pStyle w:val="Ttulo2"/>
      </w:pPr>
      <w:r>
        <w:t>Expedir por escrito, as determinações e comunicações dirigidas a CONTRATADA, determinando as providências necessárias à correção das falhas observadas.</w:t>
      </w:r>
    </w:p>
    <w:p w14:paraId="618664B5" w14:textId="77777777" w:rsidR="00282AB4" w:rsidRDefault="00282AB4"/>
    <w:p w14:paraId="7BD250BD" w14:textId="77777777" w:rsidR="00282AB4" w:rsidRDefault="003D3F0B">
      <w:pPr>
        <w:pStyle w:val="Ttulo2"/>
      </w:pPr>
      <w:r>
        <w:t>Rejeitar todo e qualquer serviço inadequado, incompleto ou não especificado e estipular prazo para sua retificação.</w:t>
      </w:r>
    </w:p>
    <w:p w14:paraId="4E704C75" w14:textId="77777777" w:rsidR="00282AB4" w:rsidRDefault="00282AB4">
      <w:pPr>
        <w:pStyle w:val="Ttulo2"/>
        <w:numPr>
          <w:ilvl w:val="0"/>
          <w:numId w:val="0"/>
        </w:numPr>
      </w:pPr>
    </w:p>
    <w:p w14:paraId="453210A0" w14:textId="77777777" w:rsidR="00282AB4" w:rsidRDefault="003D3F0B">
      <w:pPr>
        <w:pStyle w:val="Ttulo2"/>
      </w:pPr>
      <w:r>
        <w:t>Emitir parecer para liberação das faturas, e receber as obras e serviços contratados.</w:t>
      </w:r>
    </w:p>
    <w:p w14:paraId="2CB4A816" w14:textId="77777777" w:rsidR="00282AB4" w:rsidRDefault="00282AB4"/>
    <w:p w14:paraId="29A1254B" w14:textId="77777777" w:rsidR="00282AB4" w:rsidRDefault="003D3F0B">
      <w:pPr>
        <w:pStyle w:val="Ttulo2"/>
      </w:pPr>
      <w:r>
        <w:t>Efetuar o pagamento no prazo previsto no contrato.</w:t>
      </w:r>
    </w:p>
    <w:p w14:paraId="262064CC" w14:textId="77777777" w:rsidR="00282AB4" w:rsidRDefault="00282AB4"/>
    <w:p w14:paraId="43C7A294" w14:textId="77777777" w:rsidR="00282AB4" w:rsidRDefault="00282AB4"/>
    <w:p w14:paraId="5CB4D1A5" w14:textId="77777777" w:rsidR="00282AB4" w:rsidRDefault="00282AB4"/>
    <w:p w14:paraId="1FDB8487" w14:textId="77777777" w:rsidR="00282AB4" w:rsidRDefault="00282AB4"/>
    <w:p w14:paraId="437803DD" w14:textId="77777777" w:rsidR="00282AB4" w:rsidRDefault="003D3F0B">
      <w:pPr>
        <w:pStyle w:val="Ttulo1"/>
      </w:pPr>
      <w:bookmarkStart w:id="36" w:name="_Toc48812774"/>
      <w:r>
        <w:t>CONDIÇÕES GERAIS</w:t>
      </w:r>
      <w:bookmarkEnd w:id="36"/>
    </w:p>
    <w:p w14:paraId="6E390070" w14:textId="77777777" w:rsidR="00282AB4" w:rsidRDefault="00282AB4">
      <w:pPr>
        <w:rPr>
          <w:szCs w:val="20"/>
        </w:rPr>
      </w:pPr>
    </w:p>
    <w:p w14:paraId="1BD2A9A6" w14:textId="77777777" w:rsidR="00282AB4" w:rsidRDefault="003D3F0B">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7BC2FA93" w14:textId="77777777" w:rsidR="00282AB4" w:rsidRDefault="00282AB4"/>
    <w:p w14:paraId="0213DF3A" w14:textId="77777777" w:rsidR="00282AB4" w:rsidRDefault="003D3F0B">
      <w:pPr>
        <w:pStyle w:val="Ttulo2"/>
      </w:pPr>
      <w:r>
        <w:t>Este Termo de Referência e seus anexos farão parte integrante do contrato a ser firmado com a CONTRATADA, independente de transições.</w:t>
      </w:r>
    </w:p>
    <w:p w14:paraId="30C8C3BC" w14:textId="77777777" w:rsidR="00507AAC" w:rsidRDefault="00507AAC" w:rsidP="00507AAC"/>
    <w:p w14:paraId="2109C78F" w14:textId="77777777" w:rsidR="00507AAC" w:rsidRDefault="00507AAC" w:rsidP="00507AAC"/>
    <w:p w14:paraId="0F397EA3" w14:textId="77777777" w:rsidR="00507AAC" w:rsidRDefault="00507AAC" w:rsidP="00507AAC"/>
    <w:p w14:paraId="2BBBE3D8" w14:textId="77777777" w:rsidR="00507AAC" w:rsidRDefault="00507AAC" w:rsidP="00507AAC"/>
    <w:p w14:paraId="553AFD9E" w14:textId="571D1F5C" w:rsidR="00282AB4" w:rsidRDefault="00A518FC">
      <w:pPr>
        <w:pStyle w:val="Ttulo1"/>
      </w:pPr>
      <w:bookmarkStart w:id="37" w:name="_Ref441139391"/>
      <w:bookmarkStart w:id="38" w:name="_Toc48812775"/>
      <w:r>
        <w:t>A</w:t>
      </w:r>
      <w:r w:rsidR="003D3F0B">
        <w:t>NEXOS</w:t>
      </w:r>
      <w:bookmarkEnd w:id="37"/>
      <w:bookmarkEnd w:id="38"/>
    </w:p>
    <w:p w14:paraId="5320849E" w14:textId="77777777" w:rsidR="00282AB4" w:rsidRDefault="00282AB4">
      <w:pPr>
        <w:rPr>
          <w:szCs w:val="20"/>
        </w:rPr>
      </w:pPr>
    </w:p>
    <w:p w14:paraId="218C82A8" w14:textId="77777777" w:rsidR="00282AB4" w:rsidRDefault="003D3F0B">
      <w:pPr>
        <w:rPr>
          <w:szCs w:val="20"/>
        </w:rPr>
      </w:pPr>
      <w:r>
        <w:rPr>
          <w:szCs w:val="20"/>
        </w:rPr>
        <w:t>São ainda, documentos integrantes deste Termo de Referência, CD-ROM contendo:</w:t>
      </w:r>
    </w:p>
    <w:p w14:paraId="267D3808" w14:textId="77777777" w:rsidR="00282AB4" w:rsidRDefault="00282AB4">
      <w:pPr>
        <w:rPr>
          <w:szCs w:val="20"/>
        </w:rPr>
      </w:pPr>
    </w:p>
    <w:p w14:paraId="2CDB4BF2" w14:textId="77777777" w:rsidR="00282AB4" w:rsidRDefault="003D3F0B">
      <w:pPr>
        <w:pStyle w:val="PargrafodaLista"/>
        <w:numPr>
          <w:ilvl w:val="0"/>
          <w:numId w:val="31"/>
        </w:numPr>
      </w:pPr>
      <w:r>
        <w:fldChar w:fldCharType="begin"/>
      </w:r>
      <w:r>
        <w:instrText xml:space="preserve"> REF _Ref462845863 \h  \* MERGEFORMAT </w:instrText>
      </w:r>
      <w:r>
        <w:fldChar w:fldCharType="separate"/>
      </w:r>
      <w:r w:rsidR="008B0008" w:rsidRPr="008B0008">
        <w:t>Anexo I: Justificativas</w:t>
      </w:r>
      <w:r>
        <w:fldChar w:fldCharType="end"/>
      </w:r>
      <w:r>
        <w:t>;</w:t>
      </w:r>
    </w:p>
    <w:p w14:paraId="73FD4FDD" w14:textId="77777777" w:rsidR="00282AB4" w:rsidRDefault="003D3F0B">
      <w:pPr>
        <w:pStyle w:val="PargrafodaLista"/>
        <w:numPr>
          <w:ilvl w:val="0"/>
          <w:numId w:val="31"/>
        </w:numPr>
      </w:pPr>
      <w:r>
        <w:fldChar w:fldCharType="begin"/>
      </w:r>
      <w:r>
        <w:instrText xml:space="preserve"> REF _Ref450206147 \h  \* MERGEFORMAT </w:instrText>
      </w:r>
      <w:r>
        <w:fldChar w:fldCharType="separate"/>
      </w:r>
      <w:r w:rsidR="008B0008">
        <w:t>Anexo II</w:t>
      </w:r>
      <w:r w:rsidR="008B0008">
        <w:rPr>
          <w:szCs w:val="20"/>
        </w:rPr>
        <w:t>: Modelo de Declaração de Conhecimento do Local de Execução dos Serviços</w:t>
      </w:r>
      <w:r>
        <w:fldChar w:fldCharType="end"/>
      </w:r>
      <w:r>
        <w:t>;</w:t>
      </w:r>
    </w:p>
    <w:p w14:paraId="57EDC007" w14:textId="77777777" w:rsidR="00282AB4" w:rsidRDefault="003D3F0B">
      <w:pPr>
        <w:pStyle w:val="PargrafodaLista"/>
        <w:numPr>
          <w:ilvl w:val="0"/>
          <w:numId w:val="31"/>
        </w:numPr>
      </w:pPr>
      <w:r>
        <w:fldChar w:fldCharType="begin"/>
      </w:r>
      <w:r>
        <w:instrText xml:space="preserve"> REF _Ref450206149 \h  \* MERGEFORMAT </w:instrText>
      </w:r>
      <w:r>
        <w:fldChar w:fldCharType="separate"/>
      </w:r>
      <w:r w:rsidR="008B0008">
        <w:t>Anexo III</w:t>
      </w:r>
      <w:r w:rsidR="008B0008">
        <w:rPr>
          <w:szCs w:val="20"/>
        </w:rPr>
        <w:t>: Detalhamento dos Encargos Sociais e do BDI</w:t>
      </w:r>
      <w:r>
        <w:fldChar w:fldCharType="end"/>
      </w:r>
      <w:r>
        <w:t>;</w:t>
      </w:r>
    </w:p>
    <w:p w14:paraId="56ECB85D" w14:textId="77777777" w:rsidR="00282AB4" w:rsidRDefault="003D3F0B">
      <w:pPr>
        <w:pStyle w:val="PargrafodaLista"/>
        <w:numPr>
          <w:ilvl w:val="0"/>
          <w:numId w:val="31"/>
        </w:numPr>
        <w:ind w:left="1491" w:hanging="357"/>
      </w:pPr>
      <w:r>
        <w:t>Detalhamento dos Encargos Sociais (PO-XIV) – Horista e Mensalista;</w:t>
      </w:r>
    </w:p>
    <w:p w14:paraId="5269B03C" w14:textId="77777777" w:rsidR="00282AB4" w:rsidRDefault="003D3F0B">
      <w:pPr>
        <w:pStyle w:val="PargrafodaLista"/>
        <w:numPr>
          <w:ilvl w:val="0"/>
          <w:numId w:val="31"/>
        </w:numPr>
        <w:ind w:left="1491" w:hanging="357"/>
      </w:pPr>
      <w:r>
        <w:t>Detalhamento do BDI – (PO-XV) – Serviços;</w:t>
      </w:r>
    </w:p>
    <w:p w14:paraId="3B9ACF94" w14:textId="77777777" w:rsidR="00282AB4" w:rsidRDefault="003D3F0B">
      <w:pPr>
        <w:pStyle w:val="PargrafodaLista"/>
        <w:numPr>
          <w:ilvl w:val="0"/>
          <w:numId w:val="31"/>
        </w:numPr>
        <w:ind w:left="1491" w:hanging="357"/>
      </w:pPr>
      <w:r>
        <w:t>Detalhamento do BDI – (PO-XV) – Fornecimento.</w:t>
      </w:r>
    </w:p>
    <w:p w14:paraId="3D1A3C2E" w14:textId="77777777" w:rsidR="00282AB4" w:rsidRDefault="003D3F0B">
      <w:pPr>
        <w:pStyle w:val="PargrafodaLista"/>
        <w:numPr>
          <w:ilvl w:val="0"/>
          <w:numId w:val="31"/>
        </w:numPr>
      </w:pPr>
      <w:r>
        <w:fldChar w:fldCharType="begin"/>
      </w:r>
      <w:r>
        <w:instrText xml:space="preserve"> REF _Ref450206152 \h  \* MERGEFORMAT </w:instrText>
      </w:r>
      <w:r>
        <w:fldChar w:fldCharType="separate"/>
      </w:r>
      <w:r w:rsidR="008B0008">
        <w:t>Anexo IV</w:t>
      </w:r>
      <w:r w:rsidR="008B0008">
        <w:rPr>
          <w:szCs w:val="20"/>
        </w:rPr>
        <w:t>: Projeto Básico / Normas, Especificações Técnicas, Desenhos e memoriais</w:t>
      </w:r>
      <w:r>
        <w:fldChar w:fldCharType="end"/>
      </w:r>
      <w:r>
        <w:t>;</w:t>
      </w:r>
    </w:p>
    <w:p w14:paraId="32837B44" w14:textId="77777777" w:rsidR="00282AB4" w:rsidRDefault="003D3F0B">
      <w:pPr>
        <w:pStyle w:val="PargrafodaLista"/>
        <w:numPr>
          <w:ilvl w:val="0"/>
          <w:numId w:val="31"/>
        </w:numPr>
      </w:pPr>
      <w:r>
        <w:fldChar w:fldCharType="begin"/>
      </w:r>
      <w:r>
        <w:instrText xml:space="preserve"> REF _Ref450206154 \h  \* MERGEFORMAT </w:instrText>
      </w:r>
      <w:r>
        <w:fldChar w:fldCharType="separate"/>
      </w:r>
      <w:r w:rsidR="008B0008">
        <w:t>Anexo V</w:t>
      </w:r>
      <w:r w:rsidR="008B0008">
        <w:rPr>
          <w:szCs w:val="20"/>
        </w:rPr>
        <w:t>: Manual de Uso da Marca do Governo</w:t>
      </w:r>
      <w:r>
        <w:fldChar w:fldCharType="end"/>
      </w:r>
      <w:r>
        <w:t>;</w:t>
      </w:r>
    </w:p>
    <w:p w14:paraId="791CAF46" w14:textId="77777777" w:rsidR="00282AB4" w:rsidRDefault="003D3F0B">
      <w:pPr>
        <w:pStyle w:val="PargrafodaLista"/>
        <w:numPr>
          <w:ilvl w:val="0"/>
          <w:numId w:val="31"/>
        </w:numPr>
      </w:pPr>
      <w:r>
        <w:fldChar w:fldCharType="begin"/>
      </w:r>
      <w:r>
        <w:instrText xml:space="preserve"> REF _Ref462845951 \h  \* MERGEFORMAT </w:instrText>
      </w:r>
      <w:r>
        <w:fldChar w:fldCharType="separate"/>
      </w:r>
      <w:r w:rsidR="008B0008">
        <w:t>Anexo VI</w:t>
      </w:r>
      <w:r w:rsidR="008B0008">
        <w:rPr>
          <w:szCs w:val="20"/>
        </w:rPr>
        <w:t>: Planilha de Custos do Valor do Orçamento de Referência</w:t>
      </w:r>
      <w:r>
        <w:fldChar w:fldCharType="end"/>
      </w:r>
      <w:r>
        <w:t>.</w:t>
      </w:r>
    </w:p>
    <w:p w14:paraId="5C7D0CE2" w14:textId="77777777" w:rsidR="00282AB4" w:rsidRDefault="00282AB4">
      <w:pPr>
        <w:rPr>
          <w:szCs w:val="20"/>
        </w:rPr>
      </w:pPr>
    </w:p>
    <w:p w14:paraId="44642F11" w14:textId="77777777" w:rsidR="00282AB4" w:rsidRDefault="003D3F0B">
      <w:pPr>
        <w:spacing w:after="200" w:line="276" w:lineRule="auto"/>
        <w:jc w:val="center"/>
        <w:rPr>
          <w:b/>
        </w:rPr>
      </w:pPr>
      <w:r>
        <w:rPr>
          <w:szCs w:val="20"/>
        </w:rPr>
        <w:br w:type="page"/>
      </w:r>
      <w:bookmarkStart w:id="39" w:name="_Ref450205714"/>
      <w:bookmarkStart w:id="40" w:name="_Ref450206143"/>
      <w:bookmarkStart w:id="41" w:name="_Toc392675799"/>
      <w:bookmarkStart w:id="42" w:name="_Ref462845863"/>
      <w:bookmarkStart w:id="43" w:name="_Toc352230692"/>
      <w:bookmarkStart w:id="44" w:name="_Ref440982424"/>
      <w:bookmarkStart w:id="45" w:name="_Toc440982774"/>
      <w:bookmarkStart w:id="46" w:name="_Ref394333211"/>
      <w:bookmarkStart w:id="47" w:name="_Ref441155482"/>
      <w:bookmarkStart w:id="48" w:name="_Ref462845883"/>
      <w:bookmarkStart w:id="49" w:name="_Ref462845891"/>
      <w:r>
        <w:rPr>
          <w:b/>
        </w:rPr>
        <w:lastRenderedPageBreak/>
        <w:t xml:space="preserve">Anexo </w:t>
      </w:r>
      <w:r>
        <w:rPr>
          <w:b/>
        </w:rPr>
        <w:fldChar w:fldCharType="begin"/>
      </w:r>
      <w:r>
        <w:rPr>
          <w:b/>
        </w:rPr>
        <w:instrText xml:space="preserve"> SEQ Anexo \* ROMAN </w:instrText>
      </w:r>
      <w:r>
        <w:rPr>
          <w:b/>
        </w:rPr>
        <w:fldChar w:fldCharType="separate"/>
      </w:r>
      <w:r w:rsidR="008B0008">
        <w:rPr>
          <w:b/>
          <w:noProof/>
        </w:rPr>
        <w:t>I</w:t>
      </w:r>
      <w:r>
        <w:rPr>
          <w:b/>
        </w:rPr>
        <w:fldChar w:fldCharType="end"/>
      </w:r>
      <w:bookmarkEnd w:id="39"/>
      <w:r>
        <w:rPr>
          <w:b/>
        </w:rPr>
        <w:t>: Justificativas</w:t>
      </w:r>
      <w:bookmarkEnd w:id="40"/>
      <w:bookmarkEnd w:id="41"/>
      <w:bookmarkEnd w:id="42"/>
      <w:bookmarkEnd w:id="43"/>
      <w:bookmarkEnd w:id="44"/>
      <w:bookmarkEnd w:id="45"/>
      <w:bookmarkEnd w:id="46"/>
      <w:bookmarkEnd w:id="47"/>
      <w:bookmarkEnd w:id="48"/>
      <w:bookmarkEnd w:id="49"/>
    </w:p>
    <w:p w14:paraId="526E6768" w14:textId="77777777" w:rsidR="00282AB4" w:rsidRDefault="00282AB4">
      <w:pPr>
        <w:rPr>
          <w:szCs w:val="20"/>
        </w:rPr>
      </w:pPr>
    </w:p>
    <w:p w14:paraId="7081DE84" w14:textId="77777777" w:rsidR="00282AB4" w:rsidRDefault="003D3F0B">
      <w:pPr>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14:paraId="414250B5" w14:textId="77777777" w:rsidR="00282AB4" w:rsidRDefault="00282AB4">
      <w:pPr>
        <w:rPr>
          <w:szCs w:val="20"/>
        </w:rPr>
      </w:pPr>
    </w:p>
    <w:p w14:paraId="281F192E" w14:textId="77777777" w:rsidR="00282AB4" w:rsidRDefault="003D3F0B">
      <w:pPr>
        <w:rPr>
          <w:b/>
          <w:szCs w:val="20"/>
        </w:rPr>
      </w:pPr>
      <w:r>
        <w:rPr>
          <w:b/>
          <w:szCs w:val="20"/>
        </w:rPr>
        <w:t>Justificativas:</w:t>
      </w:r>
    </w:p>
    <w:p w14:paraId="4C15C2FE" w14:textId="77777777" w:rsidR="00282AB4" w:rsidRDefault="00282AB4">
      <w:pPr>
        <w:rPr>
          <w:szCs w:val="20"/>
        </w:rPr>
      </w:pPr>
    </w:p>
    <w:p w14:paraId="79E65679" w14:textId="77777777" w:rsidR="00282AB4" w:rsidRDefault="003D3F0B">
      <w:pPr>
        <w:rPr>
          <w:szCs w:val="20"/>
        </w:rPr>
      </w:pPr>
      <w:r>
        <w:rPr>
          <w:b/>
          <w:szCs w:val="20"/>
          <w:u w:val="single"/>
        </w:rPr>
        <w:t>Da necessidade da contratação</w:t>
      </w:r>
    </w:p>
    <w:p w14:paraId="1BC28385" w14:textId="77777777" w:rsidR="00807036" w:rsidRDefault="00807036" w:rsidP="00807036">
      <w:pPr>
        <w:suppressAutoHyphens/>
        <w:ind w:right="283"/>
        <w:rPr>
          <w:rFonts w:eastAsia="Times New Roman" w:cs="Times New Roman"/>
          <w:color w:val="232629"/>
          <w:szCs w:val="20"/>
          <w:lang w:val="pt-PT"/>
        </w:rPr>
      </w:pPr>
    </w:p>
    <w:p w14:paraId="73DCDC7A" w14:textId="2F7B0F4D" w:rsidR="00673608" w:rsidRPr="00B42371" w:rsidRDefault="00807036" w:rsidP="00673608">
      <w:r w:rsidRPr="00807036">
        <w:rPr>
          <w:rFonts w:eastAsia="Times New Roman" w:cs="Times New Roman"/>
          <w:color w:val="232629"/>
          <w:szCs w:val="20"/>
          <w:lang w:val="pt-PT"/>
        </w:rPr>
        <w:t>A</w:t>
      </w:r>
      <w:r w:rsidR="00117897">
        <w:rPr>
          <w:rFonts w:eastAsia="Times New Roman" w:cs="Times New Roman"/>
          <w:color w:val="232629"/>
          <w:szCs w:val="20"/>
          <w:lang w:val="pt-PT"/>
        </w:rPr>
        <w:t xml:space="preserve"> contratação tem como objetivo </w:t>
      </w:r>
      <w:r w:rsidR="00154032">
        <w:rPr>
          <w:rFonts w:eastAsia="Times New Roman" w:cs="Times New Roman"/>
          <w:color w:val="232629"/>
          <w:szCs w:val="20"/>
          <w:lang w:val="pt-PT"/>
        </w:rPr>
        <w:t>o</w:t>
      </w:r>
      <w:r w:rsidR="00154032" w:rsidRPr="00807036">
        <w:rPr>
          <w:rFonts w:eastAsia="Times New Roman" w:cs="Times New Roman"/>
          <w:color w:val="232629"/>
          <w:szCs w:val="20"/>
          <w:lang w:val="pt-PT"/>
        </w:rPr>
        <w:t xml:space="preserve"> </w:t>
      </w:r>
      <w:r w:rsidR="00154032" w:rsidRPr="00AB752B">
        <w:rPr>
          <w:rFonts w:eastAsia="Times New Roman" w:cs="Times New Roman"/>
          <w:color w:val="232629"/>
          <w:szCs w:val="20"/>
          <w:lang w:val="pt-PT"/>
        </w:rPr>
        <w:t xml:space="preserve">execução </w:t>
      </w:r>
      <w:r w:rsidR="00154032">
        <w:rPr>
          <w:rFonts w:eastAsia="Times New Roman" w:cs="Times New Roman"/>
          <w:color w:val="232629"/>
          <w:szCs w:val="20"/>
          <w:lang w:val="pt-PT"/>
        </w:rPr>
        <w:t xml:space="preserve">da 1ª etapa </w:t>
      </w:r>
      <w:r w:rsidR="00154032" w:rsidRPr="00AB752B">
        <w:rPr>
          <w:rFonts w:eastAsia="Times New Roman" w:cs="Times New Roman"/>
          <w:color w:val="232629"/>
          <w:szCs w:val="20"/>
          <w:lang w:val="pt-PT"/>
        </w:rPr>
        <w:t>das obras e serviços relativos à implantação de estação elevatória de água bruta e estação de tr</w:t>
      </w:r>
      <w:r w:rsidR="00154032">
        <w:rPr>
          <w:rFonts w:eastAsia="Times New Roman" w:cs="Times New Roman"/>
          <w:color w:val="232629"/>
          <w:szCs w:val="20"/>
          <w:lang w:val="pt-PT"/>
        </w:rPr>
        <w:t>atamento de água no povoado de Peri~Peri, no município de Boca da Mata, no estado de A</w:t>
      </w:r>
      <w:r w:rsidR="00154032" w:rsidRPr="00AB752B">
        <w:rPr>
          <w:rFonts w:eastAsia="Times New Roman" w:cs="Times New Roman"/>
          <w:color w:val="232629"/>
          <w:szCs w:val="20"/>
          <w:lang w:val="pt-PT"/>
        </w:rPr>
        <w:t>lagoas.</w:t>
      </w:r>
    </w:p>
    <w:p w14:paraId="6F3CC9CE" w14:textId="7815005E" w:rsidR="0040135B" w:rsidRDefault="0040135B" w:rsidP="0040135B">
      <w:pPr>
        <w:suppressAutoHyphens/>
        <w:ind w:right="283"/>
        <w:rPr>
          <w:rFonts w:eastAsia="Times New Roman" w:cs="Times New Roman"/>
          <w:color w:val="232629"/>
          <w:szCs w:val="20"/>
          <w:lang w:val="pt-PT"/>
        </w:rPr>
      </w:pPr>
      <w:r>
        <w:rPr>
          <w:rFonts w:eastAsia="Times New Roman" w:cs="Times New Roman"/>
          <w:color w:val="232629"/>
          <w:szCs w:val="20"/>
          <w:lang w:val="pt-PT"/>
        </w:rPr>
        <w:t>. Desta forma, ressaltar-se a importância humana e social da pretensão, pois a mesma viabilizará o fornecimento de água tratada, o que terá impacto direto na qualidade de vida da população local</w:t>
      </w:r>
      <w:r w:rsidR="00154032">
        <w:rPr>
          <w:rFonts w:eastAsia="Times New Roman" w:cs="Times New Roman"/>
          <w:color w:val="232629"/>
          <w:szCs w:val="20"/>
          <w:lang w:val="pt-PT"/>
        </w:rPr>
        <w:t>, visto que a obra anterior está inacabada não podendo atender a população.</w:t>
      </w:r>
      <w:r>
        <w:rPr>
          <w:rFonts w:eastAsia="Times New Roman" w:cs="Times New Roman"/>
          <w:color w:val="232629"/>
          <w:szCs w:val="20"/>
          <w:lang w:val="pt-PT"/>
        </w:rPr>
        <w:t xml:space="preserve"> </w:t>
      </w:r>
    </w:p>
    <w:p w14:paraId="54654E62" w14:textId="77777777" w:rsidR="00AB752B" w:rsidRDefault="00AB752B">
      <w:pPr>
        <w:rPr>
          <w:b/>
          <w:szCs w:val="20"/>
          <w:u w:val="single"/>
        </w:rPr>
      </w:pPr>
    </w:p>
    <w:p w14:paraId="3D89D343" w14:textId="77777777" w:rsidR="00282AB4" w:rsidRDefault="003D3F0B">
      <w:pPr>
        <w:rPr>
          <w:b/>
          <w:szCs w:val="20"/>
          <w:u w:val="single"/>
        </w:rPr>
      </w:pPr>
      <w:r>
        <w:rPr>
          <w:b/>
          <w:szCs w:val="20"/>
          <w:u w:val="single"/>
        </w:rPr>
        <w:t xml:space="preserve">Regime de execução: </w:t>
      </w:r>
    </w:p>
    <w:p w14:paraId="6B7A9837" w14:textId="77777777" w:rsidR="00282AB4" w:rsidRDefault="00282AB4">
      <w:pPr>
        <w:rPr>
          <w:b/>
          <w:szCs w:val="20"/>
          <w:u w:val="single"/>
        </w:rPr>
      </w:pPr>
    </w:p>
    <w:p w14:paraId="23661030" w14:textId="77777777" w:rsidR="001662B4" w:rsidRDefault="001662B4" w:rsidP="001662B4">
      <w:pPr>
        <w:rPr>
          <w:szCs w:val="20"/>
        </w:rPr>
      </w:pPr>
      <w:r>
        <w:rPr>
          <w:b/>
          <w:szCs w:val="20"/>
          <w:u w:val="single"/>
        </w:rPr>
        <w:t>Empreitada por Preços Unitários</w:t>
      </w:r>
      <w:r>
        <w:rPr>
          <w:szCs w:val="20"/>
        </w:rPr>
        <w:t xml:space="preserve">: preço certo de unidades determinadas. O pagamento será por </w:t>
      </w:r>
    </w:p>
    <w:p w14:paraId="2AA9FACD" w14:textId="77777777" w:rsidR="001662B4" w:rsidRDefault="001662B4" w:rsidP="001662B4">
      <w:pPr>
        <w:rPr>
          <w:szCs w:val="20"/>
        </w:rPr>
      </w:pPr>
      <w:r>
        <w:rPr>
          <w:szCs w:val="20"/>
        </w:rPr>
        <w:t>medições das unidades efetivamente executadas.</w:t>
      </w:r>
    </w:p>
    <w:p w14:paraId="56075834" w14:textId="77777777" w:rsidR="001662B4" w:rsidRDefault="001662B4" w:rsidP="001662B4">
      <w:pPr>
        <w:rPr>
          <w:szCs w:val="20"/>
        </w:rPr>
      </w:pPr>
      <w:r>
        <w:rPr>
          <w:szCs w:val="20"/>
        </w:rPr>
        <w:t>Este regime de execução é o mais apropriado para o objeto da licitação, pois será pago somente os serviços efetivamente executados, mediante medições mensais, dos preços unitários propostos pela contratada.</w:t>
      </w:r>
    </w:p>
    <w:p w14:paraId="6522AA22" w14:textId="77777777" w:rsidR="00282AB4" w:rsidRDefault="00282AB4">
      <w:pPr>
        <w:rPr>
          <w:szCs w:val="20"/>
        </w:rPr>
      </w:pPr>
    </w:p>
    <w:p w14:paraId="7DE5D1C9" w14:textId="5D2D8BAD" w:rsidR="00282AB4" w:rsidRDefault="003D3F0B">
      <w:pPr>
        <w:rPr>
          <w:szCs w:val="20"/>
        </w:rPr>
      </w:pPr>
      <w:r w:rsidRPr="003D3F0B">
        <w:rPr>
          <w:b/>
          <w:szCs w:val="20"/>
          <w:u w:val="single"/>
        </w:rPr>
        <w:t>Desapropriação</w:t>
      </w:r>
      <w:r>
        <w:rPr>
          <w:szCs w:val="20"/>
        </w:rPr>
        <w:t xml:space="preserve">: </w:t>
      </w:r>
      <w:r w:rsidR="0040135B">
        <w:rPr>
          <w:szCs w:val="20"/>
        </w:rPr>
        <w:t>Não</w:t>
      </w:r>
    </w:p>
    <w:p w14:paraId="74ADFA63" w14:textId="77777777" w:rsidR="00282AB4" w:rsidRDefault="00282AB4">
      <w:pPr>
        <w:rPr>
          <w:szCs w:val="20"/>
        </w:rPr>
      </w:pPr>
    </w:p>
    <w:p w14:paraId="7951F361" w14:textId="77777777" w:rsidR="001662B4" w:rsidRDefault="001662B4">
      <w:pPr>
        <w:rPr>
          <w:b/>
          <w:szCs w:val="20"/>
          <w:u w:val="single"/>
        </w:rPr>
      </w:pPr>
    </w:p>
    <w:p w14:paraId="2219FF54" w14:textId="77777777" w:rsidR="00282AB4" w:rsidRDefault="003D3F0B">
      <w:pPr>
        <w:rPr>
          <w:szCs w:val="20"/>
        </w:rPr>
      </w:pPr>
      <w:r>
        <w:rPr>
          <w:b/>
          <w:szCs w:val="20"/>
          <w:u w:val="single"/>
        </w:rPr>
        <w:t>Permite Participação de Consórcios</w:t>
      </w:r>
      <w:r>
        <w:rPr>
          <w:szCs w:val="20"/>
        </w:rPr>
        <w:t xml:space="preserve">: Não </w:t>
      </w:r>
    </w:p>
    <w:p w14:paraId="5A650471" w14:textId="77777777" w:rsidR="00282AB4" w:rsidRDefault="00282AB4">
      <w:pPr>
        <w:rPr>
          <w:szCs w:val="20"/>
        </w:rPr>
      </w:pPr>
    </w:p>
    <w:p w14:paraId="70685577" w14:textId="15403993" w:rsidR="00282AB4" w:rsidRPr="00F21726" w:rsidRDefault="003D3F0B" w:rsidP="00F21726">
      <w:pPr>
        <w:rPr>
          <w:rFonts w:ascii="Times New Roman" w:hAnsi="Times New Roman" w:cs="Times New Roman"/>
          <w:szCs w:val="27"/>
        </w:rPr>
      </w:pPr>
      <w: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4B7DC141" w14:textId="77777777" w:rsidR="00F21726" w:rsidRDefault="00F21726" w:rsidP="00F21726">
      <w:pPr>
        <w:pStyle w:val="PargrafodaLista"/>
        <w:numPr>
          <w:ilvl w:val="0"/>
          <w:numId w:val="0"/>
        </w:numPr>
        <w:ind w:left="720"/>
        <w:rPr>
          <w:rFonts w:ascii="Times New Roman" w:hAnsi="Times New Roman" w:cs="Times New Roman"/>
          <w:szCs w:val="27"/>
        </w:rPr>
      </w:pPr>
    </w:p>
    <w:p w14:paraId="27C10FA3" w14:textId="34428464" w:rsidR="00F21726" w:rsidRPr="00F21726" w:rsidRDefault="00F21726" w:rsidP="00F21726">
      <w:pPr>
        <w:rPr>
          <w:szCs w:val="20"/>
        </w:rPr>
      </w:pPr>
      <w:r w:rsidRPr="00F21726">
        <w:rPr>
          <w:b/>
          <w:szCs w:val="20"/>
          <w:u w:val="single"/>
        </w:rPr>
        <w:t xml:space="preserve">Permite </w:t>
      </w:r>
      <w:r>
        <w:rPr>
          <w:b/>
          <w:szCs w:val="20"/>
          <w:u w:val="single"/>
        </w:rPr>
        <w:t>Subcontratação</w:t>
      </w:r>
      <w:r w:rsidRPr="00F21726">
        <w:rPr>
          <w:szCs w:val="20"/>
        </w:rPr>
        <w:t xml:space="preserve">: </w:t>
      </w:r>
      <w:r w:rsidR="00F715CC">
        <w:rPr>
          <w:szCs w:val="20"/>
        </w:rPr>
        <w:t>Sim</w:t>
      </w:r>
    </w:p>
    <w:p w14:paraId="6DA39E14" w14:textId="77777777" w:rsidR="00282AB4" w:rsidRDefault="00282AB4">
      <w:pPr>
        <w:rPr>
          <w:szCs w:val="20"/>
        </w:rPr>
      </w:pPr>
    </w:p>
    <w:p w14:paraId="5546FED7" w14:textId="3045B865" w:rsidR="006A0D85" w:rsidRPr="002E1CBF" w:rsidRDefault="006A0D85" w:rsidP="006A0D85">
      <w:pPr>
        <w:rPr>
          <w:szCs w:val="20"/>
        </w:rPr>
      </w:pPr>
      <w:r w:rsidRPr="002E1CBF">
        <w:rPr>
          <w:szCs w:val="20"/>
        </w:rPr>
        <w:t xml:space="preserve">Será permitida a subcontratação dos serviços objeto deste Termo de Referência, com anuência prévia da Codevasf, </w:t>
      </w:r>
      <w:r w:rsidR="00B01058">
        <w:rPr>
          <w:szCs w:val="20"/>
        </w:rPr>
        <w:t>sendo esses serviços o de montagem, elétrica e automação</w:t>
      </w:r>
      <w:r w:rsidR="002E1CBF" w:rsidRPr="002E1CBF">
        <w:rPr>
          <w:szCs w:val="20"/>
        </w:rPr>
        <w:t>.</w:t>
      </w:r>
    </w:p>
    <w:p w14:paraId="38F45C2D" w14:textId="77777777" w:rsidR="00282AB4" w:rsidRPr="00DB62A0" w:rsidRDefault="00282AB4">
      <w:pPr>
        <w:rPr>
          <w:i/>
          <w:iCs/>
          <w:color w:val="FF0000"/>
          <w:szCs w:val="20"/>
        </w:rPr>
      </w:pPr>
    </w:p>
    <w:p w14:paraId="11810E61" w14:textId="77777777" w:rsidR="00282AB4" w:rsidRDefault="003D3F0B">
      <w:pPr>
        <w:rPr>
          <w:szCs w:val="20"/>
        </w:rPr>
      </w:pPr>
      <w:r>
        <w:rPr>
          <w:b/>
          <w:szCs w:val="20"/>
          <w:u w:val="single"/>
        </w:rPr>
        <w:t>Visita ao local de execução dos serviços:</w:t>
      </w:r>
      <w:r>
        <w:rPr>
          <w:szCs w:val="20"/>
        </w:rPr>
        <w:t xml:space="preserve"> Não será obrigatória, entretanto, caso queira, a licitante poderá fazê-la.</w:t>
      </w:r>
    </w:p>
    <w:p w14:paraId="1F116586" w14:textId="77777777" w:rsidR="00282AB4" w:rsidRDefault="00282AB4">
      <w:pPr>
        <w:rPr>
          <w:b/>
          <w:szCs w:val="20"/>
          <w:u w:val="single"/>
        </w:rPr>
      </w:pPr>
    </w:p>
    <w:p w14:paraId="797087B0" w14:textId="77777777" w:rsidR="00282AB4" w:rsidRDefault="003D3F0B">
      <w:pPr>
        <w:rPr>
          <w:szCs w:val="20"/>
        </w:rPr>
      </w:pPr>
      <w:r>
        <w:rPr>
          <w:b/>
          <w:szCs w:val="20"/>
          <w:u w:val="single"/>
        </w:rPr>
        <w:t>Declaração de compatibilidade com o Plano Plurianual</w:t>
      </w:r>
    </w:p>
    <w:p w14:paraId="6D126C1D" w14:textId="77777777" w:rsidR="00282AB4" w:rsidRDefault="00282AB4">
      <w:pPr>
        <w:rPr>
          <w:szCs w:val="20"/>
        </w:rPr>
      </w:pPr>
    </w:p>
    <w:p w14:paraId="76CA7411" w14:textId="77777777" w:rsidR="00282AB4" w:rsidRDefault="003D3F0B">
      <w:pPr>
        <w:rPr>
          <w:szCs w:val="20"/>
        </w:rPr>
      </w:pPr>
      <w:r>
        <w:rPr>
          <w:szCs w:val="20"/>
        </w:rPr>
        <w:t>Os serviços a serem contratados serão executados no prazo superior a um ano, conforme consta do Termo de Referência e a previsão de recursos orçamentários é compatível, conforme previsto</w:t>
      </w:r>
    </w:p>
    <w:p w14:paraId="4FD3A0CB" w14:textId="77777777" w:rsidR="00282AB4" w:rsidRDefault="00282AB4">
      <w:pPr>
        <w:rPr>
          <w:szCs w:val="20"/>
        </w:rPr>
      </w:pPr>
    </w:p>
    <w:p w14:paraId="04CC65E4" w14:textId="77777777" w:rsidR="00282AB4" w:rsidRDefault="003D3F0B">
      <w:pPr>
        <w:rPr>
          <w:szCs w:val="20"/>
        </w:rPr>
      </w:pPr>
      <w:r>
        <w:rPr>
          <w:b/>
          <w:szCs w:val="20"/>
          <w:u w:val="single"/>
        </w:rPr>
        <w:t>Critério de Julgamento</w:t>
      </w:r>
      <w:r>
        <w:rPr>
          <w:szCs w:val="20"/>
        </w:rPr>
        <w:t xml:space="preserve">: </w:t>
      </w:r>
      <w:r>
        <w:rPr>
          <w:b/>
          <w:szCs w:val="20"/>
        </w:rPr>
        <w:t>Maior Desconto</w:t>
      </w:r>
      <w:r>
        <w:rPr>
          <w:szCs w:val="20"/>
        </w:rPr>
        <w:t>, de acordo com o Art.54 da Lei n.º 13.303/2016.</w:t>
      </w:r>
    </w:p>
    <w:p w14:paraId="306D7CA6" w14:textId="77777777" w:rsidR="00282AB4" w:rsidRDefault="00282AB4">
      <w:pPr>
        <w:rPr>
          <w:szCs w:val="20"/>
        </w:rPr>
      </w:pPr>
    </w:p>
    <w:p w14:paraId="7353B535" w14:textId="77777777" w:rsidR="00282AB4" w:rsidRDefault="003D3F0B">
      <w:pPr>
        <w:rPr>
          <w:rFonts w:eastAsia="Times New Roman"/>
          <w:b/>
          <w:sz w:val="18"/>
          <w:szCs w:val="18"/>
          <w:lang w:eastAsia="pt-BR"/>
        </w:rPr>
      </w:pPr>
      <w:r>
        <w:rPr>
          <w:b/>
          <w:szCs w:val="20"/>
          <w:u w:val="single"/>
        </w:rPr>
        <w:t>Divulgação do valor orçado:</w:t>
      </w:r>
      <w:r>
        <w:rPr>
          <w:szCs w:val="20"/>
        </w:rPr>
        <w:t xml:space="preserve"> Tendo em vista que o critério de julgamento é de maior desconto</w:t>
      </w:r>
      <w:r>
        <w:rPr>
          <w:b/>
          <w:szCs w:val="20"/>
        </w:rPr>
        <w:t>.</w:t>
      </w:r>
    </w:p>
    <w:p w14:paraId="6D5BA857" w14:textId="77777777" w:rsidR="00282AB4" w:rsidRDefault="00282AB4">
      <w:pPr>
        <w:rPr>
          <w:szCs w:val="20"/>
        </w:rPr>
      </w:pPr>
    </w:p>
    <w:p w14:paraId="7055F5A2" w14:textId="0DCEE3E8" w:rsidR="00282AB4" w:rsidRPr="00087523" w:rsidRDefault="003D3F0B">
      <w:pPr>
        <w:rPr>
          <w:szCs w:val="20"/>
        </w:rPr>
      </w:pPr>
      <w:r w:rsidRPr="00087523">
        <w:rPr>
          <w:b/>
          <w:szCs w:val="20"/>
          <w:u w:val="single"/>
        </w:rPr>
        <w:t>Aprovação do Projeto Básico</w:t>
      </w:r>
      <w:r w:rsidRPr="00087523">
        <w:rPr>
          <w:szCs w:val="20"/>
        </w:rPr>
        <w:t xml:space="preserve">: O projeto básico foi aprovado por ato da autoridade competente, conforme consta do processo </w:t>
      </w:r>
      <w:r w:rsidR="00AB752B" w:rsidRPr="00AB752B">
        <w:rPr>
          <w:szCs w:val="20"/>
        </w:rPr>
        <w:t>59550.000905/2020-58</w:t>
      </w:r>
      <w:r w:rsidR="002E1CBF" w:rsidRPr="00087523">
        <w:rPr>
          <w:szCs w:val="20"/>
        </w:rPr>
        <w:t>.</w:t>
      </w:r>
    </w:p>
    <w:p w14:paraId="2CBD3493" w14:textId="77777777" w:rsidR="00282AB4" w:rsidRDefault="00282AB4">
      <w:pPr>
        <w:rPr>
          <w:szCs w:val="20"/>
        </w:rPr>
      </w:pPr>
    </w:p>
    <w:p w14:paraId="7196B474" w14:textId="3D639CCE" w:rsidR="00282AB4" w:rsidRDefault="003D3F0B">
      <w:pPr>
        <w:rPr>
          <w:szCs w:val="20"/>
        </w:rPr>
      </w:pPr>
      <w:r>
        <w:rPr>
          <w:b/>
          <w:szCs w:val="20"/>
          <w:u w:val="single"/>
        </w:rPr>
        <w:t>Qualificação Técnica:</w:t>
      </w:r>
      <w:r>
        <w:rPr>
          <w:szCs w:val="20"/>
        </w:rPr>
        <w:t xml:space="preserve"> A </w:t>
      </w:r>
      <w:r w:rsidR="00C86D07" w:rsidRPr="00C86D07">
        <w:rPr>
          <w:szCs w:val="20"/>
        </w:rPr>
        <w:t xml:space="preserve">comprovação de execução de serviços representativos das parcelas de maior relevância e valor significativo do objeto, exigidas na qualificação técnica, trata de serviços </w:t>
      </w:r>
      <w:r w:rsidR="00C86D07" w:rsidRPr="00C86D07">
        <w:rPr>
          <w:szCs w:val="20"/>
        </w:rPr>
        <w:lastRenderedPageBreak/>
        <w:t>essenciais ao objeto licitado, possibilitando verificar a capacidade técnica do licitante, cuja quantidade exigida não ultrapassa o limite de 50 % do total a ser contratado.</w:t>
      </w:r>
    </w:p>
    <w:p w14:paraId="3D95CA2A" w14:textId="77777777" w:rsidR="00282AB4" w:rsidRDefault="00282AB4">
      <w:pPr>
        <w:rPr>
          <w:szCs w:val="20"/>
        </w:rPr>
      </w:pPr>
    </w:p>
    <w:p w14:paraId="36798932" w14:textId="77777777" w:rsidR="00282AB4" w:rsidRDefault="003D3F0B">
      <w:pPr>
        <w:rPr>
          <w:szCs w:val="20"/>
          <w:u w:val="single"/>
        </w:rPr>
      </w:pPr>
      <w:r>
        <w:rPr>
          <w:b/>
          <w:szCs w:val="20"/>
          <w:u w:val="single"/>
        </w:rPr>
        <w:t>Para a não utilização da Contratação Semi-integrada</w:t>
      </w:r>
      <w:r>
        <w:rPr>
          <w:szCs w:val="20"/>
          <w:u w:val="single"/>
        </w:rPr>
        <w:t>:</w:t>
      </w:r>
    </w:p>
    <w:p w14:paraId="6F911821" w14:textId="77777777" w:rsidR="00282AB4" w:rsidRDefault="00282AB4">
      <w:pPr>
        <w:rPr>
          <w:szCs w:val="20"/>
        </w:rPr>
      </w:pPr>
    </w:p>
    <w:p w14:paraId="2C57A971" w14:textId="77777777" w:rsidR="00282AB4" w:rsidRDefault="003D3F0B">
      <w:pPr>
        <w:rPr>
          <w:b/>
          <w:i/>
          <w:color w:val="FF0000"/>
          <w:szCs w:val="20"/>
        </w:rPr>
      </w:pPr>
      <w:r>
        <w:rPr>
          <w:szCs w:val="20"/>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14:paraId="3A0C2CD7" w14:textId="77777777" w:rsidR="00282AB4" w:rsidRDefault="00282AB4">
      <w:pPr>
        <w:rPr>
          <w:b/>
          <w:i/>
          <w:color w:val="FF0000"/>
          <w:szCs w:val="20"/>
        </w:rPr>
      </w:pPr>
    </w:p>
    <w:p w14:paraId="10881E6C" w14:textId="5E07E40C" w:rsidR="00282AB4" w:rsidRDefault="003D3F0B">
      <w:pPr>
        <w:rPr>
          <w:color w:val="FF0000"/>
          <w:szCs w:val="20"/>
        </w:rPr>
      </w:pPr>
      <w:r>
        <w:rPr>
          <w:b/>
          <w:szCs w:val="20"/>
          <w:u w:val="single"/>
        </w:rPr>
        <w:t>Licença Ambiental:</w:t>
      </w:r>
      <w:r>
        <w:rPr>
          <w:szCs w:val="20"/>
        </w:rPr>
        <w:t xml:space="preserve"> </w:t>
      </w:r>
      <w:r w:rsidR="001B194A" w:rsidRPr="001B194A">
        <w:rPr>
          <w:szCs w:val="20"/>
        </w:rPr>
        <w:t xml:space="preserve">Á </w:t>
      </w:r>
      <w:r w:rsidR="00BB3FB8" w:rsidRPr="00BB3FB8">
        <w:rPr>
          <w:szCs w:val="20"/>
        </w:rPr>
        <w:t>Secretaria Municipal de Boca da Mata</w:t>
      </w:r>
      <w:r w:rsidR="001B194A" w:rsidRPr="00BB3FB8">
        <w:rPr>
          <w:szCs w:val="20"/>
        </w:rPr>
        <w:t xml:space="preserve"> está providenciando a emissão da Licença Ambiental.</w:t>
      </w:r>
    </w:p>
    <w:p w14:paraId="3A993396" w14:textId="77777777" w:rsidR="001B194A" w:rsidRDefault="001B194A">
      <w:pPr>
        <w:rPr>
          <w:b/>
          <w:szCs w:val="20"/>
          <w:u w:val="single"/>
        </w:rPr>
      </w:pPr>
    </w:p>
    <w:p w14:paraId="5103DE37" w14:textId="459281E9" w:rsidR="00282AB4" w:rsidRDefault="003D3F0B">
      <w:pPr>
        <w:rPr>
          <w:szCs w:val="20"/>
        </w:rPr>
      </w:pPr>
      <w:r>
        <w:rPr>
          <w:b/>
          <w:szCs w:val="20"/>
          <w:u w:val="single"/>
        </w:rPr>
        <w:t>Regularização Fundiária</w:t>
      </w:r>
      <w:r w:rsidR="001D0B9D">
        <w:rPr>
          <w:b/>
          <w:szCs w:val="20"/>
        </w:rPr>
        <w:t xml:space="preserve">: </w:t>
      </w:r>
      <w:r w:rsidR="0040135B">
        <w:rPr>
          <w:szCs w:val="20"/>
        </w:rPr>
        <w:t>Não</w:t>
      </w:r>
      <w:r w:rsidR="00934E76">
        <w:rPr>
          <w:szCs w:val="20"/>
        </w:rPr>
        <w:t xml:space="preserve"> é responsabilidade da Codevasf.</w:t>
      </w:r>
    </w:p>
    <w:p w14:paraId="208EB08C" w14:textId="1D17A9BA" w:rsidR="00154704" w:rsidRDefault="00154704">
      <w:pPr>
        <w:rPr>
          <w:szCs w:val="20"/>
        </w:rPr>
      </w:pPr>
    </w:p>
    <w:p w14:paraId="0E726B27" w14:textId="77777777" w:rsidR="00F31D1D" w:rsidRPr="00F31D1D" w:rsidRDefault="00F31D1D" w:rsidP="00F31D1D">
      <w:pPr>
        <w:rPr>
          <w:b/>
          <w:bCs/>
          <w:szCs w:val="20"/>
          <w:u w:val="single"/>
        </w:rPr>
      </w:pPr>
      <w:r w:rsidRPr="00F31D1D">
        <w:rPr>
          <w:b/>
          <w:bCs/>
          <w:szCs w:val="20"/>
          <w:u w:val="single"/>
        </w:rPr>
        <w:t xml:space="preserve">Exigência de Capacidade Econômico-financeira: </w:t>
      </w:r>
    </w:p>
    <w:p w14:paraId="56857E59" w14:textId="77777777" w:rsidR="00F31D1D" w:rsidRPr="00F31D1D" w:rsidRDefault="00F31D1D" w:rsidP="00F31D1D">
      <w:pPr>
        <w:rPr>
          <w:szCs w:val="20"/>
        </w:rPr>
      </w:pPr>
    </w:p>
    <w:p w14:paraId="5A4D0B99" w14:textId="77777777" w:rsidR="00F31D1D" w:rsidRPr="00F31D1D" w:rsidRDefault="00F31D1D" w:rsidP="00F31D1D">
      <w:pPr>
        <w:rPr>
          <w:szCs w:val="20"/>
        </w:rPr>
      </w:pPr>
      <w:r w:rsidRPr="00F31D1D">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58C2E2AB" w14:textId="77777777" w:rsidR="00F31D1D" w:rsidRPr="00F31D1D" w:rsidRDefault="00F31D1D" w:rsidP="00F31D1D">
      <w:pPr>
        <w:rPr>
          <w:szCs w:val="20"/>
        </w:rPr>
      </w:pPr>
      <w:r w:rsidRPr="00F31D1D">
        <w:rPr>
          <w:szCs w:val="20"/>
        </w:rPr>
        <w:t>A Lei 13.303/2016, Art. 58, II, preceitua, nesta seara, que um dos parâmetros exclusivos de apreciação da habilitação do licitante é capacidade econômica e financeira.</w:t>
      </w:r>
    </w:p>
    <w:p w14:paraId="477E9E26" w14:textId="77777777" w:rsidR="00F31D1D" w:rsidRPr="00F31D1D" w:rsidRDefault="00F31D1D" w:rsidP="00F31D1D">
      <w:pPr>
        <w:rPr>
          <w:szCs w:val="20"/>
        </w:rPr>
      </w:pPr>
      <w:r w:rsidRPr="00F31D1D">
        <w:rPr>
          <w:szCs w:val="20"/>
        </w:rPr>
        <w:t>Diante deste conjunto normativo, o administrador depara-se, também, com a jurisprudência sedimentada na Súmula nº 289 da Corte de Contas da União, a quem a Empresa Pública deve cumprimento.</w:t>
      </w:r>
    </w:p>
    <w:p w14:paraId="5F860473" w14:textId="77777777" w:rsidR="00F31D1D" w:rsidRPr="00F31D1D" w:rsidRDefault="00F31D1D" w:rsidP="00F31D1D">
      <w:pPr>
        <w:rPr>
          <w:szCs w:val="20"/>
        </w:rPr>
      </w:pPr>
      <w:r w:rsidRPr="00F31D1D">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33659827" w14:textId="77777777" w:rsidR="00F31D1D" w:rsidRPr="00F31D1D" w:rsidRDefault="00F31D1D" w:rsidP="00F31D1D">
      <w:pPr>
        <w:rPr>
          <w:szCs w:val="20"/>
        </w:rPr>
      </w:pPr>
      <w:r w:rsidRPr="00F31D1D">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5B8AEAFB" w14:textId="77777777" w:rsidR="00F31D1D" w:rsidRPr="00F31D1D" w:rsidRDefault="00F31D1D" w:rsidP="00F31D1D">
      <w:pPr>
        <w:rPr>
          <w:szCs w:val="20"/>
        </w:rPr>
      </w:pPr>
      <w:r w:rsidRPr="00F31D1D">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7B657EB7" w14:textId="7B9350B6" w:rsidR="00F31D1D" w:rsidRPr="00F31D1D" w:rsidRDefault="00F31D1D" w:rsidP="00F31D1D">
      <w:pPr>
        <w:rPr>
          <w:szCs w:val="20"/>
        </w:rPr>
      </w:pPr>
      <w:r w:rsidRPr="00F31D1D">
        <w:rPr>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w:t>
      </w:r>
      <w:r w:rsidR="00DC1C6E">
        <w:rPr>
          <w:szCs w:val="20"/>
        </w:rPr>
        <w:t xml:space="preserve"> se </w:t>
      </w:r>
      <w:r w:rsidRPr="00F31D1D">
        <w:rPr>
          <w:szCs w:val="20"/>
        </w:rPr>
        <w:t xml:space="preserve">trata de </w:t>
      </w:r>
      <w:r w:rsidR="00DC1C6E">
        <w:rPr>
          <w:szCs w:val="20"/>
        </w:rPr>
        <w:t>obra de construção civil importante</w:t>
      </w:r>
      <w:r w:rsidRPr="00F31D1D">
        <w:rPr>
          <w:szCs w:val="20"/>
        </w:rPr>
        <w:t xml:space="preserve">, cujo valor previsto e prazo de vigência são consideráveis, de </w:t>
      </w:r>
      <w:r w:rsidRPr="00F31D1D">
        <w:rPr>
          <w:b/>
          <w:bCs/>
          <w:szCs w:val="20"/>
        </w:rPr>
        <w:t xml:space="preserve">R$ </w:t>
      </w:r>
      <w:r w:rsidR="00AB752B" w:rsidRPr="00AB752B">
        <w:rPr>
          <w:b/>
          <w:bCs/>
          <w:szCs w:val="20"/>
        </w:rPr>
        <w:t>1.</w:t>
      </w:r>
      <w:r w:rsidR="00BB3FB8">
        <w:rPr>
          <w:b/>
          <w:bCs/>
          <w:szCs w:val="20"/>
        </w:rPr>
        <w:t>499.701,97</w:t>
      </w:r>
      <w:r w:rsidR="00AB752B">
        <w:rPr>
          <w:b/>
          <w:bCs/>
          <w:szCs w:val="20"/>
        </w:rPr>
        <w:t xml:space="preserve"> </w:t>
      </w:r>
      <w:r w:rsidRPr="00F31D1D">
        <w:rPr>
          <w:b/>
          <w:bCs/>
          <w:szCs w:val="20"/>
        </w:rPr>
        <w:t xml:space="preserve">e </w:t>
      </w:r>
      <w:r w:rsidR="00AB752B">
        <w:rPr>
          <w:b/>
          <w:bCs/>
          <w:szCs w:val="20"/>
        </w:rPr>
        <w:t>3</w:t>
      </w:r>
      <w:r w:rsidR="00DD3C90">
        <w:rPr>
          <w:b/>
          <w:bCs/>
          <w:szCs w:val="20"/>
        </w:rPr>
        <w:t>9</w:t>
      </w:r>
      <w:r w:rsidR="00AB752B">
        <w:rPr>
          <w:b/>
          <w:bCs/>
          <w:szCs w:val="20"/>
        </w:rPr>
        <w:t>0</w:t>
      </w:r>
      <w:r w:rsidRPr="00F31D1D">
        <w:rPr>
          <w:b/>
          <w:bCs/>
          <w:szCs w:val="20"/>
        </w:rPr>
        <w:t xml:space="preserve"> dias</w:t>
      </w:r>
      <w:r w:rsidRPr="00F31D1D">
        <w:rPr>
          <w:szCs w:val="20"/>
        </w:rPr>
        <w:t>, respectivamente.</w:t>
      </w:r>
    </w:p>
    <w:p w14:paraId="7FBB2305" w14:textId="77777777" w:rsidR="00F31D1D" w:rsidRPr="00F31D1D" w:rsidRDefault="00F31D1D" w:rsidP="00F31D1D">
      <w:pPr>
        <w:rPr>
          <w:szCs w:val="20"/>
        </w:rPr>
      </w:pPr>
      <w:r w:rsidRPr="00F31D1D">
        <w:rPr>
          <w:szCs w:val="20"/>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w:t>
      </w:r>
      <w:r w:rsidRPr="00F31D1D">
        <w:rPr>
          <w:szCs w:val="20"/>
        </w:rPr>
        <w:lastRenderedPageBreak/>
        <w:t>solvência geral. O cociente de cada índice deve ser pelo menos um. O ideal é que seja superior a um, o que demonstrar ter capacidade plena de cumprir os compromissos.</w:t>
      </w:r>
    </w:p>
    <w:p w14:paraId="493B706D" w14:textId="77777777" w:rsidR="00F31D1D" w:rsidRPr="00F31D1D" w:rsidRDefault="00F31D1D" w:rsidP="00F31D1D">
      <w:pPr>
        <w:rPr>
          <w:szCs w:val="20"/>
        </w:rPr>
      </w:pPr>
      <w:r w:rsidRPr="00F31D1D">
        <w:rPr>
          <w:szCs w:val="20"/>
        </w:rPr>
        <w:t>1.</w:t>
      </w:r>
      <w:r w:rsidRPr="00F31D1D">
        <w:rPr>
          <w:szCs w:val="20"/>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0854D7F3" w14:textId="77777777" w:rsidR="00F31D1D" w:rsidRPr="00F31D1D" w:rsidRDefault="00F31D1D" w:rsidP="00F31D1D">
      <w:pPr>
        <w:rPr>
          <w:szCs w:val="20"/>
        </w:rPr>
      </w:pPr>
      <w:r w:rsidRPr="00F31D1D">
        <w:rPr>
          <w:szCs w:val="20"/>
        </w:rPr>
        <w:t>2.</w:t>
      </w:r>
      <w:r w:rsidRPr="00F31D1D">
        <w:rPr>
          <w:szCs w:val="20"/>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39ED2A4B" w14:textId="77777777" w:rsidR="00F31D1D" w:rsidRPr="00F31D1D" w:rsidRDefault="00F31D1D" w:rsidP="00F31D1D">
      <w:pPr>
        <w:rPr>
          <w:szCs w:val="20"/>
        </w:rPr>
      </w:pPr>
      <w:r w:rsidRPr="00F31D1D">
        <w:rPr>
          <w:szCs w:val="20"/>
        </w:rPr>
        <w:t>3.</w:t>
      </w:r>
      <w:r w:rsidRPr="00F31D1D">
        <w:rPr>
          <w:szCs w:val="20"/>
        </w:rPr>
        <w:tab/>
        <w:t>Liquidez Corrente. É a liquidez a curto prazo. Identifica a capacidade de pagamento a curto prazo. Mostra o quanto há de ativo circulante para cada real de dívida a curto prazo.</w:t>
      </w:r>
    </w:p>
    <w:p w14:paraId="5A7C4EBE" w14:textId="77777777" w:rsidR="00F31D1D" w:rsidRPr="00F31D1D" w:rsidRDefault="00F31D1D" w:rsidP="00F31D1D">
      <w:pPr>
        <w:rPr>
          <w:szCs w:val="20"/>
        </w:rPr>
      </w:pPr>
    </w:p>
    <w:p w14:paraId="6DE5C482" w14:textId="77777777" w:rsidR="00F31D1D" w:rsidRPr="00F31D1D" w:rsidRDefault="00F31D1D" w:rsidP="00F31D1D">
      <w:pPr>
        <w:rPr>
          <w:szCs w:val="20"/>
        </w:rPr>
      </w:pPr>
      <w:r w:rsidRPr="00F31D1D">
        <w:rPr>
          <w:szCs w:val="20"/>
        </w:rPr>
        <w:tab/>
        <w:t xml:space="preserve">As características peculiares ao objeto que ora trata de uma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complexo,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2FD70742" w14:textId="22B0A83D" w:rsidR="00154704" w:rsidRPr="001D0B9D" w:rsidRDefault="00F31D1D" w:rsidP="00F31D1D">
      <w:pPr>
        <w:rPr>
          <w:szCs w:val="20"/>
        </w:rPr>
      </w:pPr>
      <w:r w:rsidRPr="00F31D1D">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1C70C90B" w14:textId="77777777" w:rsidR="00282AB4" w:rsidRDefault="00282AB4">
      <w:pPr>
        <w:rPr>
          <w:szCs w:val="20"/>
        </w:rPr>
      </w:pPr>
    </w:p>
    <w:p w14:paraId="2DDD679D" w14:textId="77777777" w:rsidR="00282AB4" w:rsidRDefault="003D3F0B">
      <w:pPr>
        <w:spacing w:after="200" w:line="276" w:lineRule="auto"/>
        <w:jc w:val="left"/>
        <w:rPr>
          <w:bCs/>
          <w:szCs w:val="20"/>
        </w:rPr>
      </w:pPr>
      <w:r>
        <w:rPr>
          <w:bCs/>
          <w:szCs w:val="20"/>
        </w:rPr>
        <w:br w:type="page"/>
      </w:r>
    </w:p>
    <w:p w14:paraId="21DCC9DA" w14:textId="77777777" w:rsidR="00282AB4" w:rsidRDefault="003D3F0B">
      <w:pPr>
        <w:pStyle w:val="Legenda"/>
        <w:rPr>
          <w:szCs w:val="20"/>
        </w:rPr>
      </w:pPr>
      <w:bookmarkStart w:id="50" w:name="_Ref450205804"/>
      <w:bookmarkStart w:id="51" w:name="_Ref450206147"/>
      <w:r>
        <w:lastRenderedPageBreak/>
        <w:t xml:space="preserve">Anexo </w:t>
      </w:r>
      <w:r w:rsidR="00A65593">
        <w:fldChar w:fldCharType="begin"/>
      </w:r>
      <w:r w:rsidR="00A65593">
        <w:instrText xml:space="preserve"> SEQ Anexo \* ROMAN </w:instrText>
      </w:r>
      <w:r w:rsidR="00A65593">
        <w:fldChar w:fldCharType="separate"/>
      </w:r>
      <w:r w:rsidR="008B0008">
        <w:rPr>
          <w:noProof/>
        </w:rPr>
        <w:t>II</w:t>
      </w:r>
      <w:r w:rsidR="00A65593">
        <w:rPr>
          <w:noProof/>
        </w:rPr>
        <w:fldChar w:fldCharType="end"/>
      </w:r>
      <w:bookmarkEnd w:id="50"/>
      <w:r>
        <w:rPr>
          <w:szCs w:val="20"/>
        </w:rPr>
        <w:t>: Modelo de Declaração de Conhecimento do Local de Execução dos Serviços</w:t>
      </w:r>
      <w:bookmarkEnd w:id="51"/>
    </w:p>
    <w:p w14:paraId="2E38858A" w14:textId="77777777" w:rsidR="00282AB4" w:rsidRDefault="00282AB4"/>
    <w:p w14:paraId="4967D4B3" w14:textId="77777777" w:rsidR="00282AB4" w:rsidRDefault="00282AB4"/>
    <w:p w14:paraId="2F57C180" w14:textId="77777777" w:rsidR="00282AB4" w:rsidRDefault="003D3F0B">
      <w:pPr>
        <w:jc w:val="center"/>
        <w:rPr>
          <w:b/>
        </w:rPr>
      </w:pPr>
      <w:r>
        <w:rPr>
          <w:b/>
        </w:rPr>
        <w:t>MODELO DE DECLARAÇÃO DE CONHECIMENTO DO LOCAL DE EXECUÇÃO DOS SERVIÇOS</w:t>
      </w:r>
    </w:p>
    <w:p w14:paraId="54A7299C" w14:textId="77777777" w:rsidR="00282AB4" w:rsidRDefault="00282AB4">
      <w:pPr>
        <w:rPr>
          <w:szCs w:val="20"/>
        </w:rPr>
      </w:pPr>
    </w:p>
    <w:p w14:paraId="2BF424E8" w14:textId="77777777" w:rsidR="00282AB4" w:rsidRDefault="00282AB4">
      <w:pPr>
        <w:rPr>
          <w:szCs w:val="20"/>
        </w:rPr>
      </w:pPr>
    </w:p>
    <w:p w14:paraId="5038ACF3" w14:textId="77777777" w:rsidR="00282AB4" w:rsidRDefault="003D3F0B">
      <w:pPr>
        <w:rPr>
          <w:szCs w:val="20"/>
        </w:rPr>
      </w:pPr>
      <w:r>
        <w:rPr>
          <w:szCs w:val="20"/>
        </w:rPr>
        <w:t xml:space="preserve">O Licitante </w:t>
      </w:r>
      <w:r>
        <w:rPr>
          <w:szCs w:val="20"/>
          <w:u w:val="single"/>
        </w:rPr>
        <w:t>(NOME DA EMPRESA)</w:t>
      </w:r>
      <w:r>
        <w:rPr>
          <w:szCs w:val="20"/>
        </w:rPr>
        <w:t xml:space="preserve">, inscrito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294FC9DC" w14:textId="77777777" w:rsidR="00282AB4" w:rsidRDefault="00282AB4">
      <w:pPr>
        <w:rPr>
          <w:szCs w:val="20"/>
        </w:rPr>
      </w:pPr>
    </w:p>
    <w:p w14:paraId="74FFBFC1" w14:textId="77777777" w:rsidR="00282AB4" w:rsidRDefault="00282AB4">
      <w:pPr>
        <w:rPr>
          <w:szCs w:val="20"/>
        </w:rPr>
      </w:pPr>
    </w:p>
    <w:p w14:paraId="126C5038" w14:textId="77777777" w:rsidR="00282AB4" w:rsidRDefault="003D3F0B">
      <w:pPr>
        <w:rPr>
          <w:rFonts w:eastAsia="Arial Unicode MS"/>
          <w:szCs w:val="20"/>
        </w:rPr>
      </w:pPr>
      <w:r>
        <w:rPr>
          <w:szCs w:val="20"/>
        </w:rPr>
        <w:t>Cidade, ___/___/201___</w:t>
      </w:r>
    </w:p>
    <w:p w14:paraId="604E269E" w14:textId="77777777" w:rsidR="00282AB4" w:rsidRDefault="00282AB4">
      <w:pPr>
        <w:rPr>
          <w:szCs w:val="20"/>
        </w:rPr>
      </w:pPr>
    </w:p>
    <w:p w14:paraId="312C7708" w14:textId="77777777" w:rsidR="00282AB4" w:rsidRDefault="003D3F0B">
      <w:pPr>
        <w:rPr>
          <w:szCs w:val="20"/>
        </w:rPr>
      </w:pPr>
      <w:r>
        <w:rPr>
          <w:szCs w:val="20"/>
        </w:rPr>
        <w:t>____________________________________</w:t>
      </w:r>
    </w:p>
    <w:p w14:paraId="11DF3C82" w14:textId="77777777" w:rsidR="00282AB4" w:rsidRDefault="003D3F0B">
      <w:pPr>
        <w:rPr>
          <w:szCs w:val="20"/>
        </w:rPr>
      </w:pPr>
      <w:r>
        <w:rPr>
          <w:szCs w:val="20"/>
        </w:rPr>
        <w:t>Assinatura do representante legal</w:t>
      </w:r>
    </w:p>
    <w:p w14:paraId="3C210F75" w14:textId="77777777" w:rsidR="00282AB4" w:rsidRDefault="00282AB4">
      <w:pPr>
        <w:rPr>
          <w:szCs w:val="20"/>
        </w:rPr>
      </w:pPr>
    </w:p>
    <w:p w14:paraId="5B5AD93D" w14:textId="77777777" w:rsidR="00282AB4" w:rsidRDefault="003D3F0B">
      <w:pPr>
        <w:rPr>
          <w:rFonts w:eastAsia="Arial Unicode MS"/>
          <w:szCs w:val="20"/>
        </w:rPr>
      </w:pPr>
      <w:r>
        <w:rPr>
          <w:szCs w:val="20"/>
        </w:rPr>
        <w:t>Nome: _____________________________</w:t>
      </w:r>
    </w:p>
    <w:p w14:paraId="474CDBEA" w14:textId="77777777" w:rsidR="00282AB4" w:rsidRDefault="00282AB4">
      <w:pPr>
        <w:rPr>
          <w:szCs w:val="20"/>
        </w:rPr>
      </w:pPr>
    </w:p>
    <w:p w14:paraId="6A9D8948" w14:textId="77777777" w:rsidR="00282AB4" w:rsidRDefault="003D3F0B">
      <w:pPr>
        <w:rPr>
          <w:szCs w:val="20"/>
        </w:rPr>
      </w:pPr>
      <w:r>
        <w:rPr>
          <w:szCs w:val="20"/>
        </w:rPr>
        <w:t>Função: ____________________________</w:t>
      </w:r>
    </w:p>
    <w:p w14:paraId="38A870DD" w14:textId="77777777" w:rsidR="00282AB4" w:rsidRDefault="00282AB4">
      <w:pPr>
        <w:rPr>
          <w:szCs w:val="20"/>
        </w:rPr>
      </w:pPr>
    </w:p>
    <w:p w14:paraId="30FEA2BB" w14:textId="77777777" w:rsidR="00282AB4" w:rsidRDefault="003D3F0B">
      <w:pPr>
        <w:pStyle w:val="Legenda"/>
        <w:rPr>
          <w:szCs w:val="20"/>
        </w:rPr>
      </w:pPr>
      <w:r>
        <w:rPr>
          <w:szCs w:val="20"/>
        </w:rPr>
        <w:br w:type="page"/>
      </w:r>
      <w:bookmarkStart w:id="52" w:name="_Ref450206017"/>
      <w:bookmarkStart w:id="53" w:name="_Ref450206149"/>
      <w:r>
        <w:lastRenderedPageBreak/>
        <w:t xml:space="preserve">Anexo </w:t>
      </w:r>
      <w:r w:rsidR="00A65593">
        <w:fldChar w:fldCharType="begin"/>
      </w:r>
      <w:r w:rsidR="00A65593">
        <w:instrText xml:space="preserve"> SEQ Anexo \* ROMAN </w:instrText>
      </w:r>
      <w:r w:rsidR="00A65593">
        <w:fldChar w:fldCharType="separate"/>
      </w:r>
      <w:r w:rsidR="008B0008">
        <w:rPr>
          <w:noProof/>
        </w:rPr>
        <w:t>III</w:t>
      </w:r>
      <w:r w:rsidR="00A65593">
        <w:rPr>
          <w:noProof/>
        </w:rPr>
        <w:fldChar w:fldCharType="end"/>
      </w:r>
      <w:bookmarkEnd w:id="52"/>
      <w:r>
        <w:rPr>
          <w:szCs w:val="20"/>
        </w:rPr>
        <w:t>: Detalhamento dos Encargos Sociais e do BDI</w:t>
      </w:r>
      <w:bookmarkEnd w:id="53"/>
    </w:p>
    <w:p w14:paraId="33B5AE9C" w14:textId="77777777" w:rsidR="00282AB4" w:rsidRDefault="00282AB4">
      <w:pPr>
        <w:rPr>
          <w:szCs w:val="20"/>
        </w:rPr>
      </w:pPr>
    </w:p>
    <w:p w14:paraId="5BF865DF" w14:textId="77777777" w:rsidR="00282AB4" w:rsidRDefault="00282AB4">
      <w:pPr>
        <w:rPr>
          <w:szCs w:val="20"/>
        </w:rPr>
      </w:pPr>
    </w:p>
    <w:p w14:paraId="6368F5A0" w14:textId="77777777" w:rsidR="00282AB4" w:rsidRDefault="00282AB4">
      <w:pPr>
        <w:rPr>
          <w:szCs w:val="20"/>
        </w:rPr>
      </w:pPr>
    </w:p>
    <w:p w14:paraId="4CA3DE41" w14:textId="77777777" w:rsidR="00282AB4" w:rsidRDefault="00282AB4">
      <w:pPr>
        <w:rPr>
          <w:szCs w:val="20"/>
        </w:rPr>
      </w:pPr>
    </w:p>
    <w:p w14:paraId="4592495E" w14:textId="77777777" w:rsidR="00282AB4" w:rsidRDefault="00282AB4">
      <w:pPr>
        <w:rPr>
          <w:szCs w:val="20"/>
        </w:rPr>
      </w:pPr>
    </w:p>
    <w:p w14:paraId="18156841" w14:textId="77777777" w:rsidR="00282AB4" w:rsidRDefault="00282AB4">
      <w:pPr>
        <w:rPr>
          <w:szCs w:val="20"/>
        </w:rPr>
      </w:pPr>
    </w:p>
    <w:p w14:paraId="084D3592" w14:textId="77777777" w:rsidR="00282AB4" w:rsidRDefault="00282AB4">
      <w:pPr>
        <w:rPr>
          <w:szCs w:val="20"/>
        </w:rPr>
      </w:pPr>
    </w:p>
    <w:p w14:paraId="150CDF1C" w14:textId="77777777" w:rsidR="00282AB4" w:rsidRDefault="00282AB4">
      <w:pPr>
        <w:rPr>
          <w:szCs w:val="20"/>
        </w:rPr>
      </w:pPr>
    </w:p>
    <w:p w14:paraId="29D7EA13" w14:textId="77777777" w:rsidR="00282AB4" w:rsidRDefault="00282AB4">
      <w:pPr>
        <w:rPr>
          <w:szCs w:val="20"/>
        </w:rPr>
      </w:pPr>
    </w:p>
    <w:p w14:paraId="5B3B9785" w14:textId="77777777" w:rsidR="00282AB4" w:rsidRDefault="00282AB4">
      <w:pPr>
        <w:rPr>
          <w:szCs w:val="20"/>
        </w:rPr>
      </w:pPr>
    </w:p>
    <w:p w14:paraId="1830A123" w14:textId="77777777" w:rsidR="00282AB4" w:rsidRDefault="00282AB4">
      <w:pPr>
        <w:rPr>
          <w:szCs w:val="20"/>
        </w:rPr>
      </w:pPr>
    </w:p>
    <w:p w14:paraId="1CA26AB3" w14:textId="77777777" w:rsidR="00282AB4" w:rsidRDefault="00282AB4">
      <w:pPr>
        <w:rPr>
          <w:szCs w:val="20"/>
        </w:rPr>
      </w:pPr>
    </w:p>
    <w:p w14:paraId="1DE4043C" w14:textId="77777777" w:rsidR="00282AB4" w:rsidRDefault="00282AB4">
      <w:pPr>
        <w:rPr>
          <w:szCs w:val="20"/>
        </w:rPr>
      </w:pPr>
    </w:p>
    <w:p w14:paraId="4F8335E8" w14:textId="77777777" w:rsidR="00282AB4" w:rsidRDefault="00282AB4">
      <w:pPr>
        <w:rPr>
          <w:szCs w:val="20"/>
        </w:rPr>
      </w:pPr>
    </w:p>
    <w:p w14:paraId="77B7E363" w14:textId="77777777" w:rsidR="00282AB4" w:rsidRDefault="00282AB4">
      <w:pPr>
        <w:rPr>
          <w:szCs w:val="20"/>
        </w:rPr>
      </w:pPr>
    </w:p>
    <w:p w14:paraId="649B528F" w14:textId="77777777" w:rsidR="00282AB4" w:rsidRDefault="00282AB4">
      <w:pPr>
        <w:rPr>
          <w:szCs w:val="20"/>
        </w:rPr>
      </w:pPr>
    </w:p>
    <w:p w14:paraId="35BB330F" w14:textId="77777777" w:rsidR="00282AB4" w:rsidRDefault="00282AB4">
      <w:pPr>
        <w:rPr>
          <w:szCs w:val="20"/>
        </w:rPr>
      </w:pPr>
    </w:p>
    <w:p w14:paraId="69A28AA2" w14:textId="77777777" w:rsidR="00282AB4" w:rsidRDefault="003D3F0B">
      <w:pPr>
        <w:jc w:val="center"/>
        <w:rPr>
          <w:b/>
          <w:szCs w:val="20"/>
        </w:rPr>
      </w:pPr>
      <w:r>
        <w:rPr>
          <w:b/>
          <w:szCs w:val="20"/>
          <w:lang w:eastAsia="pt-BR"/>
        </w:rPr>
        <w:t xml:space="preserve">PO-XIV - </w:t>
      </w:r>
      <w:r>
        <w:rPr>
          <w:b/>
          <w:szCs w:val="20"/>
        </w:rPr>
        <w:t>Detalhamento</w:t>
      </w:r>
      <w:r>
        <w:rPr>
          <w:b/>
          <w:szCs w:val="20"/>
          <w:lang w:eastAsia="pt-BR"/>
        </w:rPr>
        <w:t xml:space="preserve"> dos Encargos Sociais – Horista e Mensalista (preenchido)</w:t>
      </w:r>
    </w:p>
    <w:p w14:paraId="1BAD4DEF" w14:textId="77777777" w:rsidR="00282AB4" w:rsidRDefault="003D3F0B">
      <w:pPr>
        <w:jc w:val="center"/>
        <w:rPr>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14:paraId="62937E92" w14:textId="77777777" w:rsidR="00282AB4" w:rsidRDefault="003D3F0B">
      <w:pPr>
        <w:jc w:val="center"/>
        <w:rPr>
          <w:b/>
          <w:szCs w:val="20"/>
          <w:lang w:eastAsia="pt-BR"/>
        </w:rPr>
      </w:pPr>
      <w:r>
        <w:rPr>
          <w:b/>
          <w:szCs w:val="20"/>
          <w:lang w:eastAsia="pt-BR"/>
        </w:rPr>
        <w:t xml:space="preserve">PO-XVa - </w:t>
      </w:r>
      <w:r>
        <w:rPr>
          <w:b/>
          <w:szCs w:val="20"/>
        </w:rPr>
        <w:t>Detalhamento</w:t>
      </w:r>
      <w:r>
        <w:rPr>
          <w:b/>
          <w:szCs w:val="20"/>
          <w:lang w:eastAsia="pt-BR"/>
        </w:rPr>
        <w:t xml:space="preserve"> do BDI - Serviços</w:t>
      </w:r>
    </w:p>
    <w:p w14:paraId="4F6BA272" w14:textId="77777777" w:rsidR="00282AB4" w:rsidRDefault="003D3F0B">
      <w:pPr>
        <w:jc w:val="center"/>
        <w:rPr>
          <w:b/>
          <w:szCs w:val="20"/>
          <w:lang w:eastAsia="pt-BR"/>
        </w:rPr>
      </w:pPr>
      <w:r>
        <w:rPr>
          <w:b/>
          <w:szCs w:val="20"/>
          <w:lang w:eastAsia="pt-BR"/>
        </w:rPr>
        <w:t xml:space="preserve">PO-XVb - </w:t>
      </w:r>
      <w:r>
        <w:rPr>
          <w:b/>
          <w:szCs w:val="20"/>
        </w:rPr>
        <w:t>Detalhamento</w:t>
      </w:r>
      <w:r>
        <w:rPr>
          <w:b/>
          <w:szCs w:val="20"/>
          <w:lang w:eastAsia="pt-BR"/>
        </w:rPr>
        <w:t xml:space="preserve"> do BDI – Fornecimento</w:t>
      </w:r>
    </w:p>
    <w:p w14:paraId="6F43CF78" w14:textId="77777777" w:rsidR="00282AB4" w:rsidRDefault="00282AB4">
      <w:pPr>
        <w:rPr>
          <w:szCs w:val="20"/>
        </w:rPr>
      </w:pPr>
    </w:p>
    <w:p w14:paraId="177B298E" w14:textId="77777777" w:rsidR="00282AB4" w:rsidRDefault="003D3F0B">
      <w:pPr>
        <w:jc w:val="center"/>
        <w:rPr>
          <w:b/>
          <w:szCs w:val="20"/>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w:t>
      </w:r>
    </w:p>
    <w:tbl>
      <w:tblPr>
        <w:tblW w:w="7899" w:type="dxa"/>
        <w:tblInd w:w="75" w:type="dxa"/>
        <w:tblCellMar>
          <w:left w:w="70" w:type="dxa"/>
          <w:right w:w="70" w:type="dxa"/>
        </w:tblCellMar>
        <w:tblLook w:val="04A0" w:firstRow="1" w:lastRow="0" w:firstColumn="1" w:lastColumn="0" w:noHBand="0" w:noVBand="1"/>
      </w:tblPr>
      <w:tblGrid>
        <w:gridCol w:w="764"/>
        <w:gridCol w:w="2708"/>
        <w:gridCol w:w="1063"/>
        <w:gridCol w:w="1463"/>
        <w:gridCol w:w="1063"/>
        <w:gridCol w:w="1463"/>
        <w:gridCol w:w="146"/>
      </w:tblGrid>
      <w:tr w:rsidR="00282AB4" w14:paraId="661983A7" w14:textId="77777777">
        <w:trPr>
          <w:gridAfter w:val="1"/>
          <w:wAfter w:w="117" w:type="dxa"/>
          <w:trHeight w:val="244"/>
        </w:trPr>
        <w:tc>
          <w:tcPr>
            <w:tcW w:w="764" w:type="dxa"/>
            <w:tcBorders>
              <w:top w:val="single" w:sz="4" w:space="0" w:color="auto"/>
              <w:left w:val="single" w:sz="4" w:space="0" w:color="auto"/>
              <w:bottom w:val="single" w:sz="4" w:space="0" w:color="auto"/>
              <w:right w:val="nil"/>
            </w:tcBorders>
            <w:shd w:val="clear" w:color="auto" w:fill="auto"/>
            <w:noWrap/>
            <w:vAlign w:val="center"/>
          </w:tcPr>
          <w:p w14:paraId="6AF5E2E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2707" w:type="dxa"/>
            <w:tcBorders>
              <w:top w:val="single" w:sz="4" w:space="0" w:color="auto"/>
              <w:left w:val="nil"/>
              <w:bottom w:val="single" w:sz="4" w:space="0" w:color="auto"/>
              <w:right w:val="nil"/>
            </w:tcBorders>
            <w:shd w:val="clear" w:color="auto" w:fill="auto"/>
            <w:noWrap/>
            <w:vAlign w:val="center"/>
          </w:tcPr>
          <w:p w14:paraId="760ED29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21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31B1014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COM DESONERAÇÃO</w:t>
            </w:r>
          </w:p>
        </w:tc>
        <w:tc>
          <w:tcPr>
            <w:tcW w:w="2211" w:type="dxa"/>
            <w:gridSpan w:val="2"/>
            <w:tcBorders>
              <w:top w:val="single" w:sz="4" w:space="0" w:color="auto"/>
              <w:left w:val="nil"/>
              <w:bottom w:val="single" w:sz="4" w:space="0" w:color="auto"/>
              <w:right w:val="single" w:sz="4" w:space="0" w:color="000000"/>
            </w:tcBorders>
            <w:shd w:val="clear" w:color="auto" w:fill="auto"/>
            <w:noWrap/>
            <w:vAlign w:val="center"/>
          </w:tcPr>
          <w:p w14:paraId="6E8B03B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SEM DESONERAÇÃO</w:t>
            </w:r>
          </w:p>
        </w:tc>
      </w:tr>
      <w:tr w:rsidR="00282AB4" w14:paraId="54997F9F" w14:textId="77777777">
        <w:trPr>
          <w:gridAfter w:val="1"/>
          <w:wAfter w:w="115" w:type="dxa"/>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14:paraId="7BDC7C4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w:t>
            </w:r>
          </w:p>
        </w:tc>
      </w:tr>
      <w:tr w:rsidR="00282AB4" w14:paraId="739ED9F5" w14:textId="77777777">
        <w:trPr>
          <w:gridAfter w:val="1"/>
          <w:wAfter w:w="117" w:type="dxa"/>
          <w:trHeight w:val="464"/>
        </w:trPr>
        <w:tc>
          <w:tcPr>
            <w:tcW w:w="347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FC1D519"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8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A18EDDB"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HORISTA </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969D93A"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MENSALISTA </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F6AC6"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HORISTA </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700C9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MENSALISTA </w:t>
            </w:r>
          </w:p>
        </w:tc>
      </w:tr>
      <w:tr w:rsidR="00282AB4" w14:paraId="4F2A9549" w14:textId="77777777">
        <w:trPr>
          <w:trHeight w:val="244"/>
        </w:trPr>
        <w:tc>
          <w:tcPr>
            <w:tcW w:w="3472" w:type="dxa"/>
            <w:gridSpan w:val="2"/>
            <w:vMerge/>
            <w:tcBorders>
              <w:top w:val="single" w:sz="4" w:space="0" w:color="auto"/>
              <w:left w:val="single" w:sz="4" w:space="0" w:color="auto"/>
              <w:bottom w:val="single" w:sz="4" w:space="0" w:color="auto"/>
              <w:right w:val="single" w:sz="4" w:space="0" w:color="auto"/>
            </w:tcBorders>
            <w:vAlign w:val="center"/>
          </w:tcPr>
          <w:p w14:paraId="301C908E" w14:textId="77777777" w:rsidR="00282AB4" w:rsidRDefault="00282AB4">
            <w:pPr>
              <w:jc w:val="left"/>
              <w:rPr>
                <w:rFonts w:ascii="Times New Roman" w:eastAsia="Times New Roman" w:hAnsi="Times New Roman" w:cs="Times New Roman"/>
                <w:b/>
                <w:bCs/>
                <w:szCs w:val="20"/>
                <w:lang w:eastAsia="pt-BR"/>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2E25780" w14:textId="77777777" w:rsidR="00282AB4" w:rsidRDefault="00282AB4">
            <w:pPr>
              <w:jc w:val="left"/>
              <w:rPr>
                <w:rFonts w:ascii="Times New Roman" w:eastAsia="Times New Roman" w:hAnsi="Times New Roman" w:cs="Times New Roman"/>
                <w:b/>
                <w:bCs/>
                <w:szCs w:val="20"/>
                <w:lang w:eastAsia="pt-BR"/>
              </w:rPr>
            </w:pPr>
          </w:p>
        </w:tc>
        <w:tc>
          <w:tcPr>
            <w:tcW w:w="1236" w:type="dxa"/>
            <w:vMerge/>
            <w:tcBorders>
              <w:top w:val="single" w:sz="4" w:space="0" w:color="auto"/>
              <w:left w:val="single" w:sz="4" w:space="0" w:color="auto"/>
              <w:bottom w:val="single" w:sz="4" w:space="0" w:color="auto"/>
              <w:right w:val="single" w:sz="4" w:space="0" w:color="auto"/>
            </w:tcBorders>
            <w:vAlign w:val="center"/>
          </w:tcPr>
          <w:p w14:paraId="5043A104" w14:textId="77777777" w:rsidR="00282AB4" w:rsidRDefault="00282AB4">
            <w:pPr>
              <w:jc w:val="left"/>
              <w:rPr>
                <w:rFonts w:ascii="Times New Roman" w:eastAsia="Times New Roman" w:hAnsi="Times New Roman" w:cs="Times New Roman"/>
                <w:b/>
                <w:bCs/>
                <w:szCs w:val="20"/>
                <w:lang w:eastAsia="pt-BR"/>
              </w:rPr>
            </w:pPr>
          </w:p>
        </w:tc>
        <w:tc>
          <w:tcPr>
            <w:tcW w:w="910" w:type="dxa"/>
            <w:vMerge/>
            <w:tcBorders>
              <w:top w:val="single" w:sz="4" w:space="0" w:color="auto"/>
              <w:left w:val="single" w:sz="4" w:space="0" w:color="auto"/>
              <w:bottom w:val="single" w:sz="4" w:space="0" w:color="auto"/>
              <w:right w:val="single" w:sz="4" w:space="0" w:color="auto"/>
            </w:tcBorders>
            <w:vAlign w:val="center"/>
          </w:tcPr>
          <w:p w14:paraId="4D84F649" w14:textId="77777777" w:rsidR="00282AB4" w:rsidRDefault="00282AB4">
            <w:pPr>
              <w:jc w:val="left"/>
              <w:rPr>
                <w:rFonts w:ascii="Times New Roman" w:eastAsia="Times New Roman" w:hAnsi="Times New Roman" w:cs="Times New Roman"/>
                <w:b/>
                <w:bCs/>
                <w:szCs w:val="20"/>
                <w:lang w:eastAsia="pt-BR"/>
              </w:rPr>
            </w:pPr>
          </w:p>
        </w:tc>
        <w:tc>
          <w:tcPr>
            <w:tcW w:w="1300" w:type="dxa"/>
            <w:vMerge/>
            <w:tcBorders>
              <w:top w:val="single" w:sz="4" w:space="0" w:color="auto"/>
              <w:left w:val="single" w:sz="4" w:space="0" w:color="auto"/>
              <w:bottom w:val="single" w:sz="4" w:space="0" w:color="auto"/>
              <w:right w:val="single" w:sz="4" w:space="0" w:color="auto"/>
            </w:tcBorders>
            <w:vAlign w:val="center"/>
          </w:tcPr>
          <w:p w14:paraId="00E93493" w14:textId="77777777" w:rsidR="00282AB4" w:rsidRDefault="00282AB4">
            <w:pPr>
              <w:jc w:val="left"/>
              <w:rPr>
                <w:rFonts w:ascii="Times New Roman" w:eastAsia="Times New Roman" w:hAnsi="Times New Roman" w:cs="Times New Roman"/>
                <w:b/>
                <w:bCs/>
                <w:szCs w:val="20"/>
                <w:lang w:eastAsia="pt-BR"/>
              </w:rPr>
            </w:pPr>
          </w:p>
        </w:tc>
        <w:tc>
          <w:tcPr>
            <w:tcW w:w="115" w:type="dxa"/>
            <w:tcBorders>
              <w:top w:val="nil"/>
              <w:left w:val="nil"/>
              <w:bottom w:val="nil"/>
              <w:right w:val="nil"/>
            </w:tcBorders>
            <w:shd w:val="clear" w:color="auto" w:fill="auto"/>
            <w:noWrap/>
            <w:vAlign w:val="bottom"/>
          </w:tcPr>
          <w:p w14:paraId="0D92AE04" w14:textId="77777777" w:rsidR="00282AB4" w:rsidRDefault="00282AB4">
            <w:pPr>
              <w:jc w:val="center"/>
              <w:rPr>
                <w:rFonts w:ascii="Times New Roman" w:eastAsia="Times New Roman" w:hAnsi="Times New Roman" w:cs="Times New Roman"/>
                <w:b/>
                <w:bCs/>
                <w:szCs w:val="20"/>
                <w:lang w:eastAsia="pt-BR"/>
              </w:rPr>
            </w:pPr>
          </w:p>
        </w:tc>
      </w:tr>
      <w:tr w:rsidR="00282AB4" w14:paraId="71B86A13"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2FAE01F3"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A</w:t>
            </w:r>
          </w:p>
        </w:tc>
        <w:tc>
          <w:tcPr>
            <w:tcW w:w="115" w:type="dxa"/>
            <w:vAlign w:val="center"/>
          </w:tcPr>
          <w:p w14:paraId="418DA324" w14:textId="77777777" w:rsidR="00282AB4" w:rsidRDefault="00282AB4">
            <w:pPr>
              <w:jc w:val="left"/>
              <w:rPr>
                <w:rFonts w:ascii="Times New Roman" w:eastAsia="Times New Roman" w:hAnsi="Times New Roman" w:cs="Times New Roman"/>
                <w:szCs w:val="20"/>
                <w:lang w:eastAsia="pt-BR"/>
              </w:rPr>
            </w:pPr>
          </w:p>
        </w:tc>
      </w:tr>
      <w:tr w:rsidR="00282AB4" w14:paraId="00E8612A"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ACA5E7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A1</w:t>
            </w:r>
          </w:p>
        </w:tc>
        <w:tc>
          <w:tcPr>
            <w:tcW w:w="2707" w:type="dxa"/>
            <w:tcBorders>
              <w:top w:val="nil"/>
              <w:left w:val="nil"/>
              <w:bottom w:val="single" w:sz="4" w:space="0" w:color="auto"/>
              <w:right w:val="single" w:sz="4" w:space="0" w:color="auto"/>
            </w:tcBorders>
            <w:shd w:val="clear" w:color="auto" w:fill="auto"/>
            <w:noWrap/>
            <w:vAlign w:val="bottom"/>
          </w:tcPr>
          <w:p w14:paraId="509746A9"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INSS</w:t>
            </w:r>
          </w:p>
        </w:tc>
        <w:tc>
          <w:tcPr>
            <w:tcW w:w="864" w:type="dxa"/>
            <w:tcBorders>
              <w:top w:val="nil"/>
              <w:left w:val="nil"/>
              <w:bottom w:val="single" w:sz="4" w:space="0" w:color="auto"/>
              <w:right w:val="single" w:sz="4" w:space="0" w:color="auto"/>
            </w:tcBorders>
            <w:shd w:val="clear" w:color="000000" w:fill="D9E1F2"/>
            <w:noWrap/>
            <w:vAlign w:val="center"/>
          </w:tcPr>
          <w:p w14:paraId="567EA12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52F9344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3D56685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20,00 </w:t>
            </w:r>
          </w:p>
        </w:tc>
        <w:tc>
          <w:tcPr>
            <w:tcW w:w="1300" w:type="dxa"/>
            <w:tcBorders>
              <w:top w:val="nil"/>
              <w:left w:val="nil"/>
              <w:bottom w:val="single" w:sz="4" w:space="0" w:color="auto"/>
              <w:right w:val="single" w:sz="4" w:space="0" w:color="auto"/>
            </w:tcBorders>
            <w:shd w:val="clear" w:color="000000" w:fill="D9E1F2"/>
            <w:noWrap/>
            <w:vAlign w:val="center"/>
          </w:tcPr>
          <w:p w14:paraId="36EDE3C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20,00 </w:t>
            </w:r>
          </w:p>
        </w:tc>
        <w:tc>
          <w:tcPr>
            <w:tcW w:w="115" w:type="dxa"/>
            <w:vAlign w:val="center"/>
          </w:tcPr>
          <w:p w14:paraId="5F48A4D5" w14:textId="77777777" w:rsidR="00282AB4" w:rsidRDefault="00282AB4">
            <w:pPr>
              <w:jc w:val="left"/>
              <w:rPr>
                <w:rFonts w:ascii="Times New Roman" w:eastAsia="Times New Roman" w:hAnsi="Times New Roman" w:cs="Times New Roman"/>
                <w:szCs w:val="20"/>
                <w:lang w:eastAsia="pt-BR"/>
              </w:rPr>
            </w:pPr>
          </w:p>
        </w:tc>
      </w:tr>
      <w:tr w:rsidR="00282AB4" w14:paraId="44518987"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DE43D4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A2</w:t>
            </w:r>
          </w:p>
        </w:tc>
        <w:tc>
          <w:tcPr>
            <w:tcW w:w="2707" w:type="dxa"/>
            <w:tcBorders>
              <w:top w:val="nil"/>
              <w:left w:val="nil"/>
              <w:bottom w:val="single" w:sz="4" w:space="0" w:color="auto"/>
              <w:right w:val="single" w:sz="4" w:space="0" w:color="auto"/>
            </w:tcBorders>
            <w:shd w:val="clear" w:color="auto" w:fill="auto"/>
            <w:noWrap/>
            <w:vAlign w:val="bottom"/>
          </w:tcPr>
          <w:p w14:paraId="6810CA40"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SESI</w:t>
            </w:r>
          </w:p>
        </w:tc>
        <w:tc>
          <w:tcPr>
            <w:tcW w:w="864" w:type="dxa"/>
            <w:tcBorders>
              <w:top w:val="nil"/>
              <w:left w:val="nil"/>
              <w:bottom w:val="single" w:sz="4" w:space="0" w:color="auto"/>
              <w:right w:val="single" w:sz="4" w:space="0" w:color="auto"/>
            </w:tcBorders>
            <w:shd w:val="clear" w:color="000000" w:fill="D9E1F2"/>
            <w:noWrap/>
            <w:vAlign w:val="center"/>
          </w:tcPr>
          <w:p w14:paraId="672BFAC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236" w:type="dxa"/>
            <w:tcBorders>
              <w:top w:val="nil"/>
              <w:left w:val="nil"/>
              <w:bottom w:val="single" w:sz="4" w:space="0" w:color="auto"/>
              <w:right w:val="single" w:sz="4" w:space="0" w:color="auto"/>
            </w:tcBorders>
            <w:shd w:val="clear" w:color="000000" w:fill="D9E1F2"/>
            <w:noWrap/>
            <w:vAlign w:val="center"/>
          </w:tcPr>
          <w:p w14:paraId="1D41667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910" w:type="dxa"/>
            <w:tcBorders>
              <w:top w:val="nil"/>
              <w:left w:val="nil"/>
              <w:bottom w:val="single" w:sz="4" w:space="0" w:color="auto"/>
              <w:right w:val="single" w:sz="4" w:space="0" w:color="auto"/>
            </w:tcBorders>
            <w:shd w:val="clear" w:color="000000" w:fill="D9E1F2"/>
            <w:noWrap/>
            <w:vAlign w:val="center"/>
          </w:tcPr>
          <w:p w14:paraId="71057EF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300" w:type="dxa"/>
            <w:tcBorders>
              <w:top w:val="nil"/>
              <w:left w:val="nil"/>
              <w:bottom w:val="single" w:sz="4" w:space="0" w:color="auto"/>
              <w:right w:val="single" w:sz="4" w:space="0" w:color="auto"/>
            </w:tcBorders>
            <w:shd w:val="clear" w:color="000000" w:fill="D9E1F2"/>
            <w:noWrap/>
            <w:vAlign w:val="center"/>
          </w:tcPr>
          <w:p w14:paraId="7AE55E8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15" w:type="dxa"/>
            <w:vAlign w:val="center"/>
          </w:tcPr>
          <w:p w14:paraId="4C67C731" w14:textId="77777777" w:rsidR="00282AB4" w:rsidRDefault="00282AB4">
            <w:pPr>
              <w:jc w:val="left"/>
              <w:rPr>
                <w:rFonts w:ascii="Times New Roman" w:eastAsia="Times New Roman" w:hAnsi="Times New Roman" w:cs="Times New Roman"/>
                <w:szCs w:val="20"/>
                <w:lang w:eastAsia="pt-BR"/>
              </w:rPr>
            </w:pPr>
          </w:p>
        </w:tc>
      </w:tr>
      <w:tr w:rsidR="00282AB4" w14:paraId="3934FCBC"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715DB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A3</w:t>
            </w:r>
          </w:p>
        </w:tc>
        <w:tc>
          <w:tcPr>
            <w:tcW w:w="2707" w:type="dxa"/>
            <w:tcBorders>
              <w:top w:val="nil"/>
              <w:left w:val="nil"/>
              <w:bottom w:val="single" w:sz="4" w:space="0" w:color="auto"/>
              <w:right w:val="single" w:sz="4" w:space="0" w:color="auto"/>
            </w:tcBorders>
            <w:shd w:val="clear" w:color="auto" w:fill="auto"/>
            <w:noWrap/>
            <w:vAlign w:val="bottom"/>
          </w:tcPr>
          <w:p w14:paraId="6C7FA2D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SENAI</w:t>
            </w:r>
          </w:p>
        </w:tc>
        <w:tc>
          <w:tcPr>
            <w:tcW w:w="864" w:type="dxa"/>
            <w:tcBorders>
              <w:top w:val="nil"/>
              <w:left w:val="nil"/>
              <w:bottom w:val="single" w:sz="4" w:space="0" w:color="auto"/>
              <w:right w:val="single" w:sz="4" w:space="0" w:color="auto"/>
            </w:tcBorders>
            <w:shd w:val="clear" w:color="000000" w:fill="D9E1F2"/>
            <w:noWrap/>
            <w:vAlign w:val="center"/>
          </w:tcPr>
          <w:p w14:paraId="7796AD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236" w:type="dxa"/>
            <w:tcBorders>
              <w:top w:val="nil"/>
              <w:left w:val="nil"/>
              <w:bottom w:val="single" w:sz="4" w:space="0" w:color="auto"/>
              <w:right w:val="single" w:sz="4" w:space="0" w:color="auto"/>
            </w:tcBorders>
            <w:shd w:val="clear" w:color="000000" w:fill="D9E1F2"/>
            <w:noWrap/>
            <w:vAlign w:val="center"/>
          </w:tcPr>
          <w:p w14:paraId="6A91C0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910" w:type="dxa"/>
            <w:tcBorders>
              <w:top w:val="nil"/>
              <w:left w:val="nil"/>
              <w:bottom w:val="single" w:sz="4" w:space="0" w:color="auto"/>
              <w:right w:val="single" w:sz="4" w:space="0" w:color="auto"/>
            </w:tcBorders>
            <w:shd w:val="clear" w:color="000000" w:fill="D9E1F2"/>
            <w:noWrap/>
            <w:vAlign w:val="center"/>
          </w:tcPr>
          <w:p w14:paraId="7481BCD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300" w:type="dxa"/>
            <w:tcBorders>
              <w:top w:val="nil"/>
              <w:left w:val="nil"/>
              <w:bottom w:val="single" w:sz="4" w:space="0" w:color="auto"/>
              <w:right w:val="single" w:sz="4" w:space="0" w:color="auto"/>
            </w:tcBorders>
            <w:shd w:val="clear" w:color="000000" w:fill="D9E1F2"/>
            <w:noWrap/>
            <w:vAlign w:val="center"/>
          </w:tcPr>
          <w:p w14:paraId="30356EB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15" w:type="dxa"/>
            <w:vAlign w:val="center"/>
          </w:tcPr>
          <w:p w14:paraId="0CE49BAD" w14:textId="77777777" w:rsidR="00282AB4" w:rsidRDefault="00282AB4">
            <w:pPr>
              <w:jc w:val="left"/>
              <w:rPr>
                <w:rFonts w:ascii="Times New Roman" w:eastAsia="Times New Roman" w:hAnsi="Times New Roman" w:cs="Times New Roman"/>
                <w:szCs w:val="20"/>
                <w:lang w:eastAsia="pt-BR"/>
              </w:rPr>
            </w:pPr>
          </w:p>
        </w:tc>
      </w:tr>
      <w:tr w:rsidR="00282AB4" w14:paraId="5C12FD6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0D09D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A4</w:t>
            </w:r>
          </w:p>
        </w:tc>
        <w:tc>
          <w:tcPr>
            <w:tcW w:w="2707" w:type="dxa"/>
            <w:tcBorders>
              <w:top w:val="nil"/>
              <w:left w:val="nil"/>
              <w:bottom w:val="single" w:sz="4" w:space="0" w:color="auto"/>
              <w:right w:val="single" w:sz="4" w:space="0" w:color="auto"/>
            </w:tcBorders>
            <w:shd w:val="clear" w:color="auto" w:fill="auto"/>
            <w:noWrap/>
            <w:vAlign w:val="bottom"/>
          </w:tcPr>
          <w:p w14:paraId="1E3DC679"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INCRA</w:t>
            </w:r>
          </w:p>
        </w:tc>
        <w:tc>
          <w:tcPr>
            <w:tcW w:w="864" w:type="dxa"/>
            <w:tcBorders>
              <w:top w:val="nil"/>
              <w:left w:val="nil"/>
              <w:bottom w:val="single" w:sz="4" w:space="0" w:color="auto"/>
              <w:right w:val="single" w:sz="4" w:space="0" w:color="auto"/>
            </w:tcBorders>
            <w:shd w:val="clear" w:color="000000" w:fill="D9E1F2"/>
            <w:noWrap/>
            <w:vAlign w:val="center"/>
          </w:tcPr>
          <w:p w14:paraId="42F3D48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236" w:type="dxa"/>
            <w:tcBorders>
              <w:top w:val="nil"/>
              <w:left w:val="nil"/>
              <w:bottom w:val="single" w:sz="4" w:space="0" w:color="auto"/>
              <w:right w:val="single" w:sz="4" w:space="0" w:color="auto"/>
            </w:tcBorders>
            <w:shd w:val="clear" w:color="000000" w:fill="D9E1F2"/>
            <w:noWrap/>
            <w:vAlign w:val="center"/>
          </w:tcPr>
          <w:p w14:paraId="1F2CAD8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910" w:type="dxa"/>
            <w:tcBorders>
              <w:top w:val="nil"/>
              <w:left w:val="nil"/>
              <w:bottom w:val="single" w:sz="4" w:space="0" w:color="auto"/>
              <w:right w:val="single" w:sz="4" w:space="0" w:color="auto"/>
            </w:tcBorders>
            <w:shd w:val="clear" w:color="000000" w:fill="D9E1F2"/>
            <w:noWrap/>
            <w:vAlign w:val="center"/>
          </w:tcPr>
          <w:p w14:paraId="100941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300" w:type="dxa"/>
            <w:tcBorders>
              <w:top w:val="nil"/>
              <w:left w:val="nil"/>
              <w:bottom w:val="single" w:sz="4" w:space="0" w:color="auto"/>
              <w:right w:val="single" w:sz="4" w:space="0" w:color="auto"/>
            </w:tcBorders>
            <w:shd w:val="clear" w:color="000000" w:fill="D9E1F2"/>
            <w:noWrap/>
            <w:vAlign w:val="center"/>
          </w:tcPr>
          <w:p w14:paraId="4E13330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15" w:type="dxa"/>
            <w:vAlign w:val="center"/>
          </w:tcPr>
          <w:p w14:paraId="51985573" w14:textId="77777777" w:rsidR="00282AB4" w:rsidRDefault="00282AB4">
            <w:pPr>
              <w:jc w:val="left"/>
              <w:rPr>
                <w:rFonts w:ascii="Times New Roman" w:eastAsia="Times New Roman" w:hAnsi="Times New Roman" w:cs="Times New Roman"/>
                <w:szCs w:val="20"/>
                <w:lang w:eastAsia="pt-BR"/>
              </w:rPr>
            </w:pPr>
          </w:p>
        </w:tc>
      </w:tr>
      <w:tr w:rsidR="00282AB4" w14:paraId="5E00F465"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F91714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A5</w:t>
            </w:r>
          </w:p>
        </w:tc>
        <w:tc>
          <w:tcPr>
            <w:tcW w:w="2707" w:type="dxa"/>
            <w:tcBorders>
              <w:top w:val="nil"/>
              <w:left w:val="nil"/>
              <w:bottom w:val="single" w:sz="4" w:space="0" w:color="auto"/>
              <w:right w:val="single" w:sz="4" w:space="0" w:color="auto"/>
            </w:tcBorders>
            <w:shd w:val="clear" w:color="auto" w:fill="auto"/>
            <w:noWrap/>
            <w:vAlign w:val="bottom"/>
          </w:tcPr>
          <w:p w14:paraId="69B478F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SEBRAE</w:t>
            </w:r>
          </w:p>
        </w:tc>
        <w:tc>
          <w:tcPr>
            <w:tcW w:w="864" w:type="dxa"/>
            <w:tcBorders>
              <w:top w:val="nil"/>
              <w:left w:val="nil"/>
              <w:bottom w:val="single" w:sz="4" w:space="0" w:color="auto"/>
              <w:right w:val="single" w:sz="4" w:space="0" w:color="auto"/>
            </w:tcBorders>
            <w:shd w:val="clear" w:color="000000" w:fill="D9E1F2"/>
            <w:noWrap/>
            <w:vAlign w:val="center"/>
          </w:tcPr>
          <w:p w14:paraId="4B91FF2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236" w:type="dxa"/>
            <w:tcBorders>
              <w:top w:val="nil"/>
              <w:left w:val="nil"/>
              <w:bottom w:val="single" w:sz="4" w:space="0" w:color="auto"/>
              <w:right w:val="single" w:sz="4" w:space="0" w:color="auto"/>
            </w:tcBorders>
            <w:shd w:val="clear" w:color="000000" w:fill="D9E1F2"/>
            <w:noWrap/>
            <w:vAlign w:val="center"/>
          </w:tcPr>
          <w:p w14:paraId="3AF5C64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910" w:type="dxa"/>
            <w:tcBorders>
              <w:top w:val="nil"/>
              <w:left w:val="nil"/>
              <w:bottom w:val="single" w:sz="4" w:space="0" w:color="auto"/>
              <w:right w:val="single" w:sz="4" w:space="0" w:color="auto"/>
            </w:tcBorders>
            <w:shd w:val="clear" w:color="000000" w:fill="D9E1F2"/>
            <w:noWrap/>
            <w:vAlign w:val="center"/>
          </w:tcPr>
          <w:p w14:paraId="01C415C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300" w:type="dxa"/>
            <w:tcBorders>
              <w:top w:val="nil"/>
              <w:left w:val="nil"/>
              <w:bottom w:val="single" w:sz="4" w:space="0" w:color="auto"/>
              <w:right w:val="single" w:sz="4" w:space="0" w:color="auto"/>
            </w:tcBorders>
            <w:shd w:val="clear" w:color="000000" w:fill="D9E1F2"/>
            <w:noWrap/>
            <w:vAlign w:val="center"/>
          </w:tcPr>
          <w:p w14:paraId="5A83CBB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15" w:type="dxa"/>
            <w:vAlign w:val="center"/>
          </w:tcPr>
          <w:p w14:paraId="0D2BA260" w14:textId="77777777" w:rsidR="00282AB4" w:rsidRDefault="00282AB4">
            <w:pPr>
              <w:jc w:val="left"/>
              <w:rPr>
                <w:rFonts w:ascii="Times New Roman" w:eastAsia="Times New Roman" w:hAnsi="Times New Roman" w:cs="Times New Roman"/>
                <w:szCs w:val="20"/>
                <w:lang w:eastAsia="pt-BR"/>
              </w:rPr>
            </w:pPr>
          </w:p>
        </w:tc>
      </w:tr>
      <w:tr w:rsidR="00282AB4" w14:paraId="739CA64F"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5ACB76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A6</w:t>
            </w:r>
          </w:p>
        </w:tc>
        <w:tc>
          <w:tcPr>
            <w:tcW w:w="2707" w:type="dxa"/>
            <w:tcBorders>
              <w:top w:val="nil"/>
              <w:left w:val="nil"/>
              <w:bottom w:val="single" w:sz="4" w:space="0" w:color="auto"/>
              <w:right w:val="single" w:sz="4" w:space="0" w:color="auto"/>
            </w:tcBorders>
            <w:shd w:val="clear" w:color="auto" w:fill="auto"/>
            <w:noWrap/>
            <w:vAlign w:val="bottom"/>
          </w:tcPr>
          <w:p w14:paraId="2E040BA3"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Salário Educação</w:t>
            </w:r>
          </w:p>
        </w:tc>
        <w:tc>
          <w:tcPr>
            <w:tcW w:w="864" w:type="dxa"/>
            <w:tcBorders>
              <w:top w:val="nil"/>
              <w:left w:val="nil"/>
              <w:bottom w:val="single" w:sz="4" w:space="0" w:color="auto"/>
              <w:right w:val="single" w:sz="4" w:space="0" w:color="auto"/>
            </w:tcBorders>
            <w:shd w:val="clear" w:color="000000" w:fill="D9E1F2"/>
            <w:noWrap/>
            <w:vAlign w:val="center"/>
          </w:tcPr>
          <w:p w14:paraId="6C3F284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236" w:type="dxa"/>
            <w:tcBorders>
              <w:top w:val="nil"/>
              <w:left w:val="nil"/>
              <w:bottom w:val="single" w:sz="4" w:space="0" w:color="auto"/>
              <w:right w:val="single" w:sz="4" w:space="0" w:color="auto"/>
            </w:tcBorders>
            <w:shd w:val="clear" w:color="000000" w:fill="D9E1F2"/>
            <w:noWrap/>
            <w:vAlign w:val="center"/>
          </w:tcPr>
          <w:p w14:paraId="4DFA2C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910" w:type="dxa"/>
            <w:tcBorders>
              <w:top w:val="nil"/>
              <w:left w:val="nil"/>
              <w:bottom w:val="single" w:sz="4" w:space="0" w:color="auto"/>
              <w:right w:val="single" w:sz="4" w:space="0" w:color="auto"/>
            </w:tcBorders>
            <w:shd w:val="clear" w:color="000000" w:fill="D9E1F2"/>
            <w:noWrap/>
            <w:vAlign w:val="center"/>
          </w:tcPr>
          <w:p w14:paraId="117AAD5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300" w:type="dxa"/>
            <w:tcBorders>
              <w:top w:val="nil"/>
              <w:left w:val="nil"/>
              <w:bottom w:val="single" w:sz="4" w:space="0" w:color="auto"/>
              <w:right w:val="single" w:sz="4" w:space="0" w:color="auto"/>
            </w:tcBorders>
            <w:shd w:val="clear" w:color="000000" w:fill="D9E1F2"/>
            <w:noWrap/>
            <w:vAlign w:val="center"/>
          </w:tcPr>
          <w:p w14:paraId="2A59093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15" w:type="dxa"/>
            <w:vAlign w:val="center"/>
          </w:tcPr>
          <w:p w14:paraId="34C48E87" w14:textId="77777777" w:rsidR="00282AB4" w:rsidRDefault="00282AB4">
            <w:pPr>
              <w:jc w:val="left"/>
              <w:rPr>
                <w:rFonts w:ascii="Times New Roman" w:eastAsia="Times New Roman" w:hAnsi="Times New Roman" w:cs="Times New Roman"/>
                <w:szCs w:val="20"/>
                <w:lang w:eastAsia="pt-BR"/>
              </w:rPr>
            </w:pPr>
          </w:p>
        </w:tc>
      </w:tr>
      <w:tr w:rsidR="00282AB4" w14:paraId="4744EB0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BA519A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A7</w:t>
            </w:r>
          </w:p>
        </w:tc>
        <w:tc>
          <w:tcPr>
            <w:tcW w:w="2707" w:type="dxa"/>
            <w:tcBorders>
              <w:top w:val="nil"/>
              <w:left w:val="nil"/>
              <w:bottom w:val="single" w:sz="4" w:space="0" w:color="auto"/>
              <w:right w:val="single" w:sz="4" w:space="0" w:color="auto"/>
            </w:tcBorders>
            <w:shd w:val="clear" w:color="auto" w:fill="auto"/>
            <w:noWrap/>
            <w:vAlign w:val="bottom"/>
          </w:tcPr>
          <w:p w14:paraId="67D65710"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Seguro Contra Acidentes de Trabalho</w:t>
            </w:r>
          </w:p>
        </w:tc>
        <w:tc>
          <w:tcPr>
            <w:tcW w:w="864" w:type="dxa"/>
            <w:tcBorders>
              <w:top w:val="nil"/>
              <w:left w:val="nil"/>
              <w:bottom w:val="single" w:sz="4" w:space="0" w:color="auto"/>
              <w:right w:val="single" w:sz="4" w:space="0" w:color="auto"/>
            </w:tcBorders>
            <w:shd w:val="clear" w:color="000000" w:fill="D9E1F2"/>
            <w:noWrap/>
            <w:vAlign w:val="center"/>
          </w:tcPr>
          <w:p w14:paraId="24D6E58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236" w:type="dxa"/>
            <w:tcBorders>
              <w:top w:val="nil"/>
              <w:left w:val="nil"/>
              <w:bottom w:val="single" w:sz="4" w:space="0" w:color="auto"/>
              <w:right w:val="single" w:sz="4" w:space="0" w:color="auto"/>
            </w:tcBorders>
            <w:shd w:val="clear" w:color="000000" w:fill="D9E1F2"/>
            <w:noWrap/>
            <w:vAlign w:val="center"/>
          </w:tcPr>
          <w:p w14:paraId="632FD79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910" w:type="dxa"/>
            <w:tcBorders>
              <w:top w:val="nil"/>
              <w:left w:val="nil"/>
              <w:bottom w:val="single" w:sz="4" w:space="0" w:color="auto"/>
              <w:right w:val="single" w:sz="4" w:space="0" w:color="auto"/>
            </w:tcBorders>
            <w:shd w:val="clear" w:color="000000" w:fill="D9E1F2"/>
            <w:noWrap/>
            <w:vAlign w:val="center"/>
          </w:tcPr>
          <w:p w14:paraId="3D6E7F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300" w:type="dxa"/>
            <w:tcBorders>
              <w:top w:val="nil"/>
              <w:left w:val="nil"/>
              <w:bottom w:val="single" w:sz="4" w:space="0" w:color="auto"/>
              <w:right w:val="single" w:sz="4" w:space="0" w:color="auto"/>
            </w:tcBorders>
            <w:shd w:val="clear" w:color="000000" w:fill="D9E1F2"/>
            <w:noWrap/>
            <w:vAlign w:val="center"/>
          </w:tcPr>
          <w:p w14:paraId="5310664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15" w:type="dxa"/>
            <w:vAlign w:val="center"/>
          </w:tcPr>
          <w:p w14:paraId="372FFE8B" w14:textId="77777777" w:rsidR="00282AB4" w:rsidRDefault="00282AB4">
            <w:pPr>
              <w:jc w:val="left"/>
              <w:rPr>
                <w:rFonts w:ascii="Times New Roman" w:eastAsia="Times New Roman" w:hAnsi="Times New Roman" w:cs="Times New Roman"/>
                <w:szCs w:val="20"/>
                <w:lang w:eastAsia="pt-BR"/>
              </w:rPr>
            </w:pPr>
          </w:p>
        </w:tc>
      </w:tr>
      <w:tr w:rsidR="00282AB4" w14:paraId="00C3FFCA"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9F9E8F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A8</w:t>
            </w:r>
          </w:p>
        </w:tc>
        <w:tc>
          <w:tcPr>
            <w:tcW w:w="2707" w:type="dxa"/>
            <w:tcBorders>
              <w:top w:val="nil"/>
              <w:left w:val="nil"/>
              <w:bottom w:val="single" w:sz="4" w:space="0" w:color="auto"/>
              <w:right w:val="single" w:sz="4" w:space="0" w:color="auto"/>
            </w:tcBorders>
            <w:shd w:val="clear" w:color="auto" w:fill="auto"/>
            <w:noWrap/>
            <w:vAlign w:val="bottom"/>
          </w:tcPr>
          <w:p w14:paraId="436A97F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FGTS</w:t>
            </w:r>
          </w:p>
        </w:tc>
        <w:tc>
          <w:tcPr>
            <w:tcW w:w="864" w:type="dxa"/>
            <w:tcBorders>
              <w:top w:val="nil"/>
              <w:left w:val="nil"/>
              <w:bottom w:val="single" w:sz="4" w:space="0" w:color="auto"/>
              <w:right w:val="single" w:sz="4" w:space="0" w:color="auto"/>
            </w:tcBorders>
            <w:shd w:val="clear" w:color="000000" w:fill="D9E1F2"/>
            <w:noWrap/>
            <w:vAlign w:val="center"/>
          </w:tcPr>
          <w:p w14:paraId="6B54582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236" w:type="dxa"/>
            <w:tcBorders>
              <w:top w:val="nil"/>
              <w:left w:val="nil"/>
              <w:bottom w:val="single" w:sz="4" w:space="0" w:color="auto"/>
              <w:right w:val="single" w:sz="4" w:space="0" w:color="auto"/>
            </w:tcBorders>
            <w:shd w:val="clear" w:color="000000" w:fill="D9E1F2"/>
            <w:noWrap/>
            <w:vAlign w:val="center"/>
          </w:tcPr>
          <w:p w14:paraId="1DC611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910" w:type="dxa"/>
            <w:tcBorders>
              <w:top w:val="nil"/>
              <w:left w:val="nil"/>
              <w:bottom w:val="single" w:sz="4" w:space="0" w:color="auto"/>
              <w:right w:val="single" w:sz="4" w:space="0" w:color="auto"/>
            </w:tcBorders>
            <w:shd w:val="clear" w:color="000000" w:fill="D9E1F2"/>
            <w:noWrap/>
            <w:vAlign w:val="center"/>
          </w:tcPr>
          <w:p w14:paraId="528CE84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300" w:type="dxa"/>
            <w:tcBorders>
              <w:top w:val="nil"/>
              <w:left w:val="nil"/>
              <w:bottom w:val="single" w:sz="4" w:space="0" w:color="auto"/>
              <w:right w:val="single" w:sz="4" w:space="0" w:color="auto"/>
            </w:tcBorders>
            <w:shd w:val="clear" w:color="000000" w:fill="D9E1F2"/>
            <w:noWrap/>
            <w:vAlign w:val="center"/>
          </w:tcPr>
          <w:p w14:paraId="02B8915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15" w:type="dxa"/>
            <w:vAlign w:val="center"/>
          </w:tcPr>
          <w:p w14:paraId="7DAD69E2" w14:textId="77777777" w:rsidR="00282AB4" w:rsidRDefault="00282AB4">
            <w:pPr>
              <w:jc w:val="left"/>
              <w:rPr>
                <w:rFonts w:ascii="Times New Roman" w:eastAsia="Times New Roman" w:hAnsi="Times New Roman" w:cs="Times New Roman"/>
                <w:szCs w:val="20"/>
                <w:lang w:eastAsia="pt-BR"/>
              </w:rPr>
            </w:pPr>
          </w:p>
        </w:tc>
      </w:tr>
      <w:tr w:rsidR="00282AB4" w14:paraId="4E23644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7A38962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A9</w:t>
            </w:r>
          </w:p>
        </w:tc>
        <w:tc>
          <w:tcPr>
            <w:tcW w:w="2707" w:type="dxa"/>
            <w:tcBorders>
              <w:top w:val="nil"/>
              <w:left w:val="nil"/>
              <w:bottom w:val="single" w:sz="4" w:space="0" w:color="auto"/>
              <w:right w:val="single" w:sz="4" w:space="0" w:color="auto"/>
            </w:tcBorders>
            <w:shd w:val="clear" w:color="auto" w:fill="auto"/>
            <w:noWrap/>
            <w:vAlign w:val="bottom"/>
          </w:tcPr>
          <w:p w14:paraId="67E5A26C"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SECONCI</w:t>
            </w:r>
          </w:p>
        </w:tc>
        <w:tc>
          <w:tcPr>
            <w:tcW w:w="864" w:type="dxa"/>
            <w:tcBorders>
              <w:top w:val="nil"/>
              <w:left w:val="nil"/>
              <w:bottom w:val="single" w:sz="4" w:space="0" w:color="auto"/>
              <w:right w:val="single" w:sz="4" w:space="0" w:color="auto"/>
            </w:tcBorders>
            <w:shd w:val="clear" w:color="000000" w:fill="D9E1F2"/>
            <w:noWrap/>
            <w:vAlign w:val="center"/>
          </w:tcPr>
          <w:p w14:paraId="6F94F47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4073039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175CD49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300" w:type="dxa"/>
            <w:tcBorders>
              <w:top w:val="nil"/>
              <w:left w:val="nil"/>
              <w:bottom w:val="single" w:sz="4" w:space="0" w:color="auto"/>
              <w:right w:val="single" w:sz="4" w:space="0" w:color="auto"/>
            </w:tcBorders>
            <w:shd w:val="clear" w:color="000000" w:fill="D9E1F2"/>
            <w:noWrap/>
            <w:vAlign w:val="center"/>
          </w:tcPr>
          <w:p w14:paraId="5F53F1C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15" w:type="dxa"/>
            <w:vAlign w:val="center"/>
          </w:tcPr>
          <w:p w14:paraId="326E5799" w14:textId="77777777" w:rsidR="00282AB4" w:rsidRDefault="00282AB4">
            <w:pPr>
              <w:jc w:val="left"/>
              <w:rPr>
                <w:rFonts w:ascii="Times New Roman" w:eastAsia="Times New Roman" w:hAnsi="Times New Roman" w:cs="Times New Roman"/>
                <w:szCs w:val="20"/>
                <w:lang w:eastAsia="pt-BR"/>
              </w:rPr>
            </w:pPr>
          </w:p>
        </w:tc>
      </w:tr>
      <w:tr w:rsidR="00282AB4" w14:paraId="586637B9" w14:textId="77777777">
        <w:trPr>
          <w:trHeight w:val="244"/>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B77AC"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A</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1EBAE6F1"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Total</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033A5CC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16,80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7106251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16,80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13C9EBA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36,80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4623FA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36,80 </w:t>
            </w:r>
          </w:p>
        </w:tc>
        <w:tc>
          <w:tcPr>
            <w:tcW w:w="115" w:type="dxa"/>
            <w:vAlign w:val="center"/>
          </w:tcPr>
          <w:p w14:paraId="0830EFA5" w14:textId="77777777" w:rsidR="00282AB4" w:rsidRDefault="00282AB4">
            <w:pPr>
              <w:jc w:val="left"/>
              <w:rPr>
                <w:rFonts w:ascii="Times New Roman" w:eastAsia="Times New Roman" w:hAnsi="Times New Roman" w:cs="Times New Roman"/>
                <w:szCs w:val="20"/>
                <w:lang w:eastAsia="pt-BR"/>
              </w:rPr>
            </w:pPr>
          </w:p>
        </w:tc>
      </w:tr>
      <w:tr w:rsidR="00282AB4" w14:paraId="101CBE2C"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6474A98B"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B</w:t>
            </w:r>
          </w:p>
        </w:tc>
        <w:tc>
          <w:tcPr>
            <w:tcW w:w="115" w:type="dxa"/>
            <w:vAlign w:val="center"/>
          </w:tcPr>
          <w:p w14:paraId="6A992491" w14:textId="77777777" w:rsidR="00282AB4" w:rsidRDefault="00282AB4">
            <w:pPr>
              <w:jc w:val="left"/>
              <w:rPr>
                <w:rFonts w:ascii="Times New Roman" w:eastAsia="Times New Roman" w:hAnsi="Times New Roman" w:cs="Times New Roman"/>
                <w:szCs w:val="20"/>
                <w:lang w:eastAsia="pt-BR"/>
              </w:rPr>
            </w:pPr>
          </w:p>
        </w:tc>
      </w:tr>
      <w:tr w:rsidR="00282AB4" w14:paraId="57A46261"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9B85C4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B1</w:t>
            </w:r>
          </w:p>
        </w:tc>
        <w:tc>
          <w:tcPr>
            <w:tcW w:w="2707" w:type="dxa"/>
            <w:tcBorders>
              <w:top w:val="nil"/>
              <w:left w:val="nil"/>
              <w:bottom w:val="single" w:sz="4" w:space="0" w:color="auto"/>
              <w:right w:val="single" w:sz="4" w:space="0" w:color="auto"/>
            </w:tcBorders>
            <w:shd w:val="clear" w:color="auto" w:fill="auto"/>
            <w:noWrap/>
            <w:vAlign w:val="bottom"/>
          </w:tcPr>
          <w:p w14:paraId="70B7DAE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Repouso Semanal Remunerado</w:t>
            </w:r>
          </w:p>
        </w:tc>
        <w:tc>
          <w:tcPr>
            <w:tcW w:w="864" w:type="dxa"/>
            <w:tcBorders>
              <w:top w:val="nil"/>
              <w:left w:val="nil"/>
              <w:bottom w:val="single" w:sz="4" w:space="0" w:color="auto"/>
              <w:right w:val="single" w:sz="4" w:space="0" w:color="auto"/>
            </w:tcBorders>
            <w:shd w:val="clear" w:color="000000" w:fill="D9E1F2"/>
            <w:noWrap/>
            <w:vAlign w:val="center"/>
          </w:tcPr>
          <w:p w14:paraId="585630C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18,06 </w:t>
            </w:r>
          </w:p>
        </w:tc>
        <w:tc>
          <w:tcPr>
            <w:tcW w:w="1236" w:type="dxa"/>
            <w:tcBorders>
              <w:top w:val="nil"/>
              <w:left w:val="nil"/>
              <w:bottom w:val="single" w:sz="4" w:space="0" w:color="auto"/>
              <w:right w:val="single" w:sz="4" w:space="0" w:color="auto"/>
            </w:tcBorders>
            <w:shd w:val="clear" w:color="000000" w:fill="D9E1F2"/>
            <w:noWrap/>
            <w:vAlign w:val="center"/>
          </w:tcPr>
          <w:p w14:paraId="7D9A202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1CD14F0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18,06 </w:t>
            </w:r>
          </w:p>
        </w:tc>
        <w:tc>
          <w:tcPr>
            <w:tcW w:w="1300" w:type="dxa"/>
            <w:tcBorders>
              <w:top w:val="nil"/>
              <w:left w:val="nil"/>
              <w:bottom w:val="single" w:sz="4" w:space="0" w:color="auto"/>
              <w:right w:val="single" w:sz="4" w:space="0" w:color="auto"/>
            </w:tcBorders>
            <w:shd w:val="clear" w:color="000000" w:fill="D9E1F2"/>
            <w:noWrap/>
            <w:vAlign w:val="center"/>
          </w:tcPr>
          <w:p w14:paraId="24D213A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2A494337" w14:textId="77777777" w:rsidR="00282AB4" w:rsidRDefault="00282AB4">
            <w:pPr>
              <w:jc w:val="left"/>
              <w:rPr>
                <w:rFonts w:ascii="Times New Roman" w:eastAsia="Times New Roman" w:hAnsi="Times New Roman" w:cs="Times New Roman"/>
                <w:szCs w:val="20"/>
                <w:lang w:eastAsia="pt-BR"/>
              </w:rPr>
            </w:pPr>
          </w:p>
        </w:tc>
      </w:tr>
      <w:tr w:rsidR="00282AB4" w14:paraId="72BD83F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85F156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B2</w:t>
            </w:r>
          </w:p>
        </w:tc>
        <w:tc>
          <w:tcPr>
            <w:tcW w:w="2707" w:type="dxa"/>
            <w:tcBorders>
              <w:top w:val="nil"/>
              <w:left w:val="nil"/>
              <w:bottom w:val="single" w:sz="4" w:space="0" w:color="auto"/>
              <w:right w:val="single" w:sz="4" w:space="0" w:color="auto"/>
            </w:tcBorders>
            <w:shd w:val="clear" w:color="auto" w:fill="auto"/>
            <w:noWrap/>
            <w:vAlign w:val="bottom"/>
          </w:tcPr>
          <w:p w14:paraId="52C5EFE8"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Feriados</w:t>
            </w:r>
          </w:p>
        </w:tc>
        <w:tc>
          <w:tcPr>
            <w:tcW w:w="864" w:type="dxa"/>
            <w:tcBorders>
              <w:top w:val="nil"/>
              <w:left w:val="nil"/>
              <w:bottom w:val="single" w:sz="4" w:space="0" w:color="auto"/>
              <w:right w:val="single" w:sz="4" w:space="0" w:color="auto"/>
            </w:tcBorders>
            <w:shd w:val="clear" w:color="000000" w:fill="D9E1F2"/>
            <w:noWrap/>
            <w:vAlign w:val="center"/>
          </w:tcPr>
          <w:p w14:paraId="0E91740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4,68 </w:t>
            </w:r>
          </w:p>
        </w:tc>
        <w:tc>
          <w:tcPr>
            <w:tcW w:w="1236" w:type="dxa"/>
            <w:tcBorders>
              <w:top w:val="nil"/>
              <w:left w:val="nil"/>
              <w:bottom w:val="single" w:sz="4" w:space="0" w:color="auto"/>
              <w:right w:val="single" w:sz="4" w:space="0" w:color="auto"/>
            </w:tcBorders>
            <w:shd w:val="clear" w:color="000000" w:fill="D9E1F2"/>
            <w:noWrap/>
            <w:vAlign w:val="center"/>
          </w:tcPr>
          <w:p w14:paraId="7D1D9EE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746562F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4,68 </w:t>
            </w:r>
          </w:p>
        </w:tc>
        <w:tc>
          <w:tcPr>
            <w:tcW w:w="1300" w:type="dxa"/>
            <w:tcBorders>
              <w:top w:val="nil"/>
              <w:left w:val="nil"/>
              <w:bottom w:val="single" w:sz="4" w:space="0" w:color="auto"/>
              <w:right w:val="single" w:sz="4" w:space="0" w:color="auto"/>
            </w:tcBorders>
            <w:shd w:val="clear" w:color="000000" w:fill="D9E1F2"/>
            <w:noWrap/>
            <w:vAlign w:val="center"/>
          </w:tcPr>
          <w:p w14:paraId="7091E11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2775F179" w14:textId="77777777" w:rsidR="00282AB4" w:rsidRDefault="00282AB4">
            <w:pPr>
              <w:jc w:val="left"/>
              <w:rPr>
                <w:rFonts w:ascii="Times New Roman" w:eastAsia="Times New Roman" w:hAnsi="Times New Roman" w:cs="Times New Roman"/>
                <w:szCs w:val="20"/>
                <w:lang w:eastAsia="pt-BR"/>
              </w:rPr>
            </w:pPr>
          </w:p>
        </w:tc>
      </w:tr>
      <w:tr w:rsidR="00282AB4" w14:paraId="6CEC3CE0"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B7DD4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B3</w:t>
            </w:r>
          </w:p>
        </w:tc>
        <w:tc>
          <w:tcPr>
            <w:tcW w:w="2707" w:type="dxa"/>
            <w:tcBorders>
              <w:top w:val="nil"/>
              <w:left w:val="nil"/>
              <w:bottom w:val="single" w:sz="4" w:space="0" w:color="auto"/>
              <w:right w:val="single" w:sz="4" w:space="0" w:color="auto"/>
            </w:tcBorders>
            <w:shd w:val="clear" w:color="auto" w:fill="auto"/>
            <w:noWrap/>
            <w:vAlign w:val="bottom"/>
          </w:tcPr>
          <w:p w14:paraId="553D1831"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Auxílio-enfermidade</w:t>
            </w:r>
          </w:p>
        </w:tc>
        <w:tc>
          <w:tcPr>
            <w:tcW w:w="864" w:type="dxa"/>
            <w:tcBorders>
              <w:top w:val="nil"/>
              <w:left w:val="nil"/>
              <w:bottom w:val="single" w:sz="4" w:space="0" w:color="auto"/>
              <w:right w:val="single" w:sz="4" w:space="0" w:color="auto"/>
            </w:tcBorders>
            <w:shd w:val="clear" w:color="000000" w:fill="D9E1F2"/>
            <w:noWrap/>
            <w:vAlign w:val="center"/>
          </w:tcPr>
          <w:p w14:paraId="23D5FA6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0,90 </w:t>
            </w:r>
          </w:p>
        </w:tc>
        <w:tc>
          <w:tcPr>
            <w:tcW w:w="1236" w:type="dxa"/>
            <w:tcBorders>
              <w:top w:val="nil"/>
              <w:left w:val="nil"/>
              <w:bottom w:val="single" w:sz="4" w:space="0" w:color="auto"/>
              <w:right w:val="single" w:sz="4" w:space="0" w:color="auto"/>
            </w:tcBorders>
            <w:shd w:val="clear" w:color="000000" w:fill="D9E1F2"/>
            <w:noWrap/>
            <w:vAlign w:val="center"/>
          </w:tcPr>
          <w:p w14:paraId="62F4ED4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0,69 </w:t>
            </w:r>
          </w:p>
        </w:tc>
        <w:tc>
          <w:tcPr>
            <w:tcW w:w="910" w:type="dxa"/>
            <w:tcBorders>
              <w:top w:val="nil"/>
              <w:left w:val="nil"/>
              <w:bottom w:val="single" w:sz="4" w:space="0" w:color="auto"/>
              <w:right w:val="single" w:sz="4" w:space="0" w:color="auto"/>
            </w:tcBorders>
            <w:shd w:val="clear" w:color="000000" w:fill="D9E1F2"/>
            <w:noWrap/>
            <w:vAlign w:val="center"/>
          </w:tcPr>
          <w:p w14:paraId="693FBA2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0,90 </w:t>
            </w:r>
          </w:p>
        </w:tc>
        <w:tc>
          <w:tcPr>
            <w:tcW w:w="1300" w:type="dxa"/>
            <w:tcBorders>
              <w:top w:val="nil"/>
              <w:left w:val="nil"/>
              <w:bottom w:val="single" w:sz="4" w:space="0" w:color="auto"/>
              <w:right w:val="single" w:sz="4" w:space="0" w:color="auto"/>
            </w:tcBorders>
            <w:shd w:val="clear" w:color="000000" w:fill="D9E1F2"/>
            <w:noWrap/>
            <w:vAlign w:val="center"/>
          </w:tcPr>
          <w:p w14:paraId="4CD519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0,69 </w:t>
            </w:r>
          </w:p>
        </w:tc>
        <w:tc>
          <w:tcPr>
            <w:tcW w:w="115" w:type="dxa"/>
            <w:vAlign w:val="center"/>
          </w:tcPr>
          <w:p w14:paraId="26357C3F" w14:textId="77777777" w:rsidR="00282AB4" w:rsidRDefault="00282AB4">
            <w:pPr>
              <w:jc w:val="left"/>
              <w:rPr>
                <w:rFonts w:ascii="Times New Roman" w:eastAsia="Times New Roman" w:hAnsi="Times New Roman" w:cs="Times New Roman"/>
                <w:szCs w:val="20"/>
                <w:lang w:eastAsia="pt-BR"/>
              </w:rPr>
            </w:pPr>
          </w:p>
        </w:tc>
      </w:tr>
      <w:tr w:rsidR="00282AB4" w14:paraId="2A674F4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DE83BD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B4</w:t>
            </w:r>
          </w:p>
        </w:tc>
        <w:tc>
          <w:tcPr>
            <w:tcW w:w="2707" w:type="dxa"/>
            <w:tcBorders>
              <w:top w:val="nil"/>
              <w:left w:val="nil"/>
              <w:bottom w:val="single" w:sz="4" w:space="0" w:color="auto"/>
              <w:right w:val="single" w:sz="4" w:space="0" w:color="auto"/>
            </w:tcBorders>
            <w:shd w:val="clear" w:color="auto" w:fill="auto"/>
            <w:noWrap/>
            <w:vAlign w:val="bottom"/>
          </w:tcPr>
          <w:p w14:paraId="114D42B6"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13° salário</w:t>
            </w:r>
          </w:p>
        </w:tc>
        <w:tc>
          <w:tcPr>
            <w:tcW w:w="864" w:type="dxa"/>
            <w:tcBorders>
              <w:top w:val="nil"/>
              <w:left w:val="nil"/>
              <w:bottom w:val="single" w:sz="4" w:space="0" w:color="auto"/>
              <w:right w:val="single" w:sz="4" w:space="0" w:color="auto"/>
            </w:tcBorders>
            <w:shd w:val="clear" w:color="000000" w:fill="D9E1F2"/>
            <w:noWrap/>
            <w:vAlign w:val="center"/>
          </w:tcPr>
          <w:p w14:paraId="5C05072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10,83 </w:t>
            </w:r>
          </w:p>
        </w:tc>
        <w:tc>
          <w:tcPr>
            <w:tcW w:w="1236" w:type="dxa"/>
            <w:tcBorders>
              <w:top w:val="nil"/>
              <w:left w:val="nil"/>
              <w:bottom w:val="single" w:sz="4" w:space="0" w:color="auto"/>
              <w:right w:val="single" w:sz="4" w:space="0" w:color="auto"/>
            </w:tcBorders>
            <w:shd w:val="clear" w:color="000000" w:fill="D9E1F2"/>
            <w:noWrap/>
            <w:vAlign w:val="center"/>
          </w:tcPr>
          <w:p w14:paraId="47F01E2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8,33 </w:t>
            </w:r>
          </w:p>
        </w:tc>
        <w:tc>
          <w:tcPr>
            <w:tcW w:w="910" w:type="dxa"/>
            <w:tcBorders>
              <w:top w:val="nil"/>
              <w:left w:val="nil"/>
              <w:bottom w:val="single" w:sz="4" w:space="0" w:color="auto"/>
              <w:right w:val="single" w:sz="4" w:space="0" w:color="auto"/>
            </w:tcBorders>
            <w:shd w:val="clear" w:color="000000" w:fill="D9E1F2"/>
            <w:noWrap/>
            <w:vAlign w:val="center"/>
          </w:tcPr>
          <w:p w14:paraId="61C0FCA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10,83 </w:t>
            </w:r>
          </w:p>
        </w:tc>
        <w:tc>
          <w:tcPr>
            <w:tcW w:w="1300" w:type="dxa"/>
            <w:tcBorders>
              <w:top w:val="nil"/>
              <w:left w:val="nil"/>
              <w:bottom w:val="single" w:sz="4" w:space="0" w:color="auto"/>
              <w:right w:val="single" w:sz="4" w:space="0" w:color="auto"/>
            </w:tcBorders>
            <w:shd w:val="clear" w:color="000000" w:fill="D9E1F2"/>
            <w:noWrap/>
            <w:vAlign w:val="center"/>
          </w:tcPr>
          <w:p w14:paraId="43AA827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8,33 </w:t>
            </w:r>
          </w:p>
        </w:tc>
        <w:tc>
          <w:tcPr>
            <w:tcW w:w="115" w:type="dxa"/>
            <w:vAlign w:val="center"/>
          </w:tcPr>
          <w:p w14:paraId="7F5CE919" w14:textId="77777777" w:rsidR="00282AB4" w:rsidRDefault="00282AB4">
            <w:pPr>
              <w:jc w:val="left"/>
              <w:rPr>
                <w:rFonts w:ascii="Times New Roman" w:eastAsia="Times New Roman" w:hAnsi="Times New Roman" w:cs="Times New Roman"/>
                <w:szCs w:val="20"/>
                <w:lang w:eastAsia="pt-BR"/>
              </w:rPr>
            </w:pPr>
          </w:p>
        </w:tc>
      </w:tr>
      <w:tr w:rsidR="00282AB4" w14:paraId="2F83C3D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85A3A7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B5</w:t>
            </w:r>
          </w:p>
        </w:tc>
        <w:tc>
          <w:tcPr>
            <w:tcW w:w="2707" w:type="dxa"/>
            <w:tcBorders>
              <w:top w:val="nil"/>
              <w:left w:val="nil"/>
              <w:bottom w:val="single" w:sz="4" w:space="0" w:color="auto"/>
              <w:right w:val="single" w:sz="4" w:space="0" w:color="auto"/>
            </w:tcBorders>
            <w:shd w:val="clear" w:color="auto" w:fill="auto"/>
            <w:noWrap/>
            <w:vAlign w:val="bottom"/>
          </w:tcPr>
          <w:p w14:paraId="18823DAE"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Licença-paternidade</w:t>
            </w:r>
          </w:p>
        </w:tc>
        <w:tc>
          <w:tcPr>
            <w:tcW w:w="864" w:type="dxa"/>
            <w:tcBorders>
              <w:top w:val="nil"/>
              <w:left w:val="nil"/>
              <w:bottom w:val="single" w:sz="4" w:space="0" w:color="auto"/>
              <w:right w:val="single" w:sz="4" w:space="0" w:color="auto"/>
            </w:tcBorders>
            <w:shd w:val="clear" w:color="000000" w:fill="D9E1F2"/>
            <w:noWrap/>
            <w:vAlign w:val="center"/>
          </w:tcPr>
          <w:p w14:paraId="5784EA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0,07 </w:t>
            </w:r>
          </w:p>
        </w:tc>
        <w:tc>
          <w:tcPr>
            <w:tcW w:w="1236" w:type="dxa"/>
            <w:tcBorders>
              <w:top w:val="nil"/>
              <w:left w:val="nil"/>
              <w:bottom w:val="single" w:sz="4" w:space="0" w:color="auto"/>
              <w:right w:val="single" w:sz="4" w:space="0" w:color="auto"/>
            </w:tcBorders>
            <w:shd w:val="clear" w:color="000000" w:fill="D9E1F2"/>
            <w:noWrap/>
            <w:vAlign w:val="center"/>
          </w:tcPr>
          <w:p w14:paraId="21174E2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0,06 </w:t>
            </w:r>
          </w:p>
        </w:tc>
        <w:tc>
          <w:tcPr>
            <w:tcW w:w="910" w:type="dxa"/>
            <w:tcBorders>
              <w:top w:val="nil"/>
              <w:left w:val="nil"/>
              <w:bottom w:val="single" w:sz="4" w:space="0" w:color="auto"/>
              <w:right w:val="single" w:sz="4" w:space="0" w:color="auto"/>
            </w:tcBorders>
            <w:shd w:val="clear" w:color="000000" w:fill="D9E1F2"/>
            <w:noWrap/>
            <w:vAlign w:val="center"/>
          </w:tcPr>
          <w:p w14:paraId="161F12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0,07 </w:t>
            </w:r>
          </w:p>
        </w:tc>
        <w:tc>
          <w:tcPr>
            <w:tcW w:w="1300" w:type="dxa"/>
            <w:tcBorders>
              <w:top w:val="nil"/>
              <w:left w:val="nil"/>
              <w:bottom w:val="single" w:sz="4" w:space="0" w:color="auto"/>
              <w:right w:val="single" w:sz="4" w:space="0" w:color="auto"/>
            </w:tcBorders>
            <w:shd w:val="clear" w:color="000000" w:fill="D9E1F2"/>
            <w:noWrap/>
            <w:vAlign w:val="center"/>
          </w:tcPr>
          <w:p w14:paraId="41083B0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0,06 </w:t>
            </w:r>
          </w:p>
        </w:tc>
        <w:tc>
          <w:tcPr>
            <w:tcW w:w="115" w:type="dxa"/>
            <w:vAlign w:val="center"/>
          </w:tcPr>
          <w:p w14:paraId="73CD8C14" w14:textId="77777777" w:rsidR="00282AB4" w:rsidRDefault="00282AB4">
            <w:pPr>
              <w:jc w:val="left"/>
              <w:rPr>
                <w:rFonts w:ascii="Times New Roman" w:eastAsia="Times New Roman" w:hAnsi="Times New Roman" w:cs="Times New Roman"/>
                <w:szCs w:val="20"/>
                <w:lang w:eastAsia="pt-BR"/>
              </w:rPr>
            </w:pPr>
          </w:p>
        </w:tc>
      </w:tr>
      <w:tr w:rsidR="00282AB4" w14:paraId="7C5ACE63"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CFDE50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B6</w:t>
            </w:r>
          </w:p>
        </w:tc>
        <w:tc>
          <w:tcPr>
            <w:tcW w:w="2707" w:type="dxa"/>
            <w:tcBorders>
              <w:top w:val="nil"/>
              <w:left w:val="nil"/>
              <w:bottom w:val="single" w:sz="4" w:space="0" w:color="auto"/>
              <w:right w:val="single" w:sz="4" w:space="0" w:color="auto"/>
            </w:tcBorders>
            <w:shd w:val="clear" w:color="auto" w:fill="auto"/>
            <w:noWrap/>
            <w:vAlign w:val="bottom"/>
          </w:tcPr>
          <w:p w14:paraId="63472A88"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Faltas Justificadas</w:t>
            </w:r>
          </w:p>
        </w:tc>
        <w:tc>
          <w:tcPr>
            <w:tcW w:w="864" w:type="dxa"/>
            <w:tcBorders>
              <w:top w:val="nil"/>
              <w:left w:val="nil"/>
              <w:bottom w:val="single" w:sz="4" w:space="0" w:color="auto"/>
              <w:right w:val="single" w:sz="4" w:space="0" w:color="auto"/>
            </w:tcBorders>
            <w:shd w:val="clear" w:color="000000" w:fill="D9E1F2"/>
            <w:noWrap/>
            <w:vAlign w:val="center"/>
          </w:tcPr>
          <w:p w14:paraId="3C3795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0,72 </w:t>
            </w:r>
          </w:p>
        </w:tc>
        <w:tc>
          <w:tcPr>
            <w:tcW w:w="1236" w:type="dxa"/>
            <w:tcBorders>
              <w:top w:val="nil"/>
              <w:left w:val="nil"/>
              <w:bottom w:val="single" w:sz="4" w:space="0" w:color="auto"/>
              <w:right w:val="single" w:sz="4" w:space="0" w:color="auto"/>
            </w:tcBorders>
            <w:shd w:val="clear" w:color="000000" w:fill="D9E1F2"/>
            <w:noWrap/>
            <w:vAlign w:val="center"/>
          </w:tcPr>
          <w:p w14:paraId="3B64822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0,56 </w:t>
            </w:r>
          </w:p>
        </w:tc>
        <w:tc>
          <w:tcPr>
            <w:tcW w:w="910" w:type="dxa"/>
            <w:tcBorders>
              <w:top w:val="nil"/>
              <w:left w:val="nil"/>
              <w:bottom w:val="single" w:sz="4" w:space="0" w:color="auto"/>
              <w:right w:val="single" w:sz="4" w:space="0" w:color="auto"/>
            </w:tcBorders>
            <w:shd w:val="clear" w:color="000000" w:fill="D9E1F2"/>
            <w:noWrap/>
            <w:vAlign w:val="center"/>
          </w:tcPr>
          <w:p w14:paraId="19E2C35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0,72 </w:t>
            </w:r>
          </w:p>
        </w:tc>
        <w:tc>
          <w:tcPr>
            <w:tcW w:w="1300" w:type="dxa"/>
            <w:tcBorders>
              <w:top w:val="nil"/>
              <w:left w:val="nil"/>
              <w:bottom w:val="single" w:sz="4" w:space="0" w:color="auto"/>
              <w:right w:val="single" w:sz="4" w:space="0" w:color="auto"/>
            </w:tcBorders>
            <w:shd w:val="clear" w:color="000000" w:fill="D9E1F2"/>
            <w:noWrap/>
            <w:vAlign w:val="center"/>
          </w:tcPr>
          <w:p w14:paraId="2B6D26B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0,56 </w:t>
            </w:r>
          </w:p>
        </w:tc>
        <w:tc>
          <w:tcPr>
            <w:tcW w:w="115" w:type="dxa"/>
            <w:vAlign w:val="center"/>
          </w:tcPr>
          <w:p w14:paraId="15731E37" w14:textId="77777777" w:rsidR="00282AB4" w:rsidRDefault="00282AB4">
            <w:pPr>
              <w:jc w:val="left"/>
              <w:rPr>
                <w:rFonts w:ascii="Times New Roman" w:eastAsia="Times New Roman" w:hAnsi="Times New Roman" w:cs="Times New Roman"/>
                <w:szCs w:val="20"/>
                <w:lang w:eastAsia="pt-BR"/>
              </w:rPr>
            </w:pPr>
          </w:p>
        </w:tc>
      </w:tr>
      <w:tr w:rsidR="00282AB4" w14:paraId="52D01F9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2ACA4D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B7</w:t>
            </w:r>
          </w:p>
        </w:tc>
        <w:tc>
          <w:tcPr>
            <w:tcW w:w="2707" w:type="dxa"/>
            <w:tcBorders>
              <w:top w:val="nil"/>
              <w:left w:val="nil"/>
              <w:bottom w:val="single" w:sz="4" w:space="0" w:color="auto"/>
              <w:right w:val="single" w:sz="4" w:space="0" w:color="auto"/>
            </w:tcBorders>
            <w:shd w:val="clear" w:color="auto" w:fill="auto"/>
            <w:noWrap/>
            <w:vAlign w:val="bottom"/>
          </w:tcPr>
          <w:p w14:paraId="743C0C0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Dias de chuva</w:t>
            </w:r>
          </w:p>
        </w:tc>
        <w:tc>
          <w:tcPr>
            <w:tcW w:w="864" w:type="dxa"/>
            <w:tcBorders>
              <w:top w:val="nil"/>
              <w:left w:val="nil"/>
              <w:bottom w:val="single" w:sz="4" w:space="0" w:color="auto"/>
              <w:right w:val="single" w:sz="4" w:space="0" w:color="auto"/>
            </w:tcBorders>
            <w:shd w:val="clear" w:color="000000" w:fill="D9E1F2"/>
            <w:noWrap/>
            <w:vAlign w:val="center"/>
          </w:tcPr>
          <w:p w14:paraId="3EA6D0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1,83 </w:t>
            </w:r>
          </w:p>
        </w:tc>
        <w:tc>
          <w:tcPr>
            <w:tcW w:w="1236" w:type="dxa"/>
            <w:tcBorders>
              <w:top w:val="nil"/>
              <w:left w:val="nil"/>
              <w:bottom w:val="single" w:sz="4" w:space="0" w:color="auto"/>
              <w:right w:val="single" w:sz="4" w:space="0" w:color="auto"/>
            </w:tcBorders>
            <w:shd w:val="clear" w:color="000000" w:fill="D9E1F2"/>
            <w:noWrap/>
            <w:vAlign w:val="center"/>
          </w:tcPr>
          <w:p w14:paraId="208EE67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252C08D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1,83 </w:t>
            </w:r>
          </w:p>
        </w:tc>
        <w:tc>
          <w:tcPr>
            <w:tcW w:w="1300" w:type="dxa"/>
            <w:tcBorders>
              <w:top w:val="nil"/>
              <w:left w:val="nil"/>
              <w:bottom w:val="single" w:sz="4" w:space="0" w:color="auto"/>
              <w:right w:val="single" w:sz="4" w:space="0" w:color="auto"/>
            </w:tcBorders>
            <w:shd w:val="clear" w:color="000000" w:fill="D9E1F2"/>
            <w:noWrap/>
            <w:vAlign w:val="center"/>
          </w:tcPr>
          <w:p w14:paraId="255C275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5B5E7C37" w14:textId="77777777" w:rsidR="00282AB4" w:rsidRDefault="00282AB4">
            <w:pPr>
              <w:jc w:val="left"/>
              <w:rPr>
                <w:rFonts w:ascii="Times New Roman" w:eastAsia="Times New Roman" w:hAnsi="Times New Roman" w:cs="Times New Roman"/>
                <w:szCs w:val="20"/>
                <w:lang w:eastAsia="pt-BR"/>
              </w:rPr>
            </w:pPr>
          </w:p>
        </w:tc>
      </w:tr>
      <w:tr w:rsidR="00282AB4" w14:paraId="2EDA36D1"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55A083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B8</w:t>
            </w:r>
          </w:p>
        </w:tc>
        <w:tc>
          <w:tcPr>
            <w:tcW w:w="2707" w:type="dxa"/>
            <w:tcBorders>
              <w:top w:val="nil"/>
              <w:left w:val="nil"/>
              <w:bottom w:val="single" w:sz="4" w:space="0" w:color="auto"/>
              <w:right w:val="single" w:sz="4" w:space="0" w:color="auto"/>
            </w:tcBorders>
            <w:shd w:val="clear" w:color="auto" w:fill="auto"/>
            <w:noWrap/>
            <w:vAlign w:val="bottom"/>
          </w:tcPr>
          <w:p w14:paraId="39F98CE1"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Auxílio Acidente de Trabalho</w:t>
            </w:r>
          </w:p>
        </w:tc>
        <w:tc>
          <w:tcPr>
            <w:tcW w:w="864" w:type="dxa"/>
            <w:tcBorders>
              <w:top w:val="nil"/>
              <w:left w:val="nil"/>
              <w:bottom w:val="single" w:sz="4" w:space="0" w:color="auto"/>
              <w:right w:val="single" w:sz="4" w:space="0" w:color="auto"/>
            </w:tcBorders>
            <w:shd w:val="clear" w:color="000000" w:fill="D9E1F2"/>
            <w:noWrap/>
            <w:vAlign w:val="center"/>
          </w:tcPr>
          <w:p w14:paraId="359E735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0,11 </w:t>
            </w:r>
          </w:p>
        </w:tc>
        <w:tc>
          <w:tcPr>
            <w:tcW w:w="1236" w:type="dxa"/>
            <w:tcBorders>
              <w:top w:val="nil"/>
              <w:left w:val="nil"/>
              <w:bottom w:val="single" w:sz="4" w:space="0" w:color="auto"/>
              <w:right w:val="single" w:sz="4" w:space="0" w:color="auto"/>
            </w:tcBorders>
            <w:shd w:val="clear" w:color="000000" w:fill="D9E1F2"/>
            <w:noWrap/>
            <w:vAlign w:val="center"/>
          </w:tcPr>
          <w:p w14:paraId="1ABBEE7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0,09 </w:t>
            </w:r>
          </w:p>
        </w:tc>
        <w:tc>
          <w:tcPr>
            <w:tcW w:w="910" w:type="dxa"/>
            <w:tcBorders>
              <w:top w:val="nil"/>
              <w:left w:val="nil"/>
              <w:bottom w:val="single" w:sz="4" w:space="0" w:color="auto"/>
              <w:right w:val="single" w:sz="4" w:space="0" w:color="auto"/>
            </w:tcBorders>
            <w:shd w:val="clear" w:color="000000" w:fill="D9E1F2"/>
            <w:noWrap/>
            <w:vAlign w:val="center"/>
          </w:tcPr>
          <w:p w14:paraId="36B8B3A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0,11 </w:t>
            </w:r>
          </w:p>
        </w:tc>
        <w:tc>
          <w:tcPr>
            <w:tcW w:w="1300" w:type="dxa"/>
            <w:tcBorders>
              <w:top w:val="nil"/>
              <w:left w:val="nil"/>
              <w:bottom w:val="single" w:sz="4" w:space="0" w:color="auto"/>
              <w:right w:val="single" w:sz="4" w:space="0" w:color="auto"/>
            </w:tcBorders>
            <w:shd w:val="clear" w:color="000000" w:fill="D9E1F2"/>
            <w:noWrap/>
            <w:vAlign w:val="center"/>
          </w:tcPr>
          <w:p w14:paraId="66D11F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0,09 </w:t>
            </w:r>
          </w:p>
        </w:tc>
        <w:tc>
          <w:tcPr>
            <w:tcW w:w="115" w:type="dxa"/>
            <w:vAlign w:val="center"/>
          </w:tcPr>
          <w:p w14:paraId="7FA317EF" w14:textId="77777777" w:rsidR="00282AB4" w:rsidRDefault="00282AB4">
            <w:pPr>
              <w:jc w:val="left"/>
              <w:rPr>
                <w:rFonts w:ascii="Times New Roman" w:eastAsia="Times New Roman" w:hAnsi="Times New Roman" w:cs="Times New Roman"/>
                <w:szCs w:val="20"/>
                <w:lang w:eastAsia="pt-BR"/>
              </w:rPr>
            </w:pPr>
          </w:p>
        </w:tc>
      </w:tr>
      <w:tr w:rsidR="00282AB4" w14:paraId="21264CB7" w14:textId="77777777">
        <w:trPr>
          <w:trHeight w:val="218"/>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475C7A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B9</w:t>
            </w:r>
          </w:p>
        </w:tc>
        <w:tc>
          <w:tcPr>
            <w:tcW w:w="2707" w:type="dxa"/>
            <w:tcBorders>
              <w:top w:val="nil"/>
              <w:left w:val="nil"/>
              <w:bottom w:val="single" w:sz="4" w:space="0" w:color="auto"/>
              <w:right w:val="single" w:sz="4" w:space="0" w:color="auto"/>
            </w:tcBorders>
            <w:shd w:val="clear" w:color="auto" w:fill="auto"/>
            <w:noWrap/>
            <w:vAlign w:val="bottom"/>
          </w:tcPr>
          <w:p w14:paraId="3579B97F"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Férias Gozadas</w:t>
            </w:r>
          </w:p>
        </w:tc>
        <w:tc>
          <w:tcPr>
            <w:tcW w:w="864" w:type="dxa"/>
            <w:tcBorders>
              <w:top w:val="nil"/>
              <w:left w:val="nil"/>
              <w:bottom w:val="single" w:sz="4" w:space="0" w:color="auto"/>
              <w:right w:val="single" w:sz="4" w:space="0" w:color="auto"/>
            </w:tcBorders>
            <w:shd w:val="clear" w:color="000000" w:fill="D9E1F2"/>
            <w:noWrap/>
            <w:vAlign w:val="center"/>
          </w:tcPr>
          <w:p w14:paraId="19CE16D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14,42 </w:t>
            </w:r>
          </w:p>
        </w:tc>
        <w:tc>
          <w:tcPr>
            <w:tcW w:w="1236" w:type="dxa"/>
            <w:tcBorders>
              <w:top w:val="nil"/>
              <w:left w:val="nil"/>
              <w:bottom w:val="single" w:sz="4" w:space="0" w:color="auto"/>
              <w:right w:val="single" w:sz="4" w:space="0" w:color="auto"/>
            </w:tcBorders>
            <w:shd w:val="clear" w:color="000000" w:fill="D9E1F2"/>
            <w:noWrap/>
            <w:vAlign w:val="center"/>
          </w:tcPr>
          <w:p w14:paraId="124E86C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11,10 </w:t>
            </w:r>
          </w:p>
        </w:tc>
        <w:tc>
          <w:tcPr>
            <w:tcW w:w="910" w:type="dxa"/>
            <w:tcBorders>
              <w:top w:val="nil"/>
              <w:left w:val="nil"/>
              <w:bottom w:val="single" w:sz="4" w:space="0" w:color="auto"/>
              <w:right w:val="single" w:sz="4" w:space="0" w:color="auto"/>
            </w:tcBorders>
            <w:shd w:val="clear" w:color="000000" w:fill="D9E1F2"/>
            <w:noWrap/>
            <w:vAlign w:val="center"/>
          </w:tcPr>
          <w:p w14:paraId="6994556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14,42 </w:t>
            </w:r>
          </w:p>
        </w:tc>
        <w:tc>
          <w:tcPr>
            <w:tcW w:w="1300" w:type="dxa"/>
            <w:tcBorders>
              <w:top w:val="nil"/>
              <w:left w:val="nil"/>
              <w:bottom w:val="single" w:sz="4" w:space="0" w:color="auto"/>
              <w:right w:val="single" w:sz="4" w:space="0" w:color="auto"/>
            </w:tcBorders>
            <w:shd w:val="clear" w:color="000000" w:fill="D9E1F2"/>
            <w:noWrap/>
            <w:vAlign w:val="center"/>
          </w:tcPr>
          <w:p w14:paraId="7A9C5E1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11,10 </w:t>
            </w:r>
          </w:p>
        </w:tc>
        <w:tc>
          <w:tcPr>
            <w:tcW w:w="115" w:type="dxa"/>
            <w:vAlign w:val="center"/>
          </w:tcPr>
          <w:p w14:paraId="5BD1F80F" w14:textId="77777777" w:rsidR="00282AB4" w:rsidRDefault="00282AB4">
            <w:pPr>
              <w:jc w:val="left"/>
              <w:rPr>
                <w:rFonts w:ascii="Times New Roman" w:eastAsia="Times New Roman" w:hAnsi="Times New Roman" w:cs="Times New Roman"/>
                <w:szCs w:val="20"/>
                <w:lang w:eastAsia="pt-BR"/>
              </w:rPr>
            </w:pPr>
          </w:p>
        </w:tc>
      </w:tr>
      <w:tr w:rsidR="00282AB4" w14:paraId="7B726CB4"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559C63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B10</w:t>
            </w:r>
          </w:p>
        </w:tc>
        <w:tc>
          <w:tcPr>
            <w:tcW w:w="2707" w:type="dxa"/>
            <w:tcBorders>
              <w:top w:val="nil"/>
              <w:left w:val="nil"/>
              <w:bottom w:val="single" w:sz="4" w:space="0" w:color="auto"/>
              <w:right w:val="single" w:sz="4" w:space="0" w:color="auto"/>
            </w:tcBorders>
            <w:shd w:val="clear" w:color="auto" w:fill="auto"/>
            <w:noWrap/>
            <w:vAlign w:val="bottom"/>
          </w:tcPr>
          <w:p w14:paraId="701645F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Salário Maternidade</w:t>
            </w:r>
          </w:p>
        </w:tc>
        <w:tc>
          <w:tcPr>
            <w:tcW w:w="864" w:type="dxa"/>
            <w:tcBorders>
              <w:top w:val="nil"/>
              <w:left w:val="nil"/>
              <w:bottom w:val="single" w:sz="4" w:space="0" w:color="auto"/>
              <w:right w:val="single" w:sz="4" w:space="0" w:color="auto"/>
            </w:tcBorders>
            <w:shd w:val="clear" w:color="000000" w:fill="D9E1F2"/>
            <w:noWrap/>
            <w:vAlign w:val="center"/>
          </w:tcPr>
          <w:p w14:paraId="2186AC4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236" w:type="dxa"/>
            <w:tcBorders>
              <w:top w:val="nil"/>
              <w:left w:val="nil"/>
              <w:bottom w:val="single" w:sz="4" w:space="0" w:color="auto"/>
              <w:right w:val="single" w:sz="4" w:space="0" w:color="auto"/>
            </w:tcBorders>
            <w:shd w:val="clear" w:color="000000" w:fill="D9E1F2"/>
            <w:noWrap/>
            <w:vAlign w:val="center"/>
          </w:tcPr>
          <w:p w14:paraId="468B3B5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910" w:type="dxa"/>
            <w:tcBorders>
              <w:top w:val="nil"/>
              <w:left w:val="nil"/>
              <w:bottom w:val="single" w:sz="4" w:space="0" w:color="auto"/>
              <w:right w:val="single" w:sz="4" w:space="0" w:color="auto"/>
            </w:tcBorders>
            <w:shd w:val="clear" w:color="000000" w:fill="D9E1F2"/>
            <w:noWrap/>
            <w:vAlign w:val="center"/>
          </w:tcPr>
          <w:p w14:paraId="666F56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300" w:type="dxa"/>
            <w:tcBorders>
              <w:top w:val="nil"/>
              <w:left w:val="nil"/>
              <w:bottom w:val="single" w:sz="4" w:space="0" w:color="auto"/>
              <w:right w:val="single" w:sz="4" w:space="0" w:color="auto"/>
            </w:tcBorders>
            <w:shd w:val="clear" w:color="000000" w:fill="D9E1F2"/>
            <w:noWrap/>
            <w:vAlign w:val="center"/>
          </w:tcPr>
          <w:p w14:paraId="584384C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15" w:type="dxa"/>
            <w:vAlign w:val="center"/>
          </w:tcPr>
          <w:p w14:paraId="3149E8BD" w14:textId="77777777" w:rsidR="00282AB4" w:rsidRDefault="00282AB4">
            <w:pPr>
              <w:jc w:val="left"/>
              <w:rPr>
                <w:rFonts w:ascii="Times New Roman" w:eastAsia="Times New Roman" w:hAnsi="Times New Roman" w:cs="Times New Roman"/>
                <w:szCs w:val="20"/>
                <w:lang w:eastAsia="pt-BR"/>
              </w:rPr>
            </w:pPr>
          </w:p>
        </w:tc>
      </w:tr>
      <w:tr w:rsidR="00282AB4" w14:paraId="6AEDBAED" w14:textId="77777777">
        <w:trPr>
          <w:trHeight w:val="244"/>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1319F"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B</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619980E5"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Total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58F2ACD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51,65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70DD2079"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20,86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6E33AB87"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51,65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F4857B2"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20,86 </w:t>
            </w:r>
          </w:p>
        </w:tc>
        <w:tc>
          <w:tcPr>
            <w:tcW w:w="115" w:type="dxa"/>
            <w:vAlign w:val="center"/>
          </w:tcPr>
          <w:p w14:paraId="25593908" w14:textId="77777777" w:rsidR="00282AB4" w:rsidRDefault="00282AB4">
            <w:pPr>
              <w:jc w:val="left"/>
              <w:rPr>
                <w:rFonts w:ascii="Times New Roman" w:eastAsia="Times New Roman" w:hAnsi="Times New Roman" w:cs="Times New Roman"/>
                <w:szCs w:val="20"/>
                <w:lang w:eastAsia="pt-BR"/>
              </w:rPr>
            </w:pPr>
          </w:p>
        </w:tc>
      </w:tr>
      <w:tr w:rsidR="00282AB4" w14:paraId="247E99C0"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3D28F9D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C</w:t>
            </w:r>
          </w:p>
        </w:tc>
        <w:tc>
          <w:tcPr>
            <w:tcW w:w="115" w:type="dxa"/>
            <w:vAlign w:val="center"/>
          </w:tcPr>
          <w:p w14:paraId="68050ADC" w14:textId="77777777" w:rsidR="00282AB4" w:rsidRDefault="00282AB4">
            <w:pPr>
              <w:jc w:val="left"/>
              <w:rPr>
                <w:rFonts w:ascii="Times New Roman" w:eastAsia="Times New Roman" w:hAnsi="Times New Roman" w:cs="Times New Roman"/>
                <w:szCs w:val="20"/>
                <w:lang w:eastAsia="pt-BR"/>
              </w:rPr>
            </w:pPr>
          </w:p>
        </w:tc>
      </w:tr>
      <w:tr w:rsidR="00282AB4" w14:paraId="38F15D22"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27DD2FF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C1</w:t>
            </w:r>
          </w:p>
        </w:tc>
        <w:tc>
          <w:tcPr>
            <w:tcW w:w="2707" w:type="dxa"/>
            <w:tcBorders>
              <w:top w:val="nil"/>
              <w:left w:val="nil"/>
              <w:bottom w:val="single" w:sz="4" w:space="0" w:color="auto"/>
              <w:right w:val="single" w:sz="4" w:space="0" w:color="auto"/>
            </w:tcBorders>
            <w:shd w:val="clear" w:color="auto" w:fill="auto"/>
            <w:noWrap/>
            <w:vAlign w:val="bottom"/>
          </w:tcPr>
          <w:p w14:paraId="6B851E8B"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Aviso Prévio Indenizado</w:t>
            </w:r>
          </w:p>
        </w:tc>
        <w:tc>
          <w:tcPr>
            <w:tcW w:w="864" w:type="dxa"/>
            <w:tcBorders>
              <w:top w:val="nil"/>
              <w:left w:val="nil"/>
              <w:bottom w:val="single" w:sz="4" w:space="0" w:color="auto"/>
              <w:right w:val="single" w:sz="4" w:space="0" w:color="auto"/>
            </w:tcBorders>
            <w:shd w:val="clear" w:color="000000" w:fill="D9E1F2"/>
            <w:noWrap/>
            <w:vAlign w:val="center"/>
          </w:tcPr>
          <w:p w14:paraId="6CF1AD3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4,18 </w:t>
            </w:r>
          </w:p>
        </w:tc>
        <w:tc>
          <w:tcPr>
            <w:tcW w:w="1236" w:type="dxa"/>
            <w:tcBorders>
              <w:top w:val="nil"/>
              <w:left w:val="nil"/>
              <w:bottom w:val="single" w:sz="4" w:space="0" w:color="auto"/>
              <w:right w:val="single" w:sz="4" w:space="0" w:color="auto"/>
            </w:tcBorders>
            <w:shd w:val="clear" w:color="000000" w:fill="D9E1F2"/>
            <w:noWrap/>
            <w:vAlign w:val="center"/>
          </w:tcPr>
          <w:p w14:paraId="0E8ECE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3,22 </w:t>
            </w:r>
          </w:p>
        </w:tc>
        <w:tc>
          <w:tcPr>
            <w:tcW w:w="910" w:type="dxa"/>
            <w:tcBorders>
              <w:top w:val="nil"/>
              <w:left w:val="nil"/>
              <w:bottom w:val="single" w:sz="4" w:space="0" w:color="auto"/>
              <w:right w:val="single" w:sz="4" w:space="0" w:color="auto"/>
            </w:tcBorders>
            <w:shd w:val="clear" w:color="000000" w:fill="D9E1F2"/>
            <w:noWrap/>
            <w:vAlign w:val="center"/>
          </w:tcPr>
          <w:p w14:paraId="1783B60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4,18 </w:t>
            </w:r>
          </w:p>
        </w:tc>
        <w:tc>
          <w:tcPr>
            <w:tcW w:w="1300" w:type="dxa"/>
            <w:tcBorders>
              <w:top w:val="nil"/>
              <w:left w:val="nil"/>
              <w:bottom w:val="single" w:sz="4" w:space="0" w:color="auto"/>
              <w:right w:val="single" w:sz="4" w:space="0" w:color="auto"/>
            </w:tcBorders>
            <w:shd w:val="clear" w:color="000000" w:fill="D9E1F2"/>
            <w:noWrap/>
            <w:vAlign w:val="center"/>
          </w:tcPr>
          <w:p w14:paraId="32EB9E5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3,22 </w:t>
            </w:r>
          </w:p>
        </w:tc>
        <w:tc>
          <w:tcPr>
            <w:tcW w:w="115" w:type="dxa"/>
            <w:vAlign w:val="center"/>
          </w:tcPr>
          <w:p w14:paraId="14270B83" w14:textId="77777777" w:rsidR="00282AB4" w:rsidRDefault="00282AB4">
            <w:pPr>
              <w:jc w:val="left"/>
              <w:rPr>
                <w:rFonts w:ascii="Times New Roman" w:eastAsia="Times New Roman" w:hAnsi="Times New Roman" w:cs="Times New Roman"/>
                <w:szCs w:val="20"/>
                <w:lang w:eastAsia="pt-BR"/>
              </w:rPr>
            </w:pPr>
          </w:p>
        </w:tc>
      </w:tr>
      <w:tr w:rsidR="00282AB4" w14:paraId="17D9E26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E8EB23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C2</w:t>
            </w:r>
          </w:p>
        </w:tc>
        <w:tc>
          <w:tcPr>
            <w:tcW w:w="2707" w:type="dxa"/>
            <w:tcBorders>
              <w:top w:val="nil"/>
              <w:left w:val="nil"/>
              <w:bottom w:val="single" w:sz="4" w:space="0" w:color="auto"/>
              <w:right w:val="single" w:sz="4" w:space="0" w:color="auto"/>
            </w:tcBorders>
            <w:shd w:val="clear" w:color="auto" w:fill="auto"/>
            <w:noWrap/>
            <w:vAlign w:val="bottom"/>
          </w:tcPr>
          <w:p w14:paraId="635727FD"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Aviso Prévio Trabalhado</w:t>
            </w:r>
          </w:p>
        </w:tc>
        <w:tc>
          <w:tcPr>
            <w:tcW w:w="864" w:type="dxa"/>
            <w:tcBorders>
              <w:top w:val="nil"/>
              <w:left w:val="nil"/>
              <w:bottom w:val="single" w:sz="4" w:space="0" w:color="auto"/>
              <w:right w:val="single" w:sz="4" w:space="0" w:color="auto"/>
            </w:tcBorders>
            <w:shd w:val="clear" w:color="000000" w:fill="D9E1F2"/>
            <w:noWrap/>
            <w:vAlign w:val="center"/>
          </w:tcPr>
          <w:p w14:paraId="21A6107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0,10 </w:t>
            </w:r>
          </w:p>
        </w:tc>
        <w:tc>
          <w:tcPr>
            <w:tcW w:w="1236" w:type="dxa"/>
            <w:tcBorders>
              <w:top w:val="nil"/>
              <w:left w:val="nil"/>
              <w:bottom w:val="single" w:sz="4" w:space="0" w:color="auto"/>
              <w:right w:val="single" w:sz="4" w:space="0" w:color="auto"/>
            </w:tcBorders>
            <w:shd w:val="clear" w:color="000000" w:fill="D9E1F2"/>
            <w:noWrap/>
            <w:vAlign w:val="center"/>
          </w:tcPr>
          <w:p w14:paraId="7AD293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0,08 </w:t>
            </w:r>
          </w:p>
        </w:tc>
        <w:tc>
          <w:tcPr>
            <w:tcW w:w="910" w:type="dxa"/>
            <w:tcBorders>
              <w:top w:val="nil"/>
              <w:left w:val="nil"/>
              <w:bottom w:val="single" w:sz="4" w:space="0" w:color="auto"/>
              <w:right w:val="single" w:sz="4" w:space="0" w:color="auto"/>
            </w:tcBorders>
            <w:shd w:val="clear" w:color="000000" w:fill="D9E1F2"/>
            <w:noWrap/>
            <w:vAlign w:val="center"/>
          </w:tcPr>
          <w:p w14:paraId="7B66E46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0,10 </w:t>
            </w:r>
          </w:p>
        </w:tc>
        <w:tc>
          <w:tcPr>
            <w:tcW w:w="1300" w:type="dxa"/>
            <w:tcBorders>
              <w:top w:val="nil"/>
              <w:left w:val="nil"/>
              <w:bottom w:val="single" w:sz="4" w:space="0" w:color="auto"/>
              <w:right w:val="single" w:sz="4" w:space="0" w:color="auto"/>
            </w:tcBorders>
            <w:shd w:val="clear" w:color="000000" w:fill="D9E1F2"/>
            <w:noWrap/>
            <w:vAlign w:val="center"/>
          </w:tcPr>
          <w:p w14:paraId="3555E0A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0,08 </w:t>
            </w:r>
          </w:p>
        </w:tc>
        <w:tc>
          <w:tcPr>
            <w:tcW w:w="115" w:type="dxa"/>
            <w:vAlign w:val="center"/>
          </w:tcPr>
          <w:p w14:paraId="3A98ED71" w14:textId="77777777" w:rsidR="00282AB4" w:rsidRDefault="00282AB4">
            <w:pPr>
              <w:jc w:val="left"/>
              <w:rPr>
                <w:rFonts w:ascii="Times New Roman" w:eastAsia="Times New Roman" w:hAnsi="Times New Roman" w:cs="Times New Roman"/>
                <w:szCs w:val="20"/>
                <w:lang w:eastAsia="pt-BR"/>
              </w:rPr>
            </w:pPr>
          </w:p>
        </w:tc>
      </w:tr>
      <w:tr w:rsidR="00282AB4" w14:paraId="0BAC0ED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CCFD89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C3</w:t>
            </w:r>
          </w:p>
        </w:tc>
        <w:tc>
          <w:tcPr>
            <w:tcW w:w="2707" w:type="dxa"/>
            <w:tcBorders>
              <w:top w:val="nil"/>
              <w:left w:val="nil"/>
              <w:bottom w:val="single" w:sz="4" w:space="0" w:color="auto"/>
              <w:right w:val="single" w:sz="4" w:space="0" w:color="auto"/>
            </w:tcBorders>
            <w:shd w:val="clear" w:color="auto" w:fill="auto"/>
            <w:noWrap/>
            <w:vAlign w:val="bottom"/>
          </w:tcPr>
          <w:p w14:paraId="6CB5221F"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Férias Indenizadas</w:t>
            </w:r>
          </w:p>
        </w:tc>
        <w:tc>
          <w:tcPr>
            <w:tcW w:w="864" w:type="dxa"/>
            <w:tcBorders>
              <w:top w:val="nil"/>
              <w:left w:val="nil"/>
              <w:bottom w:val="single" w:sz="4" w:space="0" w:color="auto"/>
              <w:right w:val="single" w:sz="4" w:space="0" w:color="auto"/>
            </w:tcBorders>
            <w:shd w:val="clear" w:color="000000" w:fill="D9E1F2"/>
            <w:noWrap/>
            <w:vAlign w:val="center"/>
          </w:tcPr>
          <w:p w14:paraId="7BEAF67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7FFE597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5BBC395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300" w:type="dxa"/>
            <w:tcBorders>
              <w:top w:val="nil"/>
              <w:left w:val="nil"/>
              <w:bottom w:val="single" w:sz="4" w:space="0" w:color="auto"/>
              <w:right w:val="single" w:sz="4" w:space="0" w:color="auto"/>
            </w:tcBorders>
            <w:shd w:val="clear" w:color="000000" w:fill="D9E1F2"/>
            <w:noWrap/>
            <w:vAlign w:val="center"/>
          </w:tcPr>
          <w:p w14:paraId="5EF1E26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15" w:type="dxa"/>
            <w:vAlign w:val="center"/>
          </w:tcPr>
          <w:p w14:paraId="0088658A" w14:textId="77777777" w:rsidR="00282AB4" w:rsidRDefault="00282AB4">
            <w:pPr>
              <w:jc w:val="left"/>
              <w:rPr>
                <w:rFonts w:ascii="Times New Roman" w:eastAsia="Times New Roman" w:hAnsi="Times New Roman" w:cs="Times New Roman"/>
                <w:szCs w:val="20"/>
                <w:lang w:eastAsia="pt-BR"/>
              </w:rPr>
            </w:pPr>
          </w:p>
        </w:tc>
      </w:tr>
      <w:tr w:rsidR="00282AB4" w14:paraId="3A2AA4DE"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2C302C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C4</w:t>
            </w:r>
          </w:p>
        </w:tc>
        <w:tc>
          <w:tcPr>
            <w:tcW w:w="2707" w:type="dxa"/>
            <w:tcBorders>
              <w:top w:val="nil"/>
              <w:left w:val="nil"/>
              <w:bottom w:val="single" w:sz="4" w:space="0" w:color="auto"/>
              <w:right w:val="single" w:sz="4" w:space="0" w:color="auto"/>
            </w:tcBorders>
            <w:shd w:val="clear" w:color="auto" w:fill="auto"/>
            <w:noWrap/>
            <w:vAlign w:val="bottom"/>
          </w:tcPr>
          <w:p w14:paraId="6E4FB253"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Depósito Rescisão Sem Justa Causa</w:t>
            </w:r>
          </w:p>
        </w:tc>
        <w:tc>
          <w:tcPr>
            <w:tcW w:w="864" w:type="dxa"/>
            <w:tcBorders>
              <w:top w:val="nil"/>
              <w:left w:val="nil"/>
              <w:bottom w:val="single" w:sz="4" w:space="0" w:color="auto"/>
              <w:right w:val="single" w:sz="4" w:space="0" w:color="auto"/>
            </w:tcBorders>
            <w:shd w:val="clear" w:color="000000" w:fill="D9E1F2"/>
            <w:noWrap/>
            <w:vAlign w:val="center"/>
          </w:tcPr>
          <w:p w14:paraId="02790AB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3,65 </w:t>
            </w:r>
          </w:p>
        </w:tc>
        <w:tc>
          <w:tcPr>
            <w:tcW w:w="1236" w:type="dxa"/>
            <w:tcBorders>
              <w:top w:val="nil"/>
              <w:left w:val="nil"/>
              <w:bottom w:val="single" w:sz="4" w:space="0" w:color="auto"/>
              <w:right w:val="single" w:sz="4" w:space="0" w:color="auto"/>
            </w:tcBorders>
            <w:shd w:val="clear" w:color="000000" w:fill="D9E1F2"/>
            <w:noWrap/>
            <w:vAlign w:val="center"/>
          </w:tcPr>
          <w:p w14:paraId="789C21E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2,81 </w:t>
            </w:r>
          </w:p>
        </w:tc>
        <w:tc>
          <w:tcPr>
            <w:tcW w:w="910" w:type="dxa"/>
            <w:tcBorders>
              <w:top w:val="nil"/>
              <w:left w:val="nil"/>
              <w:bottom w:val="single" w:sz="4" w:space="0" w:color="auto"/>
              <w:right w:val="single" w:sz="4" w:space="0" w:color="auto"/>
            </w:tcBorders>
            <w:shd w:val="clear" w:color="000000" w:fill="D9E1F2"/>
            <w:noWrap/>
            <w:vAlign w:val="center"/>
          </w:tcPr>
          <w:p w14:paraId="18CDB9E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3,65 </w:t>
            </w:r>
          </w:p>
        </w:tc>
        <w:tc>
          <w:tcPr>
            <w:tcW w:w="1300" w:type="dxa"/>
            <w:tcBorders>
              <w:top w:val="nil"/>
              <w:left w:val="nil"/>
              <w:bottom w:val="single" w:sz="4" w:space="0" w:color="auto"/>
              <w:right w:val="single" w:sz="4" w:space="0" w:color="auto"/>
            </w:tcBorders>
            <w:shd w:val="clear" w:color="000000" w:fill="D9E1F2"/>
            <w:noWrap/>
            <w:vAlign w:val="center"/>
          </w:tcPr>
          <w:p w14:paraId="276247D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2,81 </w:t>
            </w:r>
          </w:p>
        </w:tc>
        <w:tc>
          <w:tcPr>
            <w:tcW w:w="115" w:type="dxa"/>
            <w:vAlign w:val="center"/>
          </w:tcPr>
          <w:p w14:paraId="006B9473" w14:textId="77777777" w:rsidR="00282AB4" w:rsidRDefault="00282AB4">
            <w:pPr>
              <w:jc w:val="left"/>
              <w:rPr>
                <w:rFonts w:ascii="Times New Roman" w:eastAsia="Times New Roman" w:hAnsi="Times New Roman" w:cs="Times New Roman"/>
                <w:szCs w:val="20"/>
                <w:lang w:eastAsia="pt-BR"/>
              </w:rPr>
            </w:pPr>
          </w:p>
        </w:tc>
      </w:tr>
      <w:tr w:rsidR="00282AB4" w14:paraId="0477D6C2"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103AF1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C5</w:t>
            </w:r>
          </w:p>
        </w:tc>
        <w:tc>
          <w:tcPr>
            <w:tcW w:w="2707" w:type="dxa"/>
            <w:tcBorders>
              <w:top w:val="nil"/>
              <w:left w:val="nil"/>
              <w:bottom w:val="single" w:sz="4" w:space="0" w:color="auto"/>
              <w:right w:val="single" w:sz="4" w:space="0" w:color="auto"/>
            </w:tcBorders>
            <w:shd w:val="clear" w:color="auto" w:fill="auto"/>
            <w:noWrap/>
            <w:vAlign w:val="bottom"/>
          </w:tcPr>
          <w:p w14:paraId="5561E85D"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Indenização Adicional</w:t>
            </w:r>
          </w:p>
        </w:tc>
        <w:tc>
          <w:tcPr>
            <w:tcW w:w="864" w:type="dxa"/>
            <w:tcBorders>
              <w:top w:val="nil"/>
              <w:left w:val="nil"/>
              <w:bottom w:val="single" w:sz="4" w:space="0" w:color="auto"/>
              <w:right w:val="single" w:sz="4" w:space="0" w:color="auto"/>
            </w:tcBorders>
            <w:shd w:val="clear" w:color="000000" w:fill="D9E1F2"/>
            <w:noWrap/>
            <w:vAlign w:val="center"/>
          </w:tcPr>
          <w:p w14:paraId="281C292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236" w:type="dxa"/>
            <w:tcBorders>
              <w:top w:val="nil"/>
              <w:left w:val="nil"/>
              <w:bottom w:val="single" w:sz="4" w:space="0" w:color="auto"/>
              <w:right w:val="single" w:sz="4" w:space="0" w:color="auto"/>
            </w:tcBorders>
            <w:shd w:val="clear" w:color="000000" w:fill="D9E1F2"/>
            <w:noWrap/>
            <w:vAlign w:val="center"/>
          </w:tcPr>
          <w:p w14:paraId="5B63903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910" w:type="dxa"/>
            <w:tcBorders>
              <w:top w:val="nil"/>
              <w:left w:val="nil"/>
              <w:bottom w:val="single" w:sz="4" w:space="0" w:color="auto"/>
              <w:right w:val="single" w:sz="4" w:space="0" w:color="auto"/>
            </w:tcBorders>
            <w:shd w:val="clear" w:color="000000" w:fill="D9E1F2"/>
            <w:noWrap/>
            <w:vAlign w:val="center"/>
          </w:tcPr>
          <w:p w14:paraId="159F652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300" w:type="dxa"/>
            <w:tcBorders>
              <w:top w:val="nil"/>
              <w:left w:val="nil"/>
              <w:bottom w:val="single" w:sz="4" w:space="0" w:color="auto"/>
              <w:right w:val="single" w:sz="4" w:space="0" w:color="auto"/>
            </w:tcBorders>
            <w:shd w:val="clear" w:color="000000" w:fill="D9E1F2"/>
            <w:noWrap/>
            <w:vAlign w:val="center"/>
          </w:tcPr>
          <w:p w14:paraId="1EF8F36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115" w:type="dxa"/>
            <w:vAlign w:val="center"/>
          </w:tcPr>
          <w:p w14:paraId="4F9E3C30" w14:textId="77777777" w:rsidR="00282AB4" w:rsidRDefault="00282AB4">
            <w:pPr>
              <w:jc w:val="left"/>
              <w:rPr>
                <w:rFonts w:ascii="Times New Roman" w:eastAsia="Times New Roman" w:hAnsi="Times New Roman" w:cs="Times New Roman"/>
                <w:szCs w:val="20"/>
                <w:lang w:eastAsia="pt-BR"/>
              </w:rPr>
            </w:pPr>
          </w:p>
        </w:tc>
      </w:tr>
      <w:tr w:rsidR="00282AB4" w14:paraId="2131C77E" w14:textId="77777777">
        <w:trPr>
          <w:trHeight w:val="218"/>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6716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C</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4EE81962"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Total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3922B69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8,28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03C2BD1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6,38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60DC9163"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8,28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08C27D1A"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6,38 </w:t>
            </w:r>
          </w:p>
        </w:tc>
        <w:tc>
          <w:tcPr>
            <w:tcW w:w="115" w:type="dxa"/>
            <w:vAlign w:val="center"/>
          </w:tcPr>
          <w:p w14:paraId="284604C5" w14:textId="77777777" w:rsidR="00282AB4" w:rsidRDefault="00282AB4">
            <w:pPr>
              <w:jc w:val="left"/>
              <w:rPr>
                <w:rFonts w:ascii="Times New Roman" w:eastAsia="Times New Roman" w:hAnsi="Times New Roman" w:cs="Times New Roman"/>
                <w:szCs w:val="20"/>
                <w:lang w:eastAsia="pt-BR"/>
              </w:rPr>
            </w:pPr>
          </w:p>
        </w:tc>
      </w:tr>
      <w:tr w:rsidR="00282AB4" w14:paraId="7BA1CC63"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0DBF030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D</w:t>
            </w:r>
          </w:p>
        </w:tc>
        <w:tc>
          <w:tcPr>
            <w:tcW w:w="115" w:type="dxa"/>
            <w:vAlign w:val="center"/>
          </w:tcPr>
          <w:p w14:paraId="73E38CE9" w14:textId="77777777" w:rsidR="00282AB4" w:rsidRDefault="00282AB4">
            <w:pPr>
              <w:jc w:val="left"/>
              <w:rPr>
                <w:rFonts w:ascii="Times New Roman" w:eastAsia="Times New Roman" w:hAnsi="Times New Roman" w:cs="Times New Roman"/>
                <w:szCs w:val="20"/>
                <w:lang w:eastAsia="pt-BR"/>
              </w:rPr>
            </w:pPr>
          </w:p>
        </w:tc>
      </w:tr>
      <w:tr w:rsidR="00282AB4" w14:paraId="67FFC503"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92AFB0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D1</w:t>
            </w:r>
          </w:p>
        </w:tc>
        <w:tc>
          <w:tcPr>
            <w:tcW w:w="2707" w:type="dxa"/>
            <w:tcBorders>
              <w:top w:val="nil"/>
              <w:left w:val="nil"/>
              <w:bottom w:val="single" w:sz="4" w:space="0" w:color="auto"/>
              <w:right w:val="single" w:sz="4" w:space="0" w:color="auto"/>
            </w:tcBorders>
            <w:shd w:val="clear" w:color="auto" w:fill="auto"/>
            <w:noWrap/>
            <w:vAlign w:val="bottom"/>
          </w:tcPr>
          <w:p w14:paraId="50EC5E1B"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Reincidência de A sobre B</w:t>
            </w:r>
          </w:p>
        </w:tc>
        <w:tc>
          <w:tcPr>
            <w:tcW w:w="864" w:type="dxa"/>
            <w:tcBorders>
              <w:top w:val="nil"/>
              <w:left w:val="nil"/>
              <w:bottom w:val="single" w:sz="4" w:space="0" w:color="auto"/>
              <w:right w:val="single" w:sz="4" w:space="0" w:color="auto"/>
            </w:tcBorders>
            <w:shd w:val="clear" w:color="000000" w:fill="D9E1F2"/>
            <w:noWrap/>
            <w:vAlign w:val="center"/>
          </w:tcPr>
          <w:p w14:paraId="16E31E9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8,68 </w:t>
            </w:r>
          </w:p>
        </w:tc>
        <w:tc>
          <w:tcPr>
            <w:tcW w:w="1236" w:type="dxa"/>
            <w:tcBorders>
              <w:top w:val="nil"/>
              <w:left w:val="nil"/>
              <w:bottom w:val="single" w:sz="4" w:space="0" w:color="auto"/>
              <w:right w:val="single" w:sz="4" w:space="0" w:color="auto"/>
            </w:tcBorders>
            <w:shd w:val="clear" w:color="000000" w:fill="D9E1F2"/>
            <w:noWrap/>
            <w:vAlign w:val="center"/>
          </w:tcPr>
          <w:p w14:paraId="2219F04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3,50 </w:t>
            </w:r>
          </w:p>
        </w:tc>
        <w:tc>
          <w:tcPr>
            <w:tcW w:w="910" w:type="dxa"/>
            <w:tcBorders>
              <w:top w:val="nil"/>
              <w:left w:val="nil"/>
              <w:bottom w:val="single" w:sz="4" w:space="0" w:color="auto"/>
              <w:right w:val="single" w:sz="4" w:space="0" w:color="auto"/>
            </w:tcBorders>
            <w:shd w:val="clear" w:color="000000" w:fill="D9E1F2"/>
            <w:noWrap/>
            <w:vAlign w:val="center"/>
          </w:tcPr>
          <w:p w14:paraId="5822E68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19,01 </w:t>
            </w:r>
          </w:p>
        </w:tc>
        <w:tc>
          <w:tcPr>
            <w:tcW w:w="1300" w:type="dxa"/>
            <w:tcBorders>
              <w:top w:val="nil"/>
              <w:left w:val="nil"/>
              <w:bottom w:val="single" w:sz="4" w:space="0" w:color="auto"/>
              <w:right w:val="single" w:sz="4" w:space="0" w:color="auto"/>
            </w:tcBorders>
            <w:shd w:val="clear" w:color="000000" w:fill="D9E1F2"/>
            <w:noWrap/>
            <w:vAlign w:val="center"/>
          </w:tcPr>
          <w:p w14:paraId="4DF369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7,68 </w:t>
            </w:r>
          </w:p>
        </w:tc>
        <w:tc>
          <w:tcPr>
            <w:tcW w:w="115" w:type="dxa"/>
            <w:vAlign w:val="center"/>
          </w:tcPr>
          <w:p w14:paraId="0E157395" w14:textId="77777777" w:rsidR="00282AB4" w:rsidRDefault="00282AB4">
            <w:pPr>
              <w:jc w:val="left"/>
              <w:rPr>
                <w:rFonts w:ascii="Times New Roman" w:eastAsia="Times New Roman" w:hAnsi="Times New Roman" w:cs="Times New Roman"/>
                <w:szCs w:val="20"/>
                <w:lang w:eastAsia="pt-BR"/>
              </w:rPr>
            </w:pPr>
          </w:p>
        </w:tc>
      </w:tr>
      <w:tr w:rsidR="00282AB4" w14:paraId="16AE95C9" w14:textId="77777777">
        <w:trPr>
          <w:trHeight w:val="656"/>
        </w:trPr>
        <w:tc>
          <w:tcPr>
            <w:tcW w:w="764" w:type="dxa"/>
            <w:tcBorders>
              <w:top w:val="nil"/>
              <w:left w:val="single" w:sz="4" w:space="0" w:color="auto"/>
              <w:bottom w:val="single" w:sz="4" w:space="0" w:color="auto"/>
              <w:right w:val="single" w:sz="4" w:space="0" w:color="auto"/>
            </w:tcBorders>
            <w:shd w:val="clear" w:color="auto" w:fill="auto"/>
            <w:noWrap/>
            <w:vAlign w:val="center"/>
          </w:tcPr>
          <w:p w14:paraId="5A35F28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D2</w:t>
            </w:r>
          </w:p>
        </w:tc>
        <w:tc>
          <w:tcPr>
            <w:tcW w:w="2707" w:type="dxa"/>
            <w:tcBorders>
              <w:top w:val="nil"/>
              <w:left w:val="nil"/>
              <w:bottom w:val="single" w:sz="4" w:space="0" w:color="auto"/>
              <w:right w:val="single" w:sz="4" w:space="0" w:color="auto"/>
            </w:tcBorders>
            <w:shd w:val="clear" w:color="auto" w:fill="auto"/>
            <w:vAlign w:val="center"/>
          </w:tcPr>
          <w:p w14:paraId="62A64191" w14:textId="77777777" w:rsidR="00282AB4" w:rsidRDefault="003D3F0B">
            <w:pP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Reincidência de Grupo A sobre Aviso Prévio Trabalhado e Reincidência do FGTS sobre Aviso Prévio Indenizado</w:t>
            </w:r>
          </w:p>
        </w:tc>
        <w:tc>
          <w:tcPr>
            <w:tcW w:w="864" w:type="dxa"/>
            <w:tcBorders>
              <w:top w:val="nil"/>
              <w:left w:val="nil"/>
              <w:bottom w:val="single" w:sz="4" w:space="0" w:color="auto"/>
              <w:right w:val="single" w:sz="4" w:space="0" w:color="auto"/>
            </w:tcBorders>
            <w:shd w:val="clear" w:color="000000" w:fill="D9E1F2"/>
            <w:noWrap/>
            <w:vAlign w:val="center"/>
          </w:tcPr>
          <w:p w14:paraId="1F2E42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236" w:type="dxa"/>
            <w:tcBorders>
              <w:top w:val="nil"/>
              <w:left w:val="nil"/>
              <w:bottom w:val="single" w:sz="4" w:space="0" w:color="auto"/>
              <w:right w:val="single" w:sz="4" w:space="0" w:color="auto"/>
            </w:tcBorders>
            <w:shd w:val="clear" w:color="000000" w:fill="D9E1F2"/>
            <w:noWrap/>
            <w:vAlign w:val="center"/>
          </w:tcPr>
          <w:p w14:paraId="4CC0A9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910" w:type="dxa"/>
            <w:tcBorders>
              <w:top w:val="nil"/>
              <w:left w:val="nil"/>
              <w:bottom w:val="single" w:sz="4" w:space="0" w:color="auto"/>
              <w:right w:val="single" w:sz="4" w:space="0" w:color="auto"/>
            </w:tcBorders>
            <w:shd w:val="clear" w:color="000000" w:fill="D9E1F2"/>
            <w:noWrap/>
            <w:vAlign w:val="center"/>
          </w:tcPr>
          <w:p w14:paraId="16209A7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0,37 </w:t>
            </w:r>
          </w:p>
        </w:tc>
        <w:tc>
          <w:tcPr>
            <w:tcW w:w="1300" w:type="dxa"/>
            <w:tcBorders>
              <w:top w:val="nil"/>
              <w:left w:val="nil"/>
              <w:bottom w:val="single" w:sz="4" w:space="0" w:color="auto"/>
              <w:right w:val="single" w:sz="4" w:space="0" w:color="auto"/>
            </w:tcBorders>
            <w:shd w:val="clear" w:color="000000" w:fill="D9E1F2"/>
            <w:noWrap/>
            <w:vAlign w:val="center"/>
          </w:tcPr>
          <w:p w14:paraId="7BD3119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0,29 </w:t>
            </w:r>
          </w:p>
        </w:tc>
        <w:tc>
          <w:tcPr>
            <w:tcW w:w="115" w:type="dxa"/>
            <w:vAlign w:val="center"/>
          </w:tcPr>
          <w:p w14:paraId="6B577EF6" w14:textId="77777777" w:rsidR="00282AB4" w:rsidRDefault="00282AB4">
            <w:pPr>
              <w:jc w:val="left"/>
              <w:rPr>
                <w:rFonts w:ascii="Times New Roman" w:eastAsia="Times New Roman" w:hAnsi="Times New Roman" w:cs="Times New Roman"/>
                <w:szCs w:val="20"/>
                <w:lang w:eastAsia="pt-BR"/>
              </w:rPr>
            </w:pPr>
          </w:p>
        </w:tc>
      </w:tr>
      <w:tr w:rsidR="00282AB4" w14:paraId="5FEF5571" w14:textId="77777777">
        <w:trPr>
          <w:trHeight w:val="257"/>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5019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D</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350A887F"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Total</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7023420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9,03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13A91B3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3,77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59855BC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19,38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6C1DC7FD"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7,97 </w:t>
            </w:r>
          </w:p>
        </w:tc>
        <w:tc>
          <w:tcPr>
            <w:tcW w:w="115" w:type="dxa"/>
            <w:vAlign w:val="center"/>
          </w:tcPr>
          <w:p w14:paraId="4D8E1CAF" w14:textId="77777777" w:rsidR="00282AB4" w:rsidRDefault="00282AB4">
            <w:pPr>
              <w:jc w:val="left"/>
              <w:rPr>
                <w:rFonts w:ascii="Times New Roman" w:eastAsia="Times New Roman" w:hAnsi="Times New Roman" w:cs="Times New Roman"/>
                <w:szCs w:val="20"/>
                <w:lang w:eastAsia="pt-BR"/>
              </w:rPr>
            </w:pPr>
          </w:p>
        </w:tc>
      </w:tr>
      <w:tr w:rsidR="00282AB4" w14:paraId="2566645C"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14:paraId="7BADB1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w:t>
            </w:r>
          </w:p>
        </w:tc>
        <w:tc>
          <w:tcPr>
            <w:tcW w:w="115" w:type="dxa"/>
            <w:vAlign w:val="center"/>
          </w:tcPr>
          <w:p w14:paraId="517234F4" w14:textId="77777777" w:rsidR="00282AB4" w:rsidRDefault="00282AB4">
            <w:pPr>
              <w:jc w:val="left"/>
              <w:rPr>
                <w:rFonts w:ascii="Times New Roman" w:eastAsia="Times New Roman" w:hAnsi="Times New Roman" w:cs="Times New Roman"/>
                <w:szCs w:val="20"/>
                <w:lang w:eastAsia="pt-BR"/>
              </w:rPr>
            </w:pPr>
          </w:p>
        </w:tc>
      </w:tr>
      <w:tr w:rsidR="00282AB4" w14:paraId="0BF38FC9" w14:textId="77777777">
        <w:trPr>
          <w:trHeight w:val="244"/>
        </w:trPr>
        <w:tc>
          <w:tcPr>
            <w:tcW w:w="34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24F097"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 O T A 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782EC28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85,76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34E95736"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47,81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76C385DC"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116,11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5F3418E"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72,01 </w:t>
            </w:r>
          </w:p>
        </w:tc>
        <w:tc>
          <w:tcPr>
            <w:tcW w:w="115" w:type="dxa"/>
            <w:vAlign w:val="center"/>
          </w:tcPr>
          <w:p w14:paraId="2026CF83" w14:textId="77777777" w:rsidR="00282AB4" w:rsidRDefault="00282AB4">
            <w:pPr>
              <w:jc w:val="left"/>
              <w:rPr>
                <w:rFonts w:ascii="Times New Roman" w:eastAsia="Times New Roman" w:hAnsi="Times New Roman" w:cs="Times New Roman"/>
                <w:szCs w:val="20"/>
                <w:lang w:eastAsia="pt-BR"/>
              </w:rPr>
            </w:pPr>
          </w:p>
        </w:tc>
      </w:tr>
    </w:tbl>
    <w:p w14:paraId="19DFD888" w14:textId="77777777" w:rsidR="00282AB4" w:rsidRDefault="00282AB4">
      <w:pPr>
        <w:rPr>
          <w:szCs w:val="20"/>
        </w:rPr>
      </w:pPr>
    </w:p>
    <w:p w14:paraId="3B8289F6" w14:textId="77777777" w:rsidR="00282AB4" w:rsidRDefault="00282AB4">
      <w:pPr>
        <w:rPr>
          <w:szCs w:val="20"/>
        </w:rPr>
      </w:pPr>
    </w:p>
    <w:p w14:paraId="19F370D2" w14:textId="77777777" w:rsidR="00282AB4" w:rsidRDefault="003D3F0B">
      <w:pPr>
        <w:jc w:val="center"/>
        <w:rPr>
          <w:b/>
          <w:szCs w:val="20"/>
          <w:lang w:eastAsia="pt-BR"/>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(em branco)</w:t>
      </w:r>
    </w:p>
    <w:p w14:paraId="2B3BE296" w14:textId="77777777" w:rsidR="00282AB4" w:rsidRDefault="00282AB4">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282AB4" w14:paraId="70B628E1" w14:textId="7777777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14:paraId="3370541B" w14:textId="77777777" w:rsidR="00282AB4" w:rsidRDefault="003D3F0B">
            <w:pPr>
              <w:rPr>
                <w:szCs w:val="20"/>
                <w:lang w:eastAsia="pt-BR"/>
              </w:rPr>
            </w:pPr>
            <w:r>
              <w:rPr>
                <w:szCs w:val="20"/>
                <w:lang w:eastAsia="pt-BR"/>
              </w:rPr>
              <w:t>NOME DA CONCORRENTE:</w:t>
            </w:r>
          </w:p>
          <w:p w14:paraId="775771D0" w14:textId="77777777" w:rsidR="00282AB4" w:rsidRDefault="00282AB4">
            <w:pPr>
              <w:rPr>
                <w:szCs w:val="20"/>
                <w:lang w:eastAsia="pt-BR"/>
              </w:rPr>
            </w:pPr>
          </w:p>
        </w:tc>
      </w:tr>
      <w:tr w:rsidR="00282AB4" w14:paraId="44CFE294" w14:textId="7777777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14:paraId="174B245F" w14:textId="77777777" w:rsidR="00282AB4" w:rsidRDefault="003D3F0B">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14:paraId="38BF01E4" w14:textId="77777777" w:rsidR="00282AB4" w:rsidRDefault="003D3F0B">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14:paraId="12B85635" w14:textId="77777777" w:rsidR="00282AB4" w:rsidRDefault="003D3F0B">
            <w:pPr>
              <w:rPr>
                <w:szCs w:val="20"/>
                <w:lang w:eastAsia="pt-BR"/>
              </w:rPr>
            </w:pPr>
            <w:r>
              <w:rPr>
                <w:szCs w:val="20"/>
                <w:lang w:eastAsia="pt-BR"/>
              </w:rPr>
              <w:t>FOLHA</w:t>
            </w:r>
          </w:p>
        </w:tc>
      </w:tr>
      <w:tr w:rsidR="00282AB4" w14:paraId="21E6D780" w14:textId="7777777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14:paraId="763431DC" w14:textId="77777777" w:rsidR="00282AB4" w:rsidRDefault="00282AB4">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14:paraId="4B69CCEB" w14:textId="77777777" w:rsidR="00282AB4" w:rsidRDefault="003D3F0B">
            <w:pPr>
              <w:rPr>
                <w:szCs w:val="20"/>
                <w:lang w:eastAsia="pt-BR"/>
              </w:rPr>
            </w:pPr>
            <w:r>
              <w:rPr>
                <w:szCs w:val="20"/>
                <w:lang w:eastAsia="pt-BR"/>
              </w:rPr>
              <w:t>______/2020</w:t>
            </w:r>
          </w:p>
        </w:tc>
        <w:tc>
          <w:tcPr>
            <w:tcW w:w="1368" w:type="dxa"/>
            <w:tcBorders>
              <w:top w:val="nil"/>
              <w:left w:val="nil"/>
              <w:bottom w:val="single" w:sz="4" w:space="0" w:color="auto"/>
              <w:right w:val="single" w:sz="4" w:space="0" w:color="auto"/>
            </w:tcBorders>
            <w:shd w:val="clear" w:color="000000" w:fill="FFFFFF"/>
            <w:noWrap/>
            <w:vAlign w:val="center"/>
          </w:tcPr>
          <w:p w14:paraId="34E720EC" w14:textId="77777777" w:rsidR="00282AB4" w:rsidRDefault="003D3F0B">
            <w:pPr>
              <w:rPr>
                <w:szCs w:val="20"/>
                <w:lang w:eastAsia="pt-BR"/>
              </w:rPr>
            </w:pPr>
            <w:r>
              <w:rPr>
                <w:szCs w:val="20"/>
                <w:lang w:eastAsia="pt-BR"/>
              </w:rPr>
              <w:t>____/____</w:t>
            </w:r>
          </w:p>
        </w:tc>
      </w:tr>
    </w:tbl>
    <w:p w14:paraId="2FE61434" w14:textId="77777777" w:rsidR="00282AB4" w:rsidRDefault="00282AB4">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282AB4" w14:paraId="56E53930" w14:textId="77777777">
        <w:trPr>
          <w:trHeight w:val="113"/>
          <w:jc w:val="center"/>
        </w:trPr>
        <w:tc>
          <w:tcPr>
            <w:tcW w:w="5993" w:type="dxa"/>
            <w:gridSpan w:val="2"/>
            <w:vMerge w:val="restart"/>
            <w:shd w:val="clear" w:color="auto" w:fill="auto"/>
            <w:vAlign w:val="center"/>
          </w:tcPr>
          <w:p w14:paraId="28A1EC67" w14:textId="77777777" w:rsidR="00282AB4" w:rsidRDefault="003D3F0B">
            <w:pPr>
              <w:jc w:val="center"/>
              <w:rPr>
                <w:b/>
                <w:szCs w:val="20"/>
              </w:rPr>
            </w:pPr>
            <w:r>
              <w:rPr>
                <w:b/>
                <w:szCs w:val="20"/>
              </w:rPr>
              <w:t>DISCRIMINAÇÃO</w:t>
            </w:r>
          </w:p>
        </w:tc>
        <w:tc>
          <w:tcPr>
            <w:tcW w:w="1416" w:type="dxa"/>
            <w:shd w:val="clear" w:color="auto" w:fill="auto"/>
            <w:vAlign w:val="center"/>
          </w:tcPr>
          <w:p w14:paraId="66F6F944" w14:textId="77777777" w:rsidR="00282AB4" w:rsidRDefault="003D3F0B">
            <w:pPr>
              <w:jc w:val="center"/>
              <w:rPr>
                <w:b/>
                <w:szCs w:val="20"/>
              </w:rPr>
            </w:pPr>
            <w:r>
              <w:rPr>
                <w:b/>
                <w:szCs w:val="20"/>
              </w:rPr>
              <w:t>HORISTA</w:t>
            </w:r>
          </w:p>
        </w:tc>
        <w:tc>
          <w:tcPr>
            <w:tcW w:w="1776" w:type="dxa"/>
            <w:shd w:val="clear" w:color="auto" w:fill="auto"/>
            <w:vAlign w:val="center"/>
          </w:tcPr>
          <w:p w14:paraId="2BC59B58" w14:textId="77777777" w:rsidR="00282AB4" w:rsidRDefault="003D3F0B">
            <w:pPr>
              <w:jc w:val="center"/>
              <w:rPr>
                <w:b/>
                <w:szCs w:val="20"/>
              </w:rPr>
            </w:pPr>
            <w:r>
              <w:rPr>
                <w:b/>
                <w:szCs w:val="20"/>
              </w:rPr>
              <w:t>MENSALISTA</w:t>
            </w:r>
          </w:p>
        </w:tc>
      </w:tr>
      <w:tr w:rsidR="00282AB4" w14:paraId="548A12FA" w14:textId="77777777">
        <w:trPr>
          <w:trHeight w:val="113"/>
          <w:jc w:val="center"/>
        </w:trPr>
        <w:tc>
          <w:tcPr>
            <w:tcW w:w="5993" w:type="dxa"/>
            <w:gridSpan w:val="2"/>
            <w:vMerge/>
            <w:shd w:val="clear" w:color="auto" w:fill="auto"/>
            <w:vAlign w:val="center"/>
          </w:tcPr>
          <w:p w14:paraId="32CFC573" w14:textId="77777777" w:rsidR="00282AB4" w:rsidRDefault="00282AB4">
            <w:pPr>
              <w:rPr>
                <w:szCs w:val="20"/>
              </w:rPr>
            </w:pPr>
          </w:p>
        </w:tc>
        <w:tc>
          <w:tcPr>
            <w:tcW w:w="1416" w:type="dxa"/>
            <w:shd w:val="clear" w:color="auto" w:fill="auto"/>
            <w:vAlign w:val="center"/>
          </w:tcPr>
          <w:p w14:paraId="67D68C8A" w14:textId="77777777" w:rsidR="00282AB4" w:rsidRDefault="003D3F0B">
            <w:pPr>
              <w:jc w:val="center"/>
              <w:rPr>
                <w:b/>
                <w:szCs w:val="20"/>
              </w:rPr>
            </w:pPr>
            <w:r>
              <w:rPr>
                <w:b/>
                <w:szCs w:val="20"/>
              </w:rPr>
              <w:t>%</w:t>
            </w:r>
          </w:p>
        </w:tc>
        <w:tc>
          <w:tcPr>
            <w:tcW w:w="1776" w:type="dxa"/>
            <w:shd w:val="clear" w:color="auto" w:fill="auto"/>
            <w:vAlign w:val="center"/>
          </w:tcPr>
          <w:p w14:paraId="2CDA7A14" w14:textId="77777777" w:rsidR="00282AB4" w:rsidRDefault="003D3F0B">
            <w:pPr>
              <w:jc w:val="center"/>
              <w:rPr>
                <w:b/>
                <w:szCs w:val="20"/>
              </w:rPr>
            </w:pPr>
            <w:r>
              <w:rPr>
                <w:b/>
                <w:szCs w:val="20"/>
              </w:rPr>
              <w:t>%</w:t>
            </w:r>
          </w:p>
        </w:tc>
      </w:tr>
      <w:tr w:rsidR="00282AB4" w14:paraId="13D149D7" w14:textId="77777777">
        <w:trPr>
          <w:trHeight w:val="113"/>
          <w:jc w:val="center"/>
        </w:trPr>
        <w:tc>
          <w:tcPr>
            <w:tcW w:w="644" w:type="dxa"/>
            <w:shd w:val="clear" w:color="auto" w:fill="auto"/>
            <w:vAlign w:val="center"/>
          </w:tcPr>
          <w:p w14:paraId="5006E61F" w14:textId="77777777" w:rsidR="00282AB4" w:rsidRDefault="003D3F0B">
            <w:pPr>
              <w:jc w:val="center"/>
              <w:rPr>
                <w:b/>
                <w:szCs w:val="20"/>
              </w:rPr>
            </w:pPr>
            <w:r>
              <w:rPr>
                <w:b/>
                <w:szCs w:val="20"/>
              </w:rPr>
              <w:t>A</w:t>
            </w:r>
          </w:p>
        </w:tc>
        <w:tc>
          <w:tcPr>
            <w:tcW w:w="8541" w:type="dxa"/>
            <w:gridSpan w:val="3"/>
            <w:shd w:val="clear" w:color="auto" w:fill="auto"/>
            <w:vAlign w:val="center"/>
          </w:tcPr>
          <w:p w14:paraId="33B72348" w14:textId="77777777" w:rsidR="00282AB4" w:rsidRDefault="003D3F0B">
            <w:pPr>
              <w:rPr>
                <w:b/>
                <w:szCs w:val="20"/>
              </w:rPr>
            </w:pPr>
            <w:r>
              <w:rPr>
                <w:b/>
                <w:szCs w:val="20"/>
              </w:rPr>
              <w:t>ENCARGOS SOCIAIS BÁSICOS</w:t>
            </w:r>
          </w:p>
        </w:tc>
      </w:tr>
      <w:tr w:rsidR="00282AB4" w14:paraId="49D89D81" w14:textId="77777777">
        <w:trPr>
          <w:trHeight w:val="113"/>
          <w:jc w:val="center"/>
        </w:trPr>
        <w:tc>
          <w:tcPr>
            <w:tcW w:w="644" w:type="dxa"/>
            <w:shd w:val="clear" w:color="auto" w:fill="auto"/>
            <w:vAlign w:val="center"/>
          </w:tcPr>
          <w:p w14:paraId="5F0A77EC" w14:textId="77777777" w:rsidR="00282AB4" w:rsidRDefault="00282AB4">
            <w:pPr>
              <w:jc w:val="center"/>
              <w:rPr>
                <w:szCs w:val="20"/>
              </w:rPr>
            </w:pPr>
          </w:p>
        </w:tc>
        <w:tc>
          <w:tcPr>
            <w:tcW w:w="5349" w:type="dxa"/>
            <w:shd w:val="clear" w:color="auto" w:fill="auto"/>
            <w:vAlign w:val="center"/>
          </w:tcPr>
          <w:p w14:paraId="2FA78921" w14:textId="77777777" w:rsidR="00282AB4" w:rsidRDefault="00282AB4">
            <w:pPr>
              <w:rPr>
                <w:szCs w:val="20"/>
              </w:rPr>
            </w:pPr>
          </w:p>
        </w:tc>
        <w:tc>
          <w:tcPr>
            <w:tcW w:w="1416" w:type="dxa"/>
            <w:shd w:val="clear" w:color="auto" w:fill="auto"/>
            <w:vAlign w:val="center"/>
          </w:tcPr>
          <w:p w14:paraId="49447C26" w14:textId="77777777" w:rsidR="00282AB4" w:rsidRDefault="00282AB4">
            <w:pPr>
              <w:jc w:val="center"/>
              <w:rPr>
                <w:szCs w:val="20"/>
              </w:rPr>
            </w:pPr>
          </w:p>
        </w:tc>
        <w:tc>
          <w:tcPr>
            <w:tcW w:w="1776" w:type="dxa"/>
            <w:shd w:val="clear" w:color="auto" w:fill="auto"/>
            <w:vAlign w:val="center"/>
          </w:tcPr>
          <w:p w14:paraId="635B8A61" w14:textId="77777777" w:rsidR="00282AB4" w:rsidRDefault="00282AB4">
            <w:pPr>
              <w:jc w:val="center"/>
              <w:rPr>
                <w:szCs w:val="20"/>
              </w:rPr>
            </w:pPr>
          </w:p>
        </w:tc>
      </w:tr>
      <w:tr w:rsidR="00282AB4" w14:paraId="765B0C04" w14:textId="77777777">
        <w:trPr>
          <w:trHeight w:val="113"/>
          <w:jc w:val="center"/>
        </w:trPr>
        <w:tc>
          <w:tcPr>
            <w:tcW w:w="644" w:type="dxa"/>
            <w:shd w:val="clear" w:color="auto" w:fill="auto"/>
            <w:vAlign w:val="center"/>
          </w:tcPr>
          <w:p w14:paraId="161F37C8" w14:textId="77777777" w:rsidR="00282AB4" w:rsidRDefault="00282AB4">
            <w:pPr>
              <w:jc w:val="center"/>
              <w:rPr>
                <w:szCs w:val="20"/>
              </w:rPr>
            </w:pPr>
          </w:p>
        </w:tc>
        <w:tc>
          <w:tcPr>
            <w:tcW w:w="5349" w:type="dxa"/>
            <w:shd w:val="clear" w:color="auto" w:fill="auto"/>
            <w:vAlign w:val="center"/>
          </w:tcPr>
          <w:p w14:paraId="46ABA5EF" w14:textId="77777777" w:rsidR="00282AB4" w:rsidRDefault="00282AB4">
            <w:pPr>
              <w:rPr>
                <w:szCs w:val="20"/>
              </w:rPr>
            </w:pPr>
          </w:p>
        </w:tc>
        <w:tc>
          <w:tcPr>
            <w:tcW w:w="1416" w:type="dxa"/>
            <w:shd w:val="clear" w:color="auto" w:fill="auto"/>
            <w:vAlign w:val="center"/>
          </w:tcPr>
          <w:p w14:paraId="42099718" w14:textId="77777777" w:rsidR="00282AB4" w:rsidRDefault="00282AB4">
            <w:pPr>
              <w:jc w:val="center"/>
              <w:rPr>
                <w:szCs w:val="20"/>
              </w:rPr>
            </w:pPr>
          </w:p>
        </w:tc>
        <w:tc>
          <w:tcPr>
            <w:tcW w:w="1776" w:type="dxa"/>
            <w:shd w:val="clear" w:color="auto" w:fill="auto"/>
            <w:vAlign w:val="center"/>
          </w:tcPr>
          <w:p w14:paraId="04F64253" w14:textId="77777777" w:rsidR="00282AB4" w:rsidRDefault="00282AB4">
            <w:pPr>
              <w:jc w:val="center"/>
              <w:rPr>
                <w:szCs w:val="20"/>
              </w:rPr>
            </w:pPr>
          </w:p>
        </w:tc>
      </w:tr>
      <w:tr w:rsidR="00282AB4" w14:paraId="6B53843E" w14:textId="77777777">
        <w:trPr>
          <w:trHeight w:val="113"/>
          <w:jc w:val="center"/>
        </w:trPr>
        <w:tc>
          <w:tcPr>
            <w:tcW w:w="644" w:type="dxa"/>
            <w:shd w:val="clear" w:color="auto" w:fill="auto"/>
            <w:vAlign w:val="center"/>
          </w:tcPr>
          <w:p w14:paraId="1DE8F98E" w14:textId="77777777" w:rsidR="00282AB4" w:rsidRDefault="00282AB4">
            <w:pPr>
              <w:jc w:val="center"/>
              <w:rPr>
                <w:szCs w:val="20"/>
              </w:rPr>
            </w:pPr>
          </w:p>
        </w:tc>
        <w:tc>
          <w:tcPr>
            <w:tcW w:w="5349" w:type="dxa"/>
            <w:shd w:val="clear" w:color="auto" w:fill="auto"/>
            <w:vAlign w:val="center"/>
          </w:tcPr>
          <w:p w14:paraId="0DBA790E" w14:textId="77777777" w:rsidR="00282AB4" w:rsidRDefault="00282AB4">
            <w:pPr>
              <w:rPr>
                <w:szCs w:val="20"/>
              </w:rPr>
            </w:pPr>
          </w:p>
        </w:tc>
        <w:tc>
          <w:tcPr>
            <w:tcW w:w="1416" w:type="dxa"/>
            <w:shd w:val="clear" w:color="auto" w:fill="auto"/>
            <w:vAlign w:val="center"/>
          </w:tcPr>
          <w:p w14:paraId="45C2D7F7" w14:textId="77777777" w:rsidR="00282AB4" w:rsidRDefault="00282AB4">
            <w:pPr>
              <w:jc w:val="center"/>
              <w:rPr>
                <w:szCs w:val="20"/>
              </w:rPr>
            </w:pPr>
          </w:p>
        </w:tc>
        <w:tc>
          <w:tcPr>
            <w:tcW w:w="1776" w:type="dxa"/>
            <w:shd w:val="clear" w:color="auto" w:fill="auto"/>
            <w:vAlign w:val="center"/>
          </w:tcPr>
          <w:p w14:paraId="5EE3FC50" w14:textId="77777777" w:rsidR="00282AB4" w:rsidRDefault="00282AB4">
            <w:pPr>
              <w:jc w:val="center"/>
              <w:rPr>
                <w:szCs w:val="20"/>
              </w:rPr>
            </w:pPr>
          </w:p>
        </w:tc>
      </w:tr>
      <w:tr w:rsidR="00282AB4" w14:paraId="21873052" w14:textId="77777777">
        <w:trPr>
          <w:trHeight w:val="113"/>
          <w:jc w:val="center"/>
        </w:trPr>
        <w:tc>
          <w:tcPr>
            <w:tcW w:w="644" w:type="dxa"/>
            <w:shd w:val="clear" w:color="auto" w:fill="auto"/>
            <w:vAlign w:val="center"/>
          </w:tcPr>
          <w:p w14:paraId="7E053009" w14:textId="77777777" w:rsidR="00282AB4" w:rsidRDefault="00282AB4">
            <w:pPr>
              <w:jc w:val="center"/>
              <w:rPr>
                <w:szCs w:val="20"/>
              </w:rPr>
            </w:pPr>
          </w:p>
        </w:tc>
        <w:tc>
          <w:tcPr>
            <w:tcW w:w="5349" w:type="dxa"/>
            <w:shd w:val="clear" w:color="auto" w:fill="auto"/>
            <w:vAlign w:val="center"/>
          </w:tcPr>
          <w:p w14:paraId="2810D0AB" w14:textId="77777777" w:rsidR="00282AB4" w:rsidRDefault="00282AB4">
            <w:pPr>
              <w:rPr>
                <w:szCs w:val="20"/>
              </w:rPr>
            </w:pPr>
          </w:p>
        </w:tc>
        <w:tc>
          <w:tcPr>
            <w:tcW w:w="1416" w:type="dxa"/>
            <w:shd w:val="clear" w:color="auto" w:fill="auto"/>
            <w:vAlign w:val="center"/>
          </w:tcPr>
          <w:p w14:paraId="2821EC4A" w14:textId="77777777" w:rsidR="00282AB4" w:rsidRDefault="00282AB4">
            <w:pPr>
              <w:jc w:val="center"/>
              <w:rPr>
                <w:szCs w:val="20"/>
              </w:rPr>
            </w:pPr>
          </w:p>
        </w:tc>
        <w:tc>
          <w:tcPr>
            <w:tcW w:w="1776" w:type="dxa"/>
            <w:shd w:val="clear" w:color="auto" w:fill="auto"/>
            <w:vAlign w:val="center"/>
          </w:tcPr>
          <w:p w14:paraId="3872A741" w14:textId="77777777" w:rsidR="00282AB4" w:rsidRDefault="00282AB4">
            <w:pPr>
              <w:jc w:val="center"/>
              <w:rPr>
                <w:szCs w:val="20"/>
              </w:rPr>
            </w:pPr>
          </w:p>
        </w:tc>
      </w:tr>
      <w:tr w:rsidR="00282AB4" w14:paraId="6A8E6B09" w14:textId="77777777">
        <w:trPr>
          <w:trHeight w:val="113"/>
          <w:jc w:val="center"/>
        </w:trPr>
        <w:tc>
          <w:tcPr>
            <w:tcW w:w="644" w:type="dxa"/>
            <w:shd w:val="clear" w:color="auto" w:fill="auto"/>
            <w:vAlign w:val="center"/>
          </w:tcPr>
          <w:p w14:paraId="5A558D1C" w14:textId="77777777" w:rsidR="00282AB4" w:rsidRDefault="00282AB4">
            <w:pPr>
              <w:jc w:val="center"/>
              <w:rPr>
                <w:szCs w:val="20"/>
              </w:rPr>
            </w:pPr>
          </w:p>
        </w:tc>
        <w:tc>
          <w:tcPr>
            <w:tcW w:w="5349" w:type="dxa"/>
            <w:shd w:val="clear" w:color="auto" w:fill="auto"/>
            <w:vAlign w:val="center"/>
          </w:tcPr>
          <w:p w14:paraId="1F13446A" w14:textId="77777777" w:rsidR="00282AB4" w:rsidRDefault="00282AB4">
            <w:pPr>
              <w:rPr>
                <w:szCs w:val="20"/>
              </w:rPr>
            </w:pPr>
          </w:p>
        </w:tc>
        <w:tc>
          <w:tcPr>
            <w:tcW w:w="1416" w:type="dxa"/>
            <w:shd w:val="clear" w:color="auto" w:fill="auto"/>
            <w:vAlign w:val="center"/>
          </w:tcPr>
          <w:p w14:paraId="413456CC" w14:textId="77777777" w:rsidR="00282AB4" w:rsidRDefault="00282AB4">
            <w:pPr>
              <w:jc w:val="center"/>
              <w:rPr>
                <w:szCs w:val="20"/>
              </w:rPr>
            </w:pPr>
          </w:p>
        </w:tc>
        <w:tc>
          <w:tcPr>
            <w:tcW w:w="1776" w:type="dxa"/>
            <w:shd w:val="clear" w:color="auto" w:fill="auto"/>
            <w:vAlign w:val="center"/>
          </w:tcPr>
          <w:p w14:paraId="0FF2A41B" w14:textId="77777777" w:rsidR="00282AB4" w:rsidRDefault="00282AB4">
            <w:pPr>
              <w:jc w:val="center"/>
              <w:rPr>
                <w:szCs w:val="20"/>
              </w:rPr>
            </w:pPr>
          </w:p>
        </w:tc>
      </w:tr>
      <w:tr w:rsidR="00282AB4" w14:paraId="301458B6" w14:textId="77777777">
        <w:trPr>
          <w:trHeight w:val="113"/>
          <w:jc w:val="center"/>
        </w:trPr>
        <w:tc>
          <w:tcPr>
            <w:tcW w:w="644" w:type="dxa"/>
            <w:shd w:val="clear" w:color="auto" w:fill="auto"/>
            <w:vAlign w:val="center"/>
          </w:tcPr>
          <w:p w14:paraId="74AD2031" w14:textId="77777777" w:rsidR="00282AB4" w:rsidRDefault="00282AB4">
            <w:pPr>
              <w:jc w:val="center"/>
              <w:rPr>
                <w:szCs w:val="20"/>
              </w:rPr>
            </w:pPr>
          </w:p>
        </w:tc>
        <w:tc>
          <w:tcPr>
            <w:tcW w:w="5349" w:type="dxa"/>
            <w:shd w:val="clear" w:color="auto" w:fill="auto"/>
            <w:vAlign w:val="center"/>
          </w:tcPr>
          <w:p w14:paraId="30B8F588" w14:textId="77777777" w:rsidR="00282AB4" w:rsidRDefault="00282AB4">
            <w:pPr>
              <w:rPr>
                <w:szCs w:val="20"/>
              </w:rPr>
            </w:pPr>
          </w:p>
        </w:tc>
        <w:tc>
          <w:tcPr>
            <w:tcW w:w="1416" w:type="dxa"/>
            <w:shd w:val="clear" w:color="auto" w:fill="auto"/>
            <w:vAlign w:val="center"/>
          </w:tcPr>
          <w:p w14:paraId="42B03474" w14:textId="77777777" w:rsidR="00282AB4" w:rsidRDefault="00282AB4">
            <w:pPr>
              <w:jc w:val="center"/>
              <w:rPr>
                <w:szCs w:val="20"/>
              </w:rPr>
            </w:pPr>
          </w:p>
        </w:tc>
        <w:tc>
          <w:tcPr>
            <w:tcW w:w="1776" w:type="dxa"/>
            <w:shd w:val="clear" w:color="auto" w:fill="auto"/>
            <w:vAlign w:val="center"/>
          </w:tcPr>
          <w:p w14:paraId="7CD91C01" w14:textId="77777777" w:rsidR="00282AB4" w:rsidRDefault="00282AB4">
            <w:pPr>
              <w:jc w:val="center"/>
              <w:rPr>
                <w:szCs w:val="20"/>
              </w:rPr>
            </w:pPr>
          </w:p>
        </w:tc>
      </w:tr>
      <w:tr w:rsidR="00282AB4" w14:paraId="73BF2716" w14:textId="77777777">
        <w:trPr>
          <w:trHeight w:val="113"/>
          <w:jc w:val="center"/>
        </w:trPr>
        <w:tc>
          <w:tcPr>
            <w:tcW w:w="644" w:type="dxa"/>
            <w:shd w:val="clear" w:color="auto" w:fill="auto"/>
            <w:vAlign w:val="center"/>
          </w:tcPr>
          <w:p w14:paraId="179C0BD2" w14:textId="77777777" w:rsidR="00282AB4" w:rsidRDefault="00282AB4">
            <w:pPr>
              <w:jc w:val="center"/>
              <w:rPr>
                <w:szCs w:val="20"/>
              </w:rPr>
            </w:pPr>
          </w:p>
        </w:tc>
        <w:tc>
          <w:tcPr>
            <w:tcW w:w="5349" w:type="dxa"/>
            <w:shd w:val="clear" w:color="auto" w:fill="auto"/>
            <w:vAlign w:val="center"/>
          </w:tcPr>
          <w:p w14:paraId="587E38A0" w14:textId="77777777" w:rsidR="00282AB4" w:rsidRDefault="00282AB4">
            <w:pPr>
              <w:rPr>
                <w:szCs w:val="20"/>
              </w:rPr>
            </w:pPr>
          </w:p>
        </w:tc>
        <w:tc>
          <w:tcPr>
            <w:tcW w:w="1416" w:type="dxa"/>
            <w:shd w:val="clear" w:color="auto" w:fill="auto"/>
            <w:vAlign w:val="center"/>
          </w:tcPr>
          <w:p w14:paraId="7D4F3AF2" w14:textId="77777777" w:rsidR="00282AB4" w:rsidRDefault="00282AB4">
            <w:pPr>
              <w:jc w:val="center"/>
              <w:rPr>
                <w:szCs w:val="20"/>
              </w:rPr>
            </w:pPr>
          </w:p>
        </w:tc>
        <w:tc>
          <w:tcPr>
            <w:tcW w:w="1776" w:type="dxa"/>
            <w:shd w:val="clear" w:color="auto" w:fill="auto"/>
            <w:vAlign w:val="center"/>
          </w:tcPr>
          <w:p w14:paraId="63955A89" w14:textId="77777777" w:rsidR="00282AB4" w:rsidRDefault="00282AB4">
            <w:pPr>
              <w:jc w:val="center"/>
              <w:rPr>
                <w:szCs w:val="20"/>
              </w:rPr>
            </w:pPr>
          </w:p>
        </w:tc>
      </w:tr>
      <w:tr w:rsidR="00282AB4" w14:paraId="562A003F" w14:textId="77777777">
        <w:trPr>
          <w:trHeight w:val="113"/>
          <w:jc w:val="center"/>
        </w:trPr>
        <w:tc>
          <w:tcPr>
            <w:tcW w:w="644" w:type="dxa"/>
            <w:shd w:val="clear" w:color="auto" w:fill="auto"/>
            <w:vAlign w:val="center"/>
          </w:tcPr>
          <w:p w14:paraId="074B77B9" w14:textId="77777777" w:rsidR="00282AB4" w:rsidRDefault="00282AB4">
            <w:pPr>
              <w:jc w:val="center"/>
              <w:rPr>
                <w:szCs w:val="20"/>
              </w:rPr>
            </w:pPr>
          </w:p>
        </w:tc>
        <w:tc>
          <w:tcPr>
            <w:tcW w:w="5349" w:type="dxa"/>
            <w:shd w:val="clear" w:color="auto" w:fill="auto"/>
            <w:vAlign w:val="center"/>
          </w:tcPr>
          <w:p w14:paraId="753CAA14" w14:textId="77777777" w:rsidR="00282AB4" w:rsidRDefault="00282AB4">
            <w:pPr>
              <w:rPr>
                <w:szCs w:val="20"/>
              </w:rPr>
            </w:pPr>
          </w:p>
        </w:tc>
        <w:tc>
          <w:tcPr>
            <w:tcW w:w="1416" w:type="dxa"/>
            <w:shd w:val="clear" w:color="auto" w:fill="auto"/>
            <w:vAlign w:val="center"/>
          </w:tcPr>
          <w:p w14:paraId="3355B21C" w14:textId="77777777" w:rsidR="00282AB4" w:rsidRDefault="00282AB4">
            <w:pPr>
              <w:jc w:val="center"/>
              <w:rPr>
                <w:szCs w:val="20"/>
              </w:rPr>
            </w:pPr>
          </w:p>
        </w:tc>
        <w:tc>
          <w:tcPr>
            <w:tcW w:w="1776" w:type="dxa"/>
            <w:shd w:val="clear" w:color="auto" w:fill="auto"/>
            <w:vAlign w:val="center"/>
          </w:tcPr>
          <w:p w14:paraId="799EA4ED" w14:textId="77777777" w:rsidR="00282AB4" w:rsidRDefault="00282AB4">
            <w:pPr>
              <w:jc w:val="center"/>
              <w:rPr>
                <w:szCs w:val="20"/>
              </w:rPr>
            </w:pPr>
          </w:p>
        </w:tc>
      </w:tr>
      <w:tr w:rsidR="00282AB4" w14:paraId="628DA9EE" w14:textId="77777777">
        <w:trPr>
          <w:trHeight w:val="113"/>
          <w:jc w:val="center"/>
        </w:trPr>
        <w:tc>
          <w:tcPr>
            <w:tcW w:w="644" w:type="dxa"/>
            <w:shd w:val="clear" w:color="auto" w:fill="auto"/>
            <w:vAlign w:val="center"/>
          </w:tcPr>
          <w:p w14:paraId="24585D4F" w14:textId="77777777" w:rsidR="00282AB4" w:rsidRDefault="00282AB4">
            <w:pPr>
              <w:jc w:val="center"/>
              <w:rPr>
                <w:szCs w:val="20"/>
              </w:rPr>
            </w:pPr>
          </w:p>
        </w:tc>
        <w:tc>
          <w:tcPr>
            <w:tcW w:w="5349" w:type="dxa"/>
            <w:shd w:val="clear" w:color="auto" w:fill="auto"/>
            <w:vAlign w:val="center"/>
          </w:tcPr>
          <w:p w14:paraId="6D00732B" w14:textId="77777777" w:rsidR="00282AB4" w:rsidRDefault="00282AB4">
            <w:pPr>
              <w:rPr>
                <w:szCs w:val="20"/>
              </w:rPr>
            </w:pPr>
          </w:p>
        </w:tc>
        <w:tc>
          <w:tcPr>
            <w:tcW w:w="1416" w:type="dxa"/>
            <w:shd w:val="clear" w:color="auto" w:fill="auto"/>
            <w:vAlign w:val="center"/>
          </w:tcPr>
          <w:p w14:paraId="454F1FCC" w14:textId="77777777" w:rsidR="00282AB4" w:rsidRDefault="00282AB4">
            <w:pPr>
              <w:jc w:val="center"/>
              <w:rPr>
                <w:szCs w:val="20"/>
              </w:rPr>
            </w:pPr>
          </w:p>
        </w:tc>
        <w:tc>
          <w:tcPr>
            <w:tcW w:w="1776" w:type="dxa"/>
            <w:shd w:val="clear" w:color="auto" w:fill="auto"/>
            <w:vAlign w:val="center"/>
          </w:tcPr>
          <w:p w14:paraId="0783B399" w14:textId="77777777" w:rsidR="00282AB4" w:rsidRDefault="00282AB4">
            <w:pPr>
              <w:jc w:val="center"/>
              <w:rPr>
                <w:szCs w:val="20"/>
              </w:rPr>
            </w:pPr>
          </w:p>
        </w:tc>
      </w:tr>
      <w:tr w:rsidR="00282AB4" w14:paraId="2BB353E9" w14:textId="77777777">
        <w:trPr>
          <w:trHeight w:val="113"/>
          <w:jc w:val="center"/>
        </w:trPr>
        <w:tc>
          <w:tcPr>
            <w:tcW w:w="5993" w:type="dxa"/>
            <w:gridSpan w:val="2"/>
            <w:shd w:val="clear" w:color="auto" w:fill="auto"/>
            <w:vAlign w:val="center"/>
          </w:tcPr>
          <w:p w14:paraId="6FBCF5E3" w14:textId="77777777" w:rsidR="00282AB4" w:rsidRDefault="003D3F0B">
            <w:pPr>
              <w:jc w:val="right"/>
              <w:rPr>
                <w:b/>
                <w:szCs w:val="20"/>
              </w:rPr>
            </w:pPr>
            <w:r>
              <w:rPr>
                <w:b/>
                <w:szCs w:val="20"/>
              </w:rPr>
              <w:t>SUBTOTAL DE “A”:</w:t>
            </w:r>
          </w:p>
        </w:tc>
        <w:tc>
          <w:tcPr>
            <w:tcW w:w="1416" w:type="dxa"/>
            <w:shd w:val="clear" w:color="auto" w:fill="auto"/>
            <w:vAlign w:val="center"/>
          </w:tcPr>
          <w:p w14:paraId="3F31EAEB" w14:textId="77777777" w:rsidR="00282AB4" w:rsidRDefault="00282AB4">
            <w:pPr>
              <w:jc w:val="center"/>
              <w:rPr>
                <w:b/>
                <w:szCs w:val="20"/>
              </w:rPr>
            </w:pPr>
          </w:p>
        </w:tc>
        <w:tc>
          <w:tcPr>
            <w:tcW w:w="1776" w:type="dxa"/>
            <w:shd w:val="clear" w:color="auto" w:fill="auto"/>
            <w:vAlign w:val="center"/>
          </w:tcPr>
          <w:p w14:paraId="790E111C" w14:textId="77777777" w:rsidR="00282AB4" w:rsidRDefault="00282AB4">
            <w:pPr>
              <w:jc w:val="center"/>
              <w:rPr>
                <w:b/>
                <w:szCs w:val="20"/>
              </w:rPr>
            </w:pPr>
          </w:p>
        </w:tc>
      </w:tr>
      <w:tr w:rsidR="00282AB4" w14:paraId="5341FD3B" w14:textId="77777777">
        <w:trPr>
          <w:trHeight w:val="113"/>
          <w:jc w:val="center"/>
        </w:trPr>
        <w:tc>
          <w:tcPr>
            <w:tcW w:w="644" w:type="dxa"/>
            <w:shd w:val="clear" w:color="auto" w:fill="auto"/>
            <w:vAlign w:val="center"/>
          </w:tcPr>
          <w:p w14:paraId="19A6EB7C" w14:textId="77777777" w:rsidR="00282AB4" w:rsidRDefault="003D3F0B">
            <w:pPr>
              <w:jc w:val="center"/>
              <w:rPr>
                <w:b/>
                <w:szCs w:val="20"/>
              </w:rPr>
            </w:pPr>
            <w:r>
              <w:rPr>
                <w:b/>
                <w:szCs w:val="20"/>
              </w:rPr>
              <w:t>B</w:t>
            </w:r>
          </w:p>
        </w:tc>
        <w:tc>
          <w:tcPr>
            <w:tcW w:w="8541" w:type="dxa"/>
            <w:gridSpan w:val="3"/>
            <w:shd w:val="clear" w:color="auto" w:fill="auto"/>
            <w:vAlign w:val="center"/>
          </w:tcPr>
          <w:p w14:paraId="33A4C5B8" w14:textId="77777777" w:rsidR="00282AB4" w:rsidRDefault="003D3F0B">
            <w:pPr>
              <w:rPr>
                <w:b/>
                <w:szCs w:val="20"/>
              </w:rPr>
            </w:pPr>
            <w:r>
              <w:rPr>
                <w:b/>
                <w:szCs w:val="20"/>
              </w:rPr>
              <w:t>ENCARGOS SOCIAIS QUE RECEBEM INCIDÊNCIA DE “A”</w:t>
            </w:r>
          </w:p>
        </w:tc>
      </w:tr>
      <w:tr w:rsidR="00282AB4" w14:paraId="114CC295" w14:textId="77777777">
        <w:trPr>
          <w:trHeight w:val="113"/>
          <w:jc w:val="center"/>
        </w:trPr>
        <w:tc>
          <w:tcPr>
            <w:tcW w:w="644" w:type="dxa"/>
            <w:shd w:val="clear" w:color="auto" w:fill="auto"/>
            <w:vAlign w:val="center"/>
          </w:tcPr>
          <w:p w14:paraId="259CB506" w14:textId="77777777" w:rsidR="00282AB4" w:rsidRDefault="00282AB4">
            <w:pPr>
              <w:jc w:val="center"/>
              <w:rPr>
                <w:szCs w:val="20"/>
              </w:rPr>
            </w:pPr>
          </w:p>
        </w:tc>
        <w:tc>
          <w:tcPr>
            <w:tcW w:w="5349" w:type="dxa"/>
            <w:shd w:val="clear" w:color="auto" w:fill="auto"/>
            <w:vAlign w:val="center"/>
          </w:tcPr>
          <w:p w14:paraId="07D972F0" w14:textId="77777777" w:rsidR="00282AB4" w:rsidRDefault="00282AB4">
            <w:pPr>
              <w:rPr>
                <w:szCs w:val="20"/>
              </w:rPr>
            </w:pPr>
          </w:p>
        </w:tc>
        <w:tc>
          <w:tcPr>
            <w:tcW w:w="1416" w:type="dxa"/>
            <w:shd w:val="clear" w:color="auto" w:fill="auto"/>
            <w:vAlign w:val="center"/>
          </w:tcPr>
          <w:p w14:paraId="3C1B06CD" w14:textId="77777777" w:rsidR="00282AB4" w:rsidRDefault="00282AB4">
            <w:pPr>
              <w:jc w:val="center"/>
              <w:rPr>
                <w:szCs w:val="20"/>
              </w:rPr>
            </w:pPr>
          </w:p>
        </w:tc>
        <w:tc>
          <w:tcPr>
            <w:tcW w:w="1776" w:type="dxa"/>
            <w:shd w:val="clear" w:color="auto" w:fill="auto"/>
            <w:vAlign w:val="center"/>
          </w:tcPr>
          <w:p w14:paraId="73E0C75A" w14:textId="77777777" w:rsidR="00282AB4" w:rsidRDefault="00282AB4">
            <w:pPr>
              <w:jc w:val="center"/>
              <w:rPr>
                <w:szCs w:val="20"/>
              </w:rPr>
            </w:pPr>
          </w:p>
        </w:tc>
      </w:tr>
      <w:tr w:rsidR="00282AB4" w14:paraId="74355E93" w14:textId="77777777">
        <w:trPr>
          <w:trHeight w:val="113"/>
          <w:jc w:val="center"/>
        </w:trPr>
        <w:tc>
          <w:tcPr>
            <w:tcW w:w="644" w:type="dxa"/>
            <w:shd w:val="clear" w:color="auto" w:fill="auto"/>
            <w:vAlign w:val="center"/>
          </w:tcPr>
          <w:p w14:paraId="48D17D69" w14:textId="77777777" w:rsidR="00282AB4" w:rsidRDefault="00282AB4">
            <w:pPr>
              <w:jc w:val="center"/>
              <w:rPr>
                <w:szCs w:val="20"/>
              </w:rPr>
            </w:pPr>
          </w:p>
        </w:tc>
        <w:tc>
          <w:tcPr>
            <w:tcW w:w="5349" w:type="dxa"/>
            <w:shd w:val="clear" w:color="auto" w:fill="auto"/>
            <w:vAlign w:val="center"/>
          </w:tcPr>
          <w:p w14:paraId="27C4F039" w14:textId="77777777" w:rsidR="00282AB4" w:rsidRDefault="00282AB4">
            <w:pPr>
              <w:rPr>
                <w:szCs w:val="20"/>
              </w:rPr>
            </w:pPr>
          </w:p>
        </w:tc>
        <w:tc>
          <w:tcPr>
            <w:tcW w:w="1416" w:type="dxa"/>
            <w:shd w:val="clear" w:color="auto" w:fill="auto"/>
            <w:vAlign w:val="center"/>
          </w:tcPr>
          <w:p w14:paraId="494094B2" w14:textId="77777777" w:rsidR="00282AB4" w:rsidRDefault="00282AB4">
            <w:pPr>
              <w:jc w:val="center"/>
              <w:rPr>
                <w:szCs w:val="20"/>
              </w:rPr>
            </w:pPr>
          </w:p>
        </w:tc>
        <w:tc>
          <w:tcPr>
            <w:tcW w:w="1776" w:type="dxa"/>
            <w:shd w:val="clear" w:color="auto" w:fill="auto"/>
            <w:vAlign w:val="center"/>
          </w:tcPr>
          <w:p w14:paraId="4D955046" w14:textId="77777777" w:rsidR="00282AB4" w:rsidRDefault="00282AB4">
            <w:pPr>
              <w:jc w:val="center"/>
              <w:rPr>
                <w:szCs w:val="20"/>
              </w:rPr>
            </w:pPr>
          </w:p>
        </w:tc>
      </w:tr>
      <w:tr w:rsidR="00282AB4" w14:paraId="18D14AE3" w14:textId="77777777">
        <w:trPr>
          <w:trHeight w:val="113"/>
          <w:jc w:val="center"/>
        </w:trPr>
        <w:tc>
          <w:tcPr>
            <w:tcW w:w="644" w:type="dxa"/>
            <w:shd w:val="clear" w:color="auto" w:fill="auto"/>
            <w:vAlign w:val="center"/>
          </w:tcPr>
          <w:p w14:paraId="3E7A22BE" w14:textId="77777777" w:rsidR="00282AB4" w:rsidRDefault="00282AB4">
            <w:pPr>
              <w:jc w:val="center"/>
              <w:rPr>
                <w:szCs w:val="20"/>
              </w:rPr>
            </w:pPr>
          </w:p>
        </w:tc>
        <w:tc>
          <w:tcPr>
            <w:tcW w:w="5349" w:type="dxa"/>
            <w:shd w:val="clear" w:color="auto" w:fill="auto"/>
            <w:vAlign w:val="center"/>
          </w:tcPr>
          <w:p w14:paraId="6E9397E1" w14:textId="77777777" w:rsidR="00282AB4" w:rsidRDefault="00282AB4">
            <w:pPr>
              <w:rPr>
                <w:szCs w:val="20"/>
              </w:rPr>
            </w:pPr>
          </w:p>
        </w:tc>
        <w:tc>
          <w:tcPr>
            <w:tcW w:w="1416" w:type="dxa"/>
            <w:shd w:val="clear" w:color="auto" w:fill="auto"/>
            <w:vAlign w:val="center"/>
          </w:tcPr>
          <w:p w14:paraId="2F36902B" w14:textId="77777777" w:rsidR="00282AB4" w:rsidRDefault="00282AB4">
            <w:pPr>
              <w:jc w:val="center"/>
              <w:rPr>
                <w:szCs w:val="20"/>
              </w:rPr>
            </w:pPr>
          </w:p>
        </w:tc>
        <w:tc>
          <w:tcPr>
            <w:tcW w:w="1776" w:type="dxa"/>
            <w:shd w:val="clear" w:color="auto" w:fill="auto"/>
            <w:vAlign w:val="center"/>
          </w:tcPr>
          <w:p w14:paraId="5B459E28" w14:textId="77777777" w:rsidR="00282AB4" w:rsidRDefault="00282AB4">
            <w:pPr>
              <w:jc w:val="center"/>
              <w:rPr>
                <w:szCs w:val="20"/>
              </w:rPr>
            </w:pPr>
          </w:p>
        </w:tc>
      </w:tr>
      <w:tr w:rsidR="00282AB4" w14:paraId="3F281C54" w14:textId="77777777">
        <w:trPr>
          <w:trHeight w:val="113"/>
          <w:jc w:val="center"/>
        </w:trPr>
        <w:tc>
          <w:tcPr>
            <w:tcW w:w="644" w:type="dxa"/>
            <w:shd w:val="clear" w:color="auto" w:fill="auto"/>
            <w:vAlign w:val="center"/>
          </w:tcPr>
          <w:p w14:paraId="30329E96" w14:textId="77777777" w:rsidR="00282AB4" w:rsidRDefault="00282AB4">
            <w:pPr>
              <w:jc w:val="center"/>
              <w:rPr>
                <w:szCs w:val="20"/>
              </w:rPr>
            </w:pPr>
          </w:p>
        </w:tc>
        <w:tc>
          <w:tcPr>
            <w:tcW w:w="5349" w:type="dxa"/>
            <w:shd w:val="clear" w:color="auto" w:fill="auto"/>
            <w:vAlign w:val="center"/>
          </w:tcPr>
          <w:p w14:paraId="20FABC35" w14:textId="77777777" w:rsidR="00282AB4" w:rsidRDefault="00282AB4">
            <w:pPr>
              <w:rPr>
                <w:szCs w:val="20"/>
              </w:rPr>
            </w:pPr>
          </w:p>
        </w:tc>
        <w:tc>
          <w:tcPr>
            <w:tcW w:w="1416" w:type="dxa"/>
            <w:shd w:val="clear" w:color="auto" w:fill="auto"/>
            <w:vAlign w:val="center"/>
          </w:tcPr>
          <w:p w14:paraId="4E12FD51" w14:textId="77777777" w:rsidR="00282AB4" w:rsidRDefault="00282AB4">
            <w:pPr>
              <w:jc w:val="center"/>
              <w:rPr>
                <w:szCs w:val="20"/>
              </w:rPr>
            </w:pPr>
          </w:p>
        </w:tc>
        <w:tc>
          <w:tcPr>
            <w:tcW w:w="1776" w:type="dxa"/>
            <w:shd w:val="clear" w:color="auto" w:fill="auto"/>
            <w:vAlign w:val="center"/>
          </w:tcPr>
          <w:p w14:paraId="498CF1E1" w14:textId="77777777" w:rsidR="00282AB4" w:rsidRDefault="00282AB4">
            <w:pPr>
              <w:jc w:val="center"/>
              <w:rPr>
                <w:szCs w:val="20"/>
              </w:rPr>
            </w:pPr>
          </w:p>
        </w:tc>
      </w:tr>
      <w:tr w:rsidR="00282AB4" w14:paraId="2E48E90B" w14:textId="77777777">
        <w:trPr>
          <w:trHeight w:val="113"/>
          <w:jc w:val="center"/>
        </w:trPr>
        <w:tc>
          <w:tcPr>
            <w:tcW w:w="644" w:type="dxa"/>
            <w:shd w:val="clear" w:color="auto" w:fill="auto"/>
            <w:vAlign w:val="center"/>
          </w:tcPr>
          <w:p w14:paraId="00D3A952" w14:textId="77777777" w:rsidR="00282AB4" w:rsidRDefault="00282AB4">
            <w:pPr>
              <w:jc w:val="center"/>
              <w:rPr>
                <w:szCs w:val="20"/>
              </w:rPr>
            </w:pPr>
          </w:p>
        </w:tc>
        <w:tc>
          <w:tcPr>
            <w:tcW w:w="5349" w:type="dxa"/>
            <w:shd w:val="clear" w:color="auto" w:fill="auto"/>
            <w:vAlign w:val="center"/>
          </w:tcPr>
          <w:p w14:paraId="53136A5B" w14:textId="77777777" w:rsidR="00282AB4" w:rsidRDefault="00282AB4">
            <w:pPr>
              <w:rPr>
                <w:szCs w:val="20"/>
              </w:rPr>
            </w:pPr>
          </w:p>
        </w:tc>
        <w:tc>
          <w:tcPr>
            <w:tcW w:w="1416" w:type="dxa"/>
            <w:shd w:val="clear" w:color="auto" w:fill="auto"/>
            <w:vAlign w:val="center"/>
          </w:tcPr>
          <w:p w14:paraId="2AE40E69" w14:textId="77777777" w:rsidR="00282AB4" w:rsidRDefault="00282AB4">
            <w:pPr>
              <w:jc w:val="center"/>
              <w:rPr>
                <w:szCs w:val="20"/>
              </w:rPr>
            </w:pPr>
          </w:p>
        </w:tc>
        <w:tc>
          <w:tcPr>
            <w:tcW w:w="1776" w:type="dxa"/>
            <w:shd w:val="clear" w:color="auto" w:fill="auto"/>
            <w:vAlign w:val="center"/>
          </w:tcPr>
          <w:p w14:paraId="0A099FEC" w14:textId="77777777" w:rsidR="00282AB4" w:rsidRDefault="00282AB4">
            <w:pPr>
              <w:jc w:val="center"/>
              <w:rPr>
                <w:szCs w:val="20"/>
              </w:rPr>
            </w:pPr>
          </w:p>
        </w:tc>
      </w:tr>
      <w:tr w:rsidR="00282AB4" w14:paraId="4460BAFD" w14:textId="77777777">
        <w:trPr>
          <w:trHeight w:val="113"/>
          <w:jc w:val="center"/>
        </w:trPr>
        <w:tc>
          <w:tcPr>
            <w:tcW w:w="644" w:type="dxa"/>
            <w:shd w:val="clear" w:color="auto" w:fill="auto"/>
            <w:vAlign w:val="center"/>
          </w:tcPr>
          <w:p w14:paraId="3E210956" w14:textId="77777777" w:rsidR="00282AB4" w:rsidRDefault="00282AB4">
            <w:pPr>
              <w:jc w:val="center"/>
              <w:rPr>
                <w:szCs w:val="20"/>
              </w:rPr>
            </w:pPr>
          </w:p>
        </w:tc>
        <w:tc>
          <w:tcPr>
            <w:tcW w:w="5349" w:type="dxa"/>
            <w:shd w:val="clear" w:color="auto" w:fill="auto"/>
            <w:vAlign w:val="center"/>
          </w:tcPr>
          <w:p w14:paraId="147006E1" w14:textId="77777777" w:rsidR="00282AB4" w:rsidRDefault="00282AB4">
            <w:pPr>
              <w:rPr>
                <w:szCs w:val="20"/>
              </w:rPr>
            </w:pPr>
          </w:p>
        </w:tc>
        <w:tc>
          <w:tcPr>
            <w:tcW w:w="1416" w:type="dxa"/>
            <w:shd w:val="clear" w:color="auto" w:fill="auto"/>
            <w:vAlign w:val="center"/>
          </w:tcPr>
          <w:p w14:paraId="28C4A907" w14:textId="77777777" w:rsidR="00282AB4" w:rsidRDefault="00282AB4">
            <w:pPr>
              <w:jc w:val="center"/>
              <w:rPr>
                <w:szCs w:val="20"/>
              </w:rPr>
            </w:pPr>
          </w:p>
        </w:tc>
        <w:tc>
          <w:tcPr>
            <w:tcW w:w="1776" w:type="dxa"/>
            <w:shd w:val="clear" w:color="auto" w:fill="auto"/>
            <w:vAlign w:val="center"/>
          </w:tcPr>
          <w:p w14:paraId="1B95295E" w14:textId="77777777" w:rsidR="00282AB4" w:rsidRDefault="00282AB4">
            <w:pPr>
              <w:jc w:val="center"/>
              <w:rPr>
                <w:szCs w:val="20"/>
              </w:rPr>
            </w:pPr>
          </w:p>
        </w:tc>
      </w:tr>
      <w:tr w:rsidR="00282AB4" w14:paraId="25C43EB2" w14:textId="77777777">
        <w:trPr>
          <w:trHeight w:val="113"/>
          <w:jc w:val="center"/>
        </w:trPr>
        <w:tc>
          <w:tcPr>
            <w:tcW w:w="644" w:type="dxa"/>
            <w:shd w:val="clear" w:color="auto" w:fill="auto"/>
            <w:vAlign w:val="center"/>
          </w:tcPr>
          <w:p w14:paraId="4DF24C75" w14:textId="77777777" w:rsidR="00282AB4" w:rsidRDefault="00282AB4">
            <w:pPr>
              <w:jc w:val="center"/>
              <w:rPr>
                <w:szCs w:val="20"/>
              </w:rPr>
            </w:pPr>
          </w:p>
        </w:tc>
        <w:tc>
          <w:tcPr>
            <w:tcW w:w="5349" w:type="dxa"/>
            <w:shd w:val="clear" w:color="auto" w:fill="auto"/>
            <w:vAlign w:val="center"/>
          </w:tcPr>
          <w:p w14:paraId="636C0875" w14:textId="77777777" w:rsidR="00282AB4" w:rsidRDefault="00282AB4">
            <w:pPr>
              <w:rPr>
                <w:szCs w:val="20"/>
              </w:rPr>
            </w:pPr>
          </w:p>
        </w:tc>
        <w:tc>
          <w:tcPr>
            <w:tcW w:w="1416" w:type="dxa"/>
            <w:shd w:val="clear" w:color="auto" w:fill="auto"/>
            <w:vAlign w:val="center"/>
          </w:tcPr>
          <w:p w14:paraId="428D562F" w14:textId="77777777" w:rsidR="00282AB4" w:rsidRDefault="00282AB4">
            <w:pPr>
              <w:jc w:val="center"/>
              <w:rPr>
                <w:szCs w:val="20"/>
              </w:rPr>
            </w:pPr>
          </w:p>
        </w:tc>
        <w:tc>
          <w:tcPr>
            <w:tcW w:w="1776" w:type="dxa"/>
            <w:shd w:val="clear" w:color="auto" w:fill="auto"/>
            <w:vAlign w:val="center"/>
          </w:tcPr>
          <w:p w14:paraId="43300F35" w14:textId="77777777" w:rsidR="00282AB4" w:rsidRDefault="00282AB4">
            <w:pPr>
              <w:jc w:val="center"/>
              <w:rPr>
                <w:szCs w:val="20"/>
              </w:rPr>
            </w:pPr>
          </w:p>
        </w:tc>
      </w:tr>
      <w:tr w:rsidR="00282AB4" w14:paraId="6F6B925D" w14:textId="77777777">
        <w:trPr>
          <w:trHeight w:val="113"/>
          <w:jc w:val="center"/>
        </w:trPr>
        <w:tc>
          <w:tcPr>
            <w:tcW w:w="644" w:type="dxa"/>
            <w:shd w:val="clear" w:color="auto" w:fill="auto"/>
            <w:vAlign w:val="center"/>
          </w:tcPr>
          <w:p w14:paraId="74A5EF5A" w14:textId="77777777" w:rsidR="00282AB4" w:rsidRDefault="00282AB4">
            <w:pPr>
              <w:jc w:val="center"/>
              <w:rPr>
                <w:szCs w:val="20"/>
              </w:rPr>
            </w:pPr>
          </w:p>
        </w:tc>
        <w:tc>
          <w:tcPr>
            <w:tcW w:w="5349" w:type="dxa"/>
            <w:shd w:val="clear" w:color="auto" w:fill="auto"/>
            <w:vAlign w:val="center"/>
          </w:tcPr>
          <w:p w14:paraId="1CDC54D8" w14:textId="77777777" w:rsidR="00282AB4" w:rsidRDefault="00282AB4">
            <w:pPr>
              <w:rPr>
                <w:szCs w:val="20"/>
              </w:rPr>
            </w:pPr>
          </w:p>
        </w:tc>
        <w:tc>
          <w:tcPr>
            <w:tcW w:w="1416" w:type="dxa"/>
            <w:shd w:val="clear" w:color="auto" w:fill="auto"/>
            <w:vAlign w:val="center"/>
          </w:tcPr>
          <w:p w14:paraId="4BAFB3C4" w14:textId="77777777" w:rsidR="00282AB4" w:rsidRDefault="00282AB4">
            <w:pPr>
              <w:jc w:val="center"/>
              <w:rPr>
                <w:szCs w:val="20"/>
              </w:rPr>
            </w:pPr>
          </w:p>
        </w:tc>
        <w:tc>
          <w:tcPr>
            <w:tcW w:w="1776" w:type="dxa"/>
            <w:shd w:val="clear" w:color="auto" w:fill="auto"/>
            <w:vAlign w:val="center"/>
          </w:tcPr>
          <w:p w14:paraId="2E90431E" w14:textId="77777777" w:rsidR="00282AB4" w:rsidRDefault="00282AB4">
            <w:pPr>
              <w:jc w:val="center"/>
              <w:rPr>
                <w:szCs w:val="20"/>
              </w:rPr>
            </w:pPr>
          </w:p>
        </w:tc>
      </w:tr>
      <w:tr w:rsidR="00282AB4" w14:paraId="3294A00F" w14:textId="77777777">
        <w:trPr>
          <w:trHeight w:val="113"/>
          <w:jc w:val="center"/>
        </w:trPr>
        <w:tc>
          <w:tcPr>
            <w:tcW w:w="644" w:type="dxa"/>
            <w:shd w:val="clear" w:color="auto" w:fill="auto"/>
            <w:vAlign w:val="center"/>
          </w:tcPr>
          <w:p w14:paraId="0CDAEA08" w14:textId="77777777" w:rsidR="00282AB4" w:rsidRDefault="00282AB4">
            <w:pPr>
              <w:jc w:val="center"/>
              <w:rPr>
                <w:szCs w:val="20"/>
              </w:rPr>
            </w:pPr>
          </w:p>
        </w:tc>
        <w:tc>
          <w:tcPr>
            <w:tcW w:w="5349" w:type="dxa"/>
            <w:shd w:val="clear" w:color="auto" w:fill="auto"/>
            <w:vAlign w:val="center"/>
          </w:tcPr>
          <w:p w14:paraId="4550EC47" w14:textId="77777777" w:rsidR="00282AB4" w:rsidRDefault="00282AB4">
            <w:pPr>
              <w:rPr>
                <w:szCs w:val="20"/>
              </w:rPr>
            </w:pPr>
          </w:p>
        </w:tc>
        <w:tc>
          <w:tcPr>
            <w:tcW w:w="1416" w:type="dxa"/>
            <w:shd w:val="clear" w:color="auto" w:fill="auto"/>
            <w:vAlign w:val="center"/>
          </w:tcPr>
          <w:p w14:paraId="4C85428C" w14:textId="77777777" w:rsidR="00282AB4" w:rsidRDefault="00282AB4">
            <w:pPr>
              <w:jc w:val="center"/>
              <w:rPr>
                <w:szCs w:val="20"/>
              </w:rPr>
            </w:pPr>
          </w:p>
        </w:tc>
        <w:tc>
          <w:tcPr>
            <w:tcW w:w="1776" w:type="dxa"/>
            <w:shd w:val="clear" w:color="auto" w:fill="auto"/>
            <w:vAlign w:val="center"/>
          </w:tcPr>
          <w:p w14:paraId="2F56DE23" w14:textId="77777777" w:rsidR="00282AB4" w:rsidRDefault="00282AB4">
            <w:pPr>
              <w:jc w:val="center"/>
              <w:rPr>
                <w:szCs w:val="20"/>
              </w:rPr>
            </w:pPr>
          </w:p>
        </w:tc>
      </w:tr>
      <w:tr w:rsidR="00282AB4" w14:paraId="64F3276A" w14:textId="77777777">
        <w:trPr>
          <w:trHeight w:val="113"/>
          <w:jc w:val="center"/>
        </w:trPr>
        <w:tc>
          <w:tcPr>
            <w:tcW w:w="644" w:type="dxa"/>
            <w:shd w:val="clear" w:color="auto" w:fill="auto"/>
            <w:vAlign w:val="center"/>
          </w:tcPr>
          <w:p w14:paraId="0ACD33E6" w14:textId="77777777" w:rsidR="00282AB4" w:rsidRDefault="00282AB4">
            <w:pPr>
              <w:jc w:val="center"/>
              <w:rPr>
                <w:szCs w:val="20"/>
              </w:rPr>
            </w:pPr>
          </w:p>
        </w:tc>
        <w:tc>
          <w:tcPr>
            <w:tcW w:w="5349" w:type="dxa"/>
            <w:shd w:val="clear" w:color="auto" w:fill="auto"/>
            <w:vAlign w:val="center"/>
          </w:tcPr>
          <w:p w14:paraId="7D4CA6DD" w14:textId="77777777" w:rsidR="00282AB4" w:rsidRDefault="00282AB4">
            <w:pPr>
              <w:rPr>
                <w:szCs w:val="20"/>
              </w:rPr>
            </w:pPr>
          </w:p>
        </w:tc>
        <w:tc>
          <w:tcPr>
            <w:tcW w:w="1416" w:type="dxa"/>
            <w:shd w:val="clear" w:color="auto" w:fill="auto"/>
            <w:vAlign w:val="center"/>
          </w:tcPr>
          <w:p w14:paraId="00AA61DA" w14:textId="77777777" w:rsidR="00282AB4" w:rsidRDefault="00282AB4">
            <w:pPr>
              <w:jc w:val="center"/>
              <w:rPr>
                <w:szCs w:val="20"/>
              </w:rPr>
            </w:pPr>
          </w:p>
        </w:tc>
        <w:tc>
          <w:tcPr>
            <w:tcW w:w="1776" w:type="dxa"/>
            <w:shd w:val="clear" w:color="auto" w:fill="auto"/>
            <w:vAlign w:val="center"/>
          </w:tcPr>
          <w:p w14:paraId="23789B86" w14:textId="77777777" w:rsidR="00282AB4" w:rsidRDefault="00282AB4">
            <w:pPr>
              <w:jc w:val="center"/>
              <w:rPr>
                <w:szCs w:val="20"/>
              </w:rPr>
            </w:pPr>
          </w:p>
        </w:tc>
      </w:tr>
      <w:tr w:rsidR="00282AB4" w14:paraId="21D72980" w14:textId="77777777">
        <w:trPr>
          <w:trHeight w:val="113"/>
          <w:jc w:val="center"/>
        </w:trPr>
        <w:tc>
          <w:tcPr>
            <w:tcW w:w="5993" w:type="dxa"/>
            <w:gridSpan w:val="2"/>
            <w:shd w:val="clear" w:color="auto" w:fill="auto"/>
            <w:vAlign w:val="center"/>
          </w:tcPr>
          <w:p w14:paraId="5F3BFAA4" w14:textId="77777777" w:rsidR="00282AB4" w:rsidRDefault="003D3F0B">
            <w:pPr>
              <w:jc w:val="right"/>
              <w:rPr>
                <w:b/>
                <w:szCs w:val="20"/>
              </w:rPr>
            </w:pPr>
            <w:r>
              <w:rPr>
                <w:b/>
                <w:szCs w:val="20"/>
              </w:rPr>
              <w:t>SUBTOTAL DE “B”:</w:t>
            </w:r>
          </w:p>
        </w:tc>
        <w:tc>
          <w:tcPr>
            <w:tcW w:w="1416" w:type="dxa"/>
            <w:shd w:val="clear" w:color="auto" w:fill="auto"/>
            <w:vAlign w:val="center"/>
          </w:tcPr>
          <w:p w14:paraId="1B0B41BE" w14:textId="77777777" w:rsidR="00282AB4" w:rsidRDefault="00282AB4">
            <w:pPr>
              <w:jc w:val="center"/>
              <w:rPr>
                <w:b/>
                <w:szCs w:val="20"/>
              </w:rPr>
            </w:pPr>
          </w:p>
        </w:tc>
        <w:tc>
          <w:tcPr>
            <w:tcW w:w="1776" w:type="dxa"/>
            <w:shd w:val="clear" w:color="auto" w:fill="auto"/>
            <w:vAlign w:val="center"/>
          </w:tcPr>
          <w:p w14:paraId="19E5D989" w14:textId="77777777" w:rsidR="00282AB4" w:rsidRDefault="00282AB4">
            <w:pPr>
              <w:jc w:val="center"/>
              <w:rPr>
                <w:b/>
                <w:szCs w:val="20"/>
              </w:rPr>
            </w:pPr>
          </w:p>
        </w:tc>
      </w:tr>
      <w:tr w:rsidR="00282AB4" w14:paraId="3374592A" w14:textId="77777777">
        <w:trPr>
          <w:trHeight w:val="113"/>
          <w:jc w:val="center"/>
        </w:trPr>
        <w:tc>
          <w:tcPr>
            <w:tcW w:w="644" w:type="dxa"/>
            <w:shd w:val="clear" w:color="auto" w:fill="auto"/>
            <w:vAlign w:val="center"/>
          </w:tcPr>
          <w:p w14:paraId="565FC6FA" w14:textId="77777777" w:rsidR="00282AB4" w:rsidRDefault="003D3F0B">
            <w:pPr>
              <w:jc w:val="center"/>
              <w:rPr>
                <w:b/>
                <w:szCs w:val="20"/>
              </w:rPr>
            </w:pPr>
            <w:r>
              <w:rPr>
                <w:b/>
                <w:szCs w:val="20"/>
              </w:rPr>
              <w:t>C</w:t>
            </w:r>
          </w:p>
        </w:tc>
        <w:tc>
          <w:tcPr>
            <w:tcW w:w="8541" w:type="dxa"/>
            <w:gridSpan w:val="3"/>
            <w:shd w:val="clear" w:color="auto" w:fill="auto"/>
            <w:vAlign w:val="center"/>
          </w:tcPr>
          <w:p w14:paraId="3361367E" w14:textId="77777777" w:rsidR="00282AB4" w:rsidRDefault="003D3F0B">
            <w:pPr>
              <w:rPr>
                <w:b/>
                <w:szCs w:val="20"/>
              </w:rPr>
            </w:pPr>
            <w:r>
              <w:rPr>
                <w:b/>
                <w:szCs w:val="20"/>
              </w:rPr>
              <w:t>ENCARGOS SOCIAIS QUE NÃO RECEBEM INCIDÊNCIA DE “A”</w:t>
            </w:r>
          </w:p>
        </w:tc>
      </w:tr>
      <w:tr w:rsidR="00282AB4" w14:paraId="053865A9" w14:textId="77777777">
        <w:trPr>
          <w:trHeight w:val="113"/>
          <w:jc w:val="center"/>
        </w:trPr>
        <w:tc>
          <w:tcPr>
            <w:tcW w:w="644" w:type="dxa"/>
            <w:shd w:val="clear" w:color="auto" w:fill="auto"/>
            <w:vAlign w:val="center"/>
          </w:tcPr>
          <w:p w14:paraId="118D6E7C" w14:textId="77777777" w:rsidR="00282AB4" w:rsidRDefault="00282AB4">
            <w:pPr>
              <w:jc w:val="center"/>
              <w:rPr>
                <w:szCs w:val="20"/>
              </w:rPr>
            </w:pPr>
          </w:p>
        </w:tc>
        <w:tc>
          <w:tcPr>
            <w:tcW w:w="5349" w:type="dxa"/>
            <w:shd w:val="clear" w:color="auto" w:fill="auto"/>
            <w:vAlign w:val="center"/>
          </w:tcPr>
          <w:p w14:paraId="79D456CC" w14:textId="77777777" w:rsidR="00282AB4" w:rsidRDefault="00282AB4">
            <w:pPr>
              <w:rPr>
                <w:szCs w:val="20"/>
              </w:rPr>
            </w:pPr>
          </w:p>
        </w:tc>
        <w:tc>
          <w:tcPr>
            <w:tcW w:w="1416" w:type="dxa"/>
            <w:shd w:val="clear" w:color="auto" w:fill="auto"/>
            <w:vAlign w:val="center"/>
          </w:tcPr>
          <w:p w14:paraId="6212C273" w14:textId="77777777" w:rsidR="00282AB4" w:rsidRDefault="00282AB4">
            <w:pPr>
              <w:jc w:val="center"/>
              <w:rPr>
                <w:szCs w:val="20"/>
              </w:rPr>
            </w:pPr>
          </w:p>
        </w:tc>
        <w:tc>
          <w:tcPr>
            <w:tcW w:w="1776" w:type="dxa"/>
            <w:shd w:val="clear" w:color="auto" w:fill="auto"/>
            <w:vAlign w:val="center"/>
          </w:tcPr>
          <w:p w14:paraId="04BA96D0" w14:textId="77777777" w:rsidR="00282AB4" w:rsidRDefault="00282AB4">
            <w:pPr>
              <w:jc w:val="center"/>
              <w:rPr>
                <w:szCs w:val="20"/>
              </w:rPr>
            </w:pPr>
          </w:p>
        </w:tc>
      </w:tr>
      <w:tr w:rsidR="00282AB4" w14:paraId="63997D80" w14:textId="77777777">
        <w:trPr>
          <w:trHeight w:val="113"/>
          <w:jc w:val="center"/>
        </w:trPr>
        <w:tc>
          <w:tcPr>
            <w:tcW w:w="644" w:type="dxa"/>
            <w:shd w:val="clear" w:color="auto" w:fill="auto"/>
            <w:vAlign w:val="center"/>
          </w:tcPr>
          <w:p w14:paraId="5FA0AB6E" w14:textId="77777777" w:rsidR="00282AB4" w:rsidRDefault="00282AB4">
            <w:pPr>
              <w:jc w:val="center"/>
              <w:rPr>
                <w:szCs w:val="20"/>
              </w:rPr>
            </w:pPr>
          </w:p>
        </w:tc>
        <w:tc>
          <w:tcPr>
            <w:tcW w:w="5349" w:type="dxa"/>
            <w:shd w:val="clear" w:color="auto" w:fill="auto"/>
            <w:vAlign w:val="center"/>
          </w:tcPr>
          <w:p w14:paraId="31DD8D27" w14:textId="77777777" w:rsidR="00282AB4" w:rsidRDefault="00282AB4">
            <w:pPr>
              <w:rPr>
                <w:szCs w:val="20"/>
              </w:rPr>
            </w:pPr>
          </w:p>
        </w:tc>
        <w:tc>
          <w:tcPr>
            <w:tcW w:w="1416" w:type="dxa"/>
            <w:shd w:val="clear" w:color="auto" w:fill="auto"/>
            <w:vAlign w:val="center"/>
          </w:tcPr>
          <w:p w14:paraId="1B7CE41E" w14:textId="77777777" w:rsidR="00282AB4" w:rsidRDefault="00282AB4">
            <w:pPr>
              <w:jc w:val="center"/>
              <w:rPr>
                <w:szCs w:val="20"/>
              </w:rPr>
            </w:pPr>
          </w:p>
        </w:tc>
        <w:tc>
          <w:tcPr>
            <w:tcW w:w="1776" w:type="dxa"/>
            <w:shd w:val="clear" w:color="auto" w:fill="auto"/>
            <w:vAlign w:val="center"/>
          </w:tcPr>
          <w:p w14:paraId="2148094C" w14:textId="77777777" w:rsidR="00282AB4" w:rsidRDefault="00282AB4">
            <w:pPr>
              <w:jc w:val="center"/>
              <w:rPr>
                <w:szCs w:val="20"/>
              </w:rPr>
            </w:pPr>
          </w:p>
        </w:tc>
      </w:tr>
      <w:tr w:rsidR="00282AB4" w14:paraId="011304A7" w14:textId="77777777">
        <w:trPr>
          <w:trHeight w:val="113"/>
          <w:jc w:val="center"/>
        </w:trPr>
        <w:tc>
          <w:tcPr>
            <w:tcW w:w="644" w:type="dxa"/>
            <w:shd w:val="clear" w:color="auto" w:fill="auto"/>
            <w:vAlign w:val="center"/>
          </w:tcPr>
          <w:p w14:paraId="12708FFD" w14:textId="77777777" w:rsidR="00282AB4" w:rsidRDefault="00282AB4">
            <w:pPr>
              <w:jc w:val="center"/>
              <w:rPr>
                <w:szCs w:val="20"/>
              </w:rPr>
            </w:pPr>
          </w:p>
        </w:tc>
        <w:tc>
          <w:tcPr>
            <w:tcW w:w="5349" w:type="dxa"/>
            <w:shd w:val="clear" w:color="auto" w:fill="auto"/>
            <w:vAlign w:val="center"/>
          </w:tcPr>
          <w:p w14:paraId="03509363" w14:textId="77777777" w:rsidR="00282AB4" w:rsidRDefault="00282AB4">
            <w:pPr>
              <w:rPr>
                <w:szCs w:val="20"/>
              </w:rPr>
            </w:pPr>
          </w:p>
        </w:tc>
        <w:tc>
          <w:tcPr>
            <w:tcW w:w="1416" w:type="dxa"/>
            <w:shd w:val="clear" w:color="auto" w:fill="auto"/>
            <w:vAlign w:val="center"/>
          </w:tcPr>
          <w:p w14:paraId="4532F277" w14:textId="77777777" w:rsidR="00282AB4" w:rsidRDefault="00282AB4">
            <w:pPr>
              <w:jc w:val="center"/>
              <w:rPr>
                <w:szCs w:val="20"/>
              </w:rPr>
            </w:pPr>
          </w:p>
        </w:tc>
        <w:tc>
          <w:tcPr>
            <w:tcW w:w="1776" w:type="dxa"/>
            <w:shd w:val="clear" w:color="auto" w:fill="auto"/>
            <w:vAlign w:val="center"/>
          </w:tcPr>
          <w:p w14:paraId="4E8C8D3C" w14:textId="77777777" w:rsidR="00282AB4" w:rsidRDefault="00282AB4">
            <w:pPr>
              <w:jc w:val="center"/>
              <w:rPr>
                <w:szCs w:val="20"/>
              </w:rPr>
            </w:pPr>
          </w:p>
        </w:tc>
      </w:tr>
      <w:tr w:rsidR="00282AB4" w14:paraId="36326805" w14:textId="77777777">
        <w:trPr>
          <w:trHeight w:val="113"/>
          <w:jc w:val="center"/>
        </w:trPr>
        <w:tc>
          <w:tcPr>
            <w:tcW w:w="644" w:type="dxa"/>
            <w:shd w:val="clear" w:color="auto" w:fill="auto"/>
            <w:vAlign w:val="center"/>
          </w:tcPr>
          <w:p w14:paraId="51A62394" w14:textId="77777777" w:rsidR="00282AB4" w:rsidRDefault="00282AB4">
            <w:pPr>
              <w:jc w:val="center"/>
              <w:rPr>
                <w:szCs w:val="20"/>
              </w:rPr>
            </w:pPr>
          </w:p>
        </w:tc>
        <w:tc>
          <w:tcPr>
            <w:tcW w:w="5349" w:type="dxa"/>
            <w:shd w:val="clear" w:color="auto" w:fill="auto"/>
            <w:vAlign w:val="center"/>
          </w:tcPr>
          <w:p w14:paraId="6DAFC559" w14:textId="77777777" w:rsidR="00282AB4" w:rsidRDefault="00282AB4">
            <w:pPr>
              <w:rPr>
                <w:szCs w:val="20"/>
              </w:rPr>
            </w:pPr>
          </w:p>
        </w:tc>
        <w:tc>
          <w:tcPr>
            <w:tcW w:w="1416" w:type="dxa"/>
            <w:shd w:val="clear" w:color="auto" w:fill="auto"/>
            <w:vAlign w:val="center"/>
          </w:tcPr>
          <w:p w14:paraId="0B32D1CF" w14:textId="77777777" w:rsidR="00282AB4" w:rsidRDefault="00282AB4">
            <w:pPr>
              <w:jc w:val="center"/>
              <w:rPr>
                <w:szCs w:val="20"/>
              </w:rPr>
            </w:pPr>
          </w:p>
        </w:tc>
        <w:tc>
          <w:tcPr>
            <w:tcW w:w="1776" w:type="dxa"/>
            <w:shd w:val="clear" w:color="auto" w:fill="auto"/>
            <w:vAlign w:val="center"/>
          </w:tcPr>
          <w:p w14:paraId="37A7AA06" w14:textId="77777777" w:rsidR="00282AB4" w:rsidRDefault="00282AB4">
            <w:pPr>
              <w:jc w:val="center"/>
              <w:rPr>
                <w:szCs w:val="20"/>
              </w:rPr>
            </w:pPr>
          </w:p>
        </w:tc>
      </w:tr>
      <w:tr w:rsidR="00282AB4" w14:paraId="23634F1A" w14:textId="77777777">
        <w:trPr>
          <w:trHeight w:val="113"/>
          <w:jc w:val="center"/>
        </w:trPr>
        <w:tc>
          <w:tcPr>
            <w:tcW w:w="644" w:type="dxa"/>
            <w:shd w:val="clear" w:color="auto" w:fill="auto"/>
            <w:vAlign w:val="center"/>
          </w:tcPr>
          <w:p w14:paraId="46CD585D" w14:textId="77777777" w:rsidR="00282AB4" w:rsidRDefault="00282AB4">
            <w:pPr>
              <w:jc w:val="center"/>
              <w:rPr>
                <w:szCs w:val="20"/>
              </w:rPr>
            </w:pPr>
          </w:p>
        </w:tc>
        <w:tc>
          <w:tcPr>
            <w:tcW w:w="5349" w:type="dxa"/>
            <w:shd w:val="clear" w:color="auto" w:fill="auto"/>
            <w:vAlign w:val="center"/>
          </w:tcPr>
          <w:p w14:paraId="4EC3CBBD" w14:textId="77777777" w:rsidR="00282AB4" w:rsidRDefault="00282AB4">
            <w:pPr>
              <w:rPr>
                <w:szCs w:val="20"/>
              </w:rPr>
            </w:pPr>
          </w:p>
        </w:tc>
        <w:tc>
          <w:tcPr>
            <w:tcW w:w="1416" w:type="dxa"/>
            <w:shd w:val="clear" w:color="auto" w:fill="auto"/>
            <w:vAlign w:val="center"/>
          </w:tcPr>
          <w:p w14:paraId="486BF756" w14:textId="77777777" w:rsidR="00282AB4" w:rsidRDefault="00282AB4">
            <w:pPr>
              <w:jc w:val="center"/>
              <w:rPr>
                <w:szCs w:val="20"/>
              </w:rPr>
            </w:pPr>
          </w:p>
        </w:tc>
        <w:tc>
          <w:tcPr>
            <w:tcW w:w="1776" w:type="dxa"/>
            <w:shd w:val="clear" w:color="auto" w:fill="auto"/>
            <w:vAlign w:val="center"/>
          </w:tcPr>
          <w:p w14:paraId="70FC8ABC" w14:textId="77777777" w:rsidR="00282AB4" w:rsidRDefault="00282AB4">
            <w:pPr>
              <w:jc w:val="center"/>
              <w:rPr>
                <w:szCs w:val="20"/>
              </w:rPr>
            </w:pPr>
          </w:p>
        </w:tc>
      </w:tr>
      <w:tr w:rsidR="00282AB4" w14:paraId="414FF06D" w14:textId="77777777">
        <w:trPr>
          <w:trHeight w:val="113"/>
          <w:jc w:val="center"/>
        </w:trPr>
        <w:tc>
          <w:tcPr>
            <w:tcW w:w="5993" w:type="dxa"/>
            <w:gridSpan w:val="2"/>
            <w:shd w:val="clear" w:color="auto" w:fill="auto"/>
            <w:vAlign w:val="center"/>
          </w:tcPr>
          <w:p w14:paraId="33DE5537" w14:textId="77777777" w:rsidR="00282AB4" w:rsidRDefault="003D3F0B">
            <w:pPr>
              <w:jc w:val="right"/>
              <w:rPr>
                <w:b/>
                <w:szCs w:val="20"/>
              </w:rPr>
            </w:pPr>
            <w:r>
              <w:rPr>
                <w:b/>
                <w:szCs w:val="20"/>
              </w:rPr>
              <w:t>SUBTOTAL DE “C”:</w:t>
            </w:r>
          </w:p>
        </w:tc>
        <w:tc>
          <w:tcPr>
            <w:tcW w:w="1416" w:type="dxa"/>
            <w:shd w:val="clear" w:color="auto" w:fill="auto"/>
            <w:vAlign w:val="center"/>
          </w:tcPr>
          <w:p w14:paraId="7377DE5E" w14:textId="77777777" w:rsidR="00282AB4" w:rsidRDefault="00282AB4">
            <w:pPr>
              <w:jc w:val="center"/>
              <w:rPr>
                <w:b/>
                <w:szCs w:val="20"/>
              </w:rPr>
            </w:pPr>
          </w:p>
        </w:tc>
        <w:tc>
          <w:tcPr>
            <w:tcW w:w="1776" w:type="dxa"/>
            <w:shd w:val="clear" w:color="auto" w:fill="auto"/>
            <w:vAlign w:val="center"/>
          </w:tcPr>
          <w:p w14:paraId="589AAF9D" w14:textId="77777777" w:rsidR="00282AB4" w:rsidRDefault="00282AB4">
            <w:pPr>
              <w:jc w:val="center"/>
              <w:rPr>
                <w:b/>
                <w:szCs w:val="20"/>
              </w:rPr>
            </w:pPr>
          </w:p>
        </w:tc>
      </w:tr>
      <w:tr w:rsidR="00282AB4" w14:paraId="7D2D95A5" w14:textId="77777777">
        <w:trPr>
          <w:trHeight w:val="113"/>
          <w:jc w:val="center"/>
        </w:trPr>
        <w:tc>
          <w:tcPr>
            <w:tcW w:w="644" w:type="dxa"/>
            <w:shd w:val="clear" w:color="auto" w:fill="auto"/>
            <w:vAlign w:val="center"/>
          </w:tcPr>
          <w:p w14:paraId="32C76FFF" w14:textId="77777777" w:rsidR="00282AB4" w:rsidRDefault="003D3F0B">
            <w:pPr>
              <w:jc w:val="center"/>
              <w:rPr>
                <w:b/>
                <w:szCs w:val="20"/>
              </w:rPr>
            </w:pPr>
            <w:r>
              <w:rPr>
                <w:b/>
                <w:szCs w:val="20"/>
              </w:rPr>
              <w:t>D</w:t>
            </w:r>
          </w:p>
        </w:tc>
        <w:tc>
          <w:tcPr>
            <w:tcW w:w="8541" w:type="dxa"/>
            <w:gridSpan w:val="3"/>
            <w:shd w:val="clear" w:color="auto" w:fill="auto"/>
            <w:vAlign w:val="center"/>
          </w:tcPr>
          <w:p w14:paraId="282060C8" w14:textId="77777777" w:rsidR="00282AB4" w:rsidRDefault="003D3F0B">
            <w:pPr>
              <w:rPr>
                <w:b/>
                <w:szCs w:val="20"/>
              </w:rPr>
            </w:pPr>
            <w:r>
              <w:rPr>
                <w:b/>
                <w:szCs w:val="20"/>
              </w:rPr>
              <w:t>REINCIDÊNCIAS DE UM GRUPO SOBRE O OUTRO</w:t>
            </w:r>
          </w:p>
        </w:tc>
      </w:tr>
      <w:tr w:rsidR="00282AB4" w14:paraId="029329CE" w14:textId="77777777">
        <w:trPr>
          <w:trHeight w:val="113"/>
          <w:jc w:val="center"/>
        </w:trPr>
        <w:tc>
          <w:tcPr>
            <w:tcW w:w="644" w:type="dxa"/>
            <w:shd w:val="clear" w:color="auto" w:fill="auto"/>
            <w:vAlign w:val="center"/>
          </w:tcPr>
          <w:p w14:paraId="58D2D599" w14:textId="77777777" w:rsidR="00282AB4" w:rsidRDefault="00282AB4">
            <w:pPr>
              <w:jc w:val="center"/>
              <w:rPr>
                <w:szCs w:val="20"/>
              </w:rPr>
            </w:pPr>
          </w:p>
        </w:tc>
        <w:tc>
          <w:tcPr>
            <w:tcW w:w="5349" w:type="dxa"/>
            <w:shd w:val="clear" w:color="auto" w:fill="auto"/>
            <w:vAlign w:val="center"/>
          </w:tcPr>
          <w:p w14:paraId="2B5935C3" w14:textId="77777777" w:rsidR="00282AB4" w:rsidRDefault="00282AB4">
            <w:pPr>
              <w:rPr>
                <w:szCs w:val="20"/>
              </w:rPr>
            </w:pPr>
          </w:p>
        </w:tc>
        <w:tc>
          <w:tcPr>
            <w:tcW w:w="1416" w:type="dxa"/>
            <w:shd w:val="clear" w:color="auto" w:fill="auto"/>
            <w:vAlign w:val="center"/>
          </w:tcPr>
          <w:p w14:paraId="187031E4" w14:textId="77777777" w:rsidR="00282AB4" w:rsidRDefault="00282AB4">
            <w:pPr>
              <w:jc w:val="center"/>
              <w:rPr>
                <w:szCs w:val="20"/>
              </w:rPr>
            </w:pPr>
          </w:p>
        </w:tc>
        <w:tc>
          <w:tcPr>
            <w:tcW w:w="1776" w:type="dxa"/>
            <w:shd w:val="clear" w:color="auto" w:fill="auto"/>
            <w:vAlign w:val="center"/>
          </w:tcPr>
          <w:p w14:paraId="2336A636" w14:textId="77777777" w:rsidR="00282AB4" w:rsidRDefault="00282AB4">
            <w:pPr>
              <w:jc w:val="center"/>
              <w:rPr>
                <w:szCs w:val="20"/>
              </w:rPr>
            </w:pPr>
          </w:p>
        </w:tc>
      </w:tr>
      <w:tr w:rsidR="00282AB4" w14:paraId="3BCD14DE" w14:textId="77777777">
        <w:trPr>
          <w:trHeight w:val="113"/>
          <w:jc w:val="center"/>
        </w:trPr>
        <w:tc>
          <w:tcPr>
            <w:tcW w:w="644" w:type="dxa"/>
            <w:shd w:val="clear" w:color="auto" w:fill="auto"/>
            <w:vAlign w:val="center"/>
          </w:tcPr>
          <w:p w14:paraId="62B7828D" w14:textId="77777777" w:rsidR="00282AB4" w:rsidRDefault="00282AB4">
            <w:pPr>
              <w:jc w:val="center"/>
              <w:rPr>
                <w:szCs w:val="20"/>
              </w:rPr>
            </w:pPr>
          </w:p>
        </w:tc>
        <w:tc>
          <w:tcPr>
            <w:tcW w:w="5349" w:type="dxa"/>
            <w:shd w:val="clear" w:color="auto" w:fill="auto"/>
            <w:vAlign w:val="center"/>
          </w:tcPr>
          <w:p w14:paraId="35183657" w14:textId="77777777" w:rsidR="00282AB4" w:rsidRDefault="00282AB4">
            <w:pPr>
              <w:rPr>
                <w:szCs w:val="20"/>
              </w:rPr>
            </w:pPr>
          </w:p>
        </w:tc>
        <w:tc>
          <w:tcPr>
            <w:tcW w:w="1416" w:type="dxa"/>
            <w:shd w:val="clear" w:color="auto" w:fill="auto"/>
            <w:vAlign w:val="center"/>
          </w:tcPr>
          <w:p w14:paraId="7CE96D49" w14:textId="77777777" w:rsidR="00282AB4" w:rsidRDefault="00282AB4">
            <w:pPr>
              <w:jc w:val="center"/>
              <w:rPr>
                <w:szCs w:val="20"/>
              </w:rPr>
            </w:pPr>
          </w:p>
        </w:tc>
        <w:tc>
          <w:tcPr>
            <w:tcW w:w="1776" w:type="dxa"/>
            <w:shd w:val="clear" w:color="auto" w:fill="auto"/>
            <w:vAlign w:val="center"/>
          </w:tcPr>
          <w:p w14:paraId="221286E0" w14:textId="77777777" w:rsidR="00282AB4" w:rsidRDefault="00282AB4">
            <w:pPr>
              <w:jc w:val="center"/>
              <w:rPr>
                <w:szCs w:val="20"/>
              </w:rPr>
            </w:pPr>
          </w:p>
        </w:tc>
      </w:tr>
      <w:tr w:rsidR="00282AB4" w14:paraId="61DA3A32" w14:textId="77777777">
        <w:trPr>
          <w:trHeight w:val="113"/>
          <w:jc w:val="center"/>
        </w:trPr>
        <w:tc>
          <w:tcPr>
            <w:tcW w:w="5993" w:type="dxa"/>
            <w:gridSpan w:val="2"/>
            <w:shd w:val="clear" w:color="auto" w:fill="auto"/>
            <w:vAlign w:val="center"/>
          </w:tcPr>
          <w:p w14:paraId="45A66C27" w14:textId="77777777" w:rsidR="00282AB4" w:rsidRDefault="003D3F0B">
            <w:pPr>
              <w:jc w:val="right"/>
              <w:rPr>
                <w:b/>
                <w:szCs w:val="20"/>
              </w:rPr>
            </w:pPr>
            <w:r>
              <w:rPr>
                <w:b/>
                <w:szCs w:val="20"/>
              </w:rPr>
              <w:t>SUBTOTAL DE “D”:</w:t>
            </w:r>
          </w:p>
        </w:tc>
        <w:tc>
          <w:tcPr>
            <w:tcW w:w="1416" w:type="dxa"/>
            <w:shd w:val="clear" w:color="auto" w:fill="auto"/>
            <w:vAlign w:val="center"/>
          </w:tcPr>
          <w:p w14:paraId="1C8FF667" w14:textId="77777777" w:rsidR="00282AB4" w:rsidRDefault="00282AB4">
            <w:pPr>
              <w:jc w:val="center"/>
              <w:rPr>
                <w:b/>
                <w:szCs w:val="20"/>
              </w:rPr>
            </w:pPr>
          </w:p>
        </w:tc>
        <w:tc>
          <w:tcPr>
            <w:tcW w:w="1776" w:type="dxa"/>
            <w:shd w:val="clear" w:color="auto" w:fill="auto"/>
            <w:vAlign w:val="center"/>
          </w:tcPr>
          <w:p w14:paraId="59EC85EA" w14:textId="77777777" w:rsidR="00282AB4" w:rsidRDefault="00282AB4">
            <w:pPr>
              <w:jc w:val="center"/>
              <w:rPr>
                <w:b/>
                <w:szCs w:val="20"/>
              </w:rPr>
            </w:pPr>
          </w:p>
        </w:tc>
      </w:tr>
      <w:tr w:rsidR="00282AB4" w14:paraId="7F60F7BD" w14:textId="77777777">
        <w:trPr>
          <w:trHeight w:val="113"/>
          <w:jc w:val="center"/>
        </w:trPr>
        <w:tc>
          <w:tcPr>
            <w:tcW w:w="5993" w:type="dxa"/>
            <w:gridSpan w:val="2"/>
            <w:shd w:val="clear" w:color="auto" w:fill="auto"/>
            <w:vAlign w:val="center"/>
          </w:tcPr>
          <w:p w14:paraId="0BF7885A" w14:textId="77777777" w:rsidR="00282AB4" w:rsidRDefault="003D3F0B">
            <w:pPr>
              <w:jc w:val="right"/>
              <w:rPr>
                <w:b/>
                <w:szCs w:val="20"/>
              </w:rPr>
            </w:pPr>
            <w:r>
              <w:rPr>
                <w:b/>
                <w:szCs w:val="20"/>
              </w:rPr>
              <w:t>TOTAIS DE ENCARGOS SOCIAIS:</w:t>
            </w:r>
          </w:p>
        </w:tc>
        <w:tc>
          <w:tcPr>
            <w:tcW w:w="1416" w:type="dxa"/>
            <w:shd w:val="clear" w:color="auto" w:fill="auto"/>
            <w:vAlign w:val="center"/>
          </w:tcPr>
          <w:p w14:paraId="3236A5A9" w14:textId="77777777" w:rsidR="00282AB4" w:rsidRDefault="00282AB4">
            <w:pPr>
              <w:jc w:val="center"/>
              <w:rPr>
                <w:b/>
                <w:szCs w:val="20"/>
              </w:rPr>
            </w:pPr>
          </w:p>
        </w:tc>
        <w:tc>
          <w:tcPr>
            <w:tcW w:w="1776" w:type="dxa"/>
            <w:shd w:val="clear" w:color="auto" w:fill="auto"/>
            <w:vAlign w:val="center"/>
          </w:tcPr>
          <w:p w14:paraId="757E0A60" w14:textId="77777777" w:rsidR="00282AB4" w:rsidRDefault="00282AB4">
            <w:pPr>
              <w:jc w:val="center"/>
              <w:rPr>
                <w:b/>
                <w:szCs w:val="20"/>
              </w:rPr>
            </w:pPr>
          </w:p>
        </w:tc>
      </w:tr>
    </w:tbl>
    <w:p w14:paraId="460CF908" w14:textId="77777777" w:rsidR="00282AB4" w:rsidRDefault="00282AB4">
      <w:pPr>
        <w:rPr>
          <w:szCs w:val="20"/>
        </w:rPr>
      </w:pPr>
    </w:p>
    <w:p w14:paraId="7ABA8CFB" w14:textId="26702930" w:rsidR="00282AB4" w:rsidRDefault="003D3F0B">
      <w:pPr>
        <w:jc w:val="center"/>
        <w:rPr>
          <w:b/>
          <w:szCs w:val="20"/>
          <w:lang w:eastAsia="pt-BR"/>
        </w:rPr>
      </w:pPr>
      <w:r>
        <w:rPr>
          <w:szCs w:val="20"/>
        </w:rPr>
        <w:br w:type="page"/>
      </w:r>
      <w:r>
        <w:rPr>
          <w:b/>
          <w:szCs w:val="20"/>
          <w:lang w:eastAsia="pt-BR"/>
        </w:rPr>
        <w:lastRenderedPageBreak/>
        <w:t xml:space="preserve">PO-XVa – </w:t>
      </w:r>
      <w:r>
        <w:rPr>
          <w:b/>
          <w:szCs w:val="20"/>
        </w:rPr>
        <w:t>Detalhamento</w:t>
      </w:r>
      <w:r>
        <w:rPr>
          <w:b/>
          <w:szCs w:val="20"/>
          <w:lang w:eastAsia="pt-BR"/>
        </w:rPr>
        <w:t xml:space="preserve"> do BDI – Serviços – </w:t>
      </w:r>
      <w:r w:rsidR="00807036">
        <w:rPr>
          <w:b/>
          <w:color w:val="0070C0"/>
          <w:szCs w:val="20"/>
          <w:lang w:eastAsia="pt-BR"/>
        </w:rPr>
        <w:t>Sem</w:t>
      </w:r>
      <w:r>
        <w:rPr>
          <w:b/>
          <w:color w:val="0070C0"/>
          <w:szCs w:val="20"/>
          <w:lang w:eastAsia="pt-BR"/>
        </w:rPr>
        <w:t xml:space="preserve"> Desoneração</w:t>
      </w:r>
    </w:p>
    <w:p w14:paraId="61BF7AA8" w14:textId="77777777" w:rsidR="00282AB4" w:rsidRDefault="00282AB4">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82AB4" w14:paraId="4452FABF"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09D17A71" w14:textId="77777777" w:rsidR="00282AB4" w:rsidRDefault="003D3F0B">
            <w:pPr>
              <w:rPr>
                <w:szCs w:val="20"/>
                <w:lang w:eastAsia="pt-BR"/>
              </w:rPr>
            </w:pPr>
            <w:r>
              <w:rPr>
                <w:szCs w:val="20"/>
                <w:lang w:eastAsia="pt-BR"/>
              </w:rPr>
              <w:t>NOME DA CONCORRENTE:</w:t>
            </w:r>
          </w:p>
        </w:tc>
      </w:tr>
      <w:tr w:rsidR="00282AB4" w14:paraId="7DA52B5E"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3E6A45FB" w14:textId="77777777" w:rsidR="00282AB4" w:rsidRDefault="003D3F0B">
            <w:pPr>
              <w:rPr>
                <w:szCs w:val="20"/>
                <w:lang w:eastAsia="pt-BR"/>
              </w:rPr>
            </w:pPr>
            <w:r>
              <w:rPr>
                <w:szCs w:val="20"/>
                <w:lang w:eastAsia="pt-BR"/>
              </w:rPr>
              <w:t>OBJETO:</w:t>
            </w:r>
          </w:p>
          <w:p w14:paraId="0E0B8ACC" w14:textId="77777777" w:rsidR="00282AB4" w:rsidRDefault="00282AB4">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6BD87B10" w14:textId="77777777" w:rsidR="00282AB4" w:rsidRDefault="003D3F0B">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6AF61589" w14:textId="77777777" w:rsidR="00282AB4" w:rsidRDefault="003D3F0B">
            <w:pPr>
              <w:rPr>
                <w:szCs w:val="20"/>
                <w:lang w:eastAsia="pt-BR"/>
              </w:rPr>
            </w:pPr>
            <w:r>
              <w:rPr>
                <w:szCs w:val="20"/>
                <w:lang w:eastAsia="pt-BR"/>
              </w:rPr>
              <w:t>FOLHA</w:t>
            </w:r>
          </w:p>
        </w:tc>
      </w:tr>
      <w:tr w:rsidR="00282AB4" w14:paraId="60F496E2"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447DA611" w14:textId="77777777" w:rsidR="00282AB4" w:rsidRDefault="00282AB4">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2358A9D4" w14:textId="77777777" w:rsidR="00282AB4" w:rsidRDefault="003D3F0B">
            <w:pPr>
              <w:rPr>
                <w:szCs w:val="20"/>
                <w:lang w:eastAsia="pt-BR"/>
              </w:rPr>
            </w:pPr>
            <w:r>
              <w:rPr>
                <w:szCs w:val="20"/>
                <w:lang w:eastAsia="pt-BR"/>
              </w:rPr>
              <w:t>______/2020</w:t>
            </w:r>
          </w:p>
        </w:tc>
        <w:tc>
          <w:tcPr>
            <w:tcW w:w="1117" w:type="dxa"/>
            <w:tcBorders>
              <w:top w:val="nil"/>
              <w:left w:val="nil"/>
              <w:bottom w:val="single" w:sz="4" w:space="0" w:color="auto"/>
              <w:right w:val="single" w:sz="4" w:space="0" w:color="auto"/>
            </w:tcBorders>
            <w:shd w:val="clear" w:color="000000" w:fill="FFFFFF"/>
            <w:noWrap/>
            <w:vAlign w:val="center"/>
          </w:tcPr>
          <w:p w14:paraId="1B77E0B7" w14:textId="77777777" w:rsidR="00282AB4" w:rsidRDefault="003D3F0B">
            <w:pPr>
              <w:rPr>
                <w:szCs w:val="20"/>
                <w:lang w:eastAsia="pt-BR"/>
              </w:rPr>
            </w:pPr>
            <w:r>
              <w:rPr>
                <w:szCs w:val="20"/>
                <w:lang w:eastAsia="pt-BR"/>
              </w:rPr>
              <w:t>____/____</w:t>
            </w:r>
          </w:p>
        </w:tc>
      </w:tr>
    </w:tbl>
    <w:p w14:paraId="224D441B" w14:textId="77777777" w:rsidR="00282AB4" w:rsidRDefault="00282AB4">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82AB4" w14:paraId="20C14670"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93A77C9" w14:textId="77777777" w:rsidR="00282AB4" w:rsidRDefault="003D3F0B">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2312016F" w14:textId="77777777" w:rsidR="00282AB4" w:rsidRDefault="003D3F0B">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4CDC7A2" w14:textId="77777777" w:rsidR="00282AB4" w:rsidRDefault="003D3F0B">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65705031" w14:textId="77777777" w:rsidR="00282AB4" w:rsidRDefault="003D3F0B">
            <w:pPr>
              <w:jc w:val="center"/>
              <w:rPr>
                <w:szCs w:val="20"/>
                <w:lang w:eastAsia="pt-BR"/>
              </w:rPr>
            </w:pPr>
            <w:r>
              <w:rPr>
                <w:szCs w:val="20"/>
                <w:lang w:eastAsia="pt-BR"/>
              </w:rPr>
              <w:t>% CD</w:t>
            </w:r>
          </w:p>
        </w:tc>
      </w:tr>
      <w:tr w:rsidR="00282AB4" w14:paraId="7782E3D8"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31B7F9F9" w14:textId="77777777" w:rsidR="00282AB4" w:rsidRDefault="00282AB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79FDA3A4" w14:textId="77777777" w:rsidR="00282AB4" w:rsidRDefault="00282AB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127BB0C9" w14:textId="77777777" w:rsidR="00282AB4" w:rsidRDefault="00282AB4">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14:paraId="2E39B935" w14:textId="77777777" w:rsidR="00282AB4" w:rsidRDefault="00282AB4">
            <w:pPr>
              <w:jc w:val="center"/>
              <w:rPr>
                <w:bCs/>
                <w:color w:val="0070C0"/>
                <w:szCs w:val="20"/>
                <w:lang w:eastAsia="pt-BR"/>
              </w:rPr>
            </w:pPr>
          </w:p>
        </w:tc>
      </w:tr>
      <w:tr w:rsidR="00282AB4" w14:paraId="30FEDD9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36BBB25" w14:textId="77777777" w:rsidR="00282AB4" w:rsidRDefault="003D3F0B">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06F76704" w14:textId="77777777" w:rsidR="00282AB4" w:rsidRDefault="003D3F0B">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5C37BF92" w14:textId="77777777" w:rsidR="00282AB4" w:rsidRDefault="00282AB4">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1BD29F1" w14:textId="7E2007EB" w:rsidR="00282AB4" w:rsidRDefault="00807036">
            <w:pPr>
              <w:jc w:val="center"/>
              <w:rPr>
                <w:bCs/>
                <w:color w:val="0070C0"/>
                <w:szCs w:val="20"/>
                <w:lang w:eastAsia="pt-BR"/>
              </w:rPr>
            </w:pPr>
            <w:r>
              <w:rPr>
                <w:bCs/>
                <w:color w:val="0070C0"/>
                <w:szCs w:val="20"/>
                <w:lang w:eastAsia="pt-BR"/>
              </w:rPr>
              <w:t>4,93</w:t>
            </w:r>
            <w:r w:rsidR="003D3F0B">
              <w:rPr>
                <w:bCs/>
                <w:color w:val="0070C0"/>
                <w:szCs w:val="20"/>
                <w:lang w:eastAsia="pt-BR"/>
              </w:rPr>
              <w:t>%</w:t>
            </w:r>
          </w:p>
        </w:tc>
      </w:tr>
      <w:tr w:rsidR="00282AB4" w14:paraId="19839C2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C87B7EE"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DA809A4"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286ACCB"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39FEE3E" w14:textId="77777777" w:rsidR="00282AB4" w:rsidRDefault="00282AB4">
            <w:pPr>
              <w:jc w:val="center"/>
              <w:rPr>
                <w:color w:val="0070C0"/>
                <w:szCs w:val="20"/>
                <w:lang w:eastAsia="pt-BR"/>
              </w:rPr>
            </w:pPr>
          </w:p>
        </w:tc>
      </w:tr>
      <w:tr w:rsidR="00282AB4" w14:paraId="735A6ED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90AB05A"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A1C564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C266C49"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914F07B" w14:textId="77777777" w:rsidR="00282AB4" w:rsidRDefault="00282AB4">
            <w:pPr>
              <w:jc w:val="center"/>
              <w:rPr>
                <w:color w:val="0070C0"/>
                <w:szCs w:val="20"/>
                <w:lang w:eastAsia="pt-BR"/>
              </w:rPr>
            </w:pPr>
          </w:p>
        </w:tc>
      </w:tr>
      <w:tr w:rsidR="00282AB4" w14:paraId="7FBEF43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5BAF08" w14:textId="77777777" w:rsidR="00282AB4" w:rsidRDefault="003D3F0B">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2B56C044" w14:textId="77777777" w:rsidR="00282AB4" w:rsidRDefault="003D3F0B">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3A1ABC02" w14:textId="094C714A" w:rsidR="00282AB4" w:rsidRDefault="00807036">
            <w:pPr>
              <w:jc w:val="center"/>
              <w:rPr>
                <w:bCs/>
                <w:color w:val="0070C0"/>
                <w:szCs w:val="20"/>
                <w:lang w:eastAsia="pt-BR"/>
              </w:rPr>
            </w:pPr>
            <w:r>
              <w:rPr>
                <w:bCs/>
                <w:color w:val="0070C0"/>
                <w:szCs w:val="20"/>
                <w:lang w:eastAsia="pt-BR"/>
              </w:rPr>
              <w:t>6,15</w:t>
            </w:r>
            <w:r w:rsidR="003D3F0B">
              <w:rPr>
                <w:bCs/>
                <w:color w:val="0070C0"/>
                <w:szCs w:val="20"/>
                <w:lang w:eastAsia="pt-BR"/>
              </w:rPr>
              <w:t>%</w:t>
            </w:r>
          </w:p>
        </w:tc>
        <w:tc>
          <w:tcPr>
            <w:tcW w:w="1360" w:type="dxa"/>
            <w:tcBorders>
              <w:top w:val="nil"/>
              <w:left w:val="nil"/>
              <w:bottom w:val="nil"/>
              <w:right w:val="single" w:sz="4" w:space="0" w:color="auto"/>
            </w:tcBorders>
            <w:shd w:val="clear" w:color="auto" w:fill="auto"/>
            <w:noWrap/>
            <w:vAlign w:val="center"/>
          </w:tcPr>
          <w:p w14:paraId="2EAB6142" w14:textId="77777777" w:rsidR="00282AB4" w:rsidRDefault="00282AB4">
            <w:pPr>
              <w:jc w:val="center"/>
              <w:rPr>
                <w:bCs/>
                <w:color w:val="0070C0"/>
                <w:szCs w:val="20"/>
                <w:lang w:eastAsia="pt-BR"/>
              </w:rPr>
            </w:pPr>
          </w:p>
        </w:tc>
      </w:tr>
      <w:tr w:rsidR="00282AB4" w14:paraId="0FE104F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BAC00FA"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70AE61BE" w14:textId="77777777" w:rsidR="00282AB4" w:rsidRDefault="003D3F0B">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6CE89794" w14:textId="77777777" w:rsidR="00282AB4" w:rsidRDefault="003D3F0B">
            <w:pPr>
              <w:jc w:val="center"/>
              <w:rPr>
                <w:color w:val="0070C0"/>
                <w:szCs w:val="20"/>
                <w:lang w:eastAsia="pt-BR"/>
              </w:rPr>
            </w:pPr>
            <w:r>
              <w:rPr>
                <w:color w:val="0070C0"/>
                <w:szCs w:val="20"/>
                <w:lang w:eastAsia="pt-BR"/>
              </w:rPr>
              <w:t>2,50%</w:t>
            </w:r>
          </w:p>
        </w:tc>
        <w:tc>
          <w:tcPr>
            <w:tcW w:w="1360" w:type="dxa"/>
            <w:tcBorders>
              <w:top w:val="nil"/>
              <w:left w:val="nil"/>
              <w:bottom w:val="nil"/>
              <w:right w:val="single" w:sz="4" w:space="0" w:color="auto"/>
            </w:tcBorders>
            <w:shd w:val="clear" w:color="auto" w:fill="auto"/>
            <w:noWrap/>
            <w:vAlign w:val="center"/>
          </w:tcPr>
          <w:p w14:paraId="320BF5CA" w14:textId="77777777" w:rsidR="00282AB4" w:rsidRDefault="00282AB4">
            <w:pPr>
              <w:jc w:val="center"/>
              <w:rPr>
                <w:color w:val="0070C0"/>
                <w:szCs w:val="20"/>
                <w:lang w:eastAsia="pt-BR"/>
              </w:rPr>
            </w:pPr>
          </w:p>
        </w:tc>
      </w:tr>
      <w:tr w:rsidR="00282AB4" w14:paraId="52C783D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87AB74"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5DC95E6D" w14:textId="77777777" w:rsidR="00282AB4" w:rsidRDefault="003D3F0B">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11385AE9" w14:textId="77777777" w:rsidR="00282AB4" w:rsidRDefault="003D3F0B">
            <w:pPr>
              <w:jc w:val="center"/>
              <w:rPr>
                <w:color w:val="0070C0"/>
                <w:szCs w:val="20"/>
                <w:lang w:eastAsia="pt-BR"/>
              </w:rPr>
            </w:pPr>
            <w:r>
              <w:rPr>
                <w:color w:val="0070C0"/>
                <w:szCs w:val="20"/>
                <w:lang w:eastAsia="pt-BR"/>
              </w:rPr>
              <w:t>0,65%</w:t>
            </w:r>
          </w:p>
        </w:tc>
        <w:tc>
          <w:tcPr>
            <w:tcW w:w="1360" w:type="dxa"/>
            <w:tcBorders>
              <w:top w:val="nil"/>
              <w:left w:val="nil"/>
              <w:bottom w:val="nil"/>
              <w:right w:val="single" w:sz="4" w:space="0" w:color="auto"/>
            </w:tcBorders>
            <w:shd w:val="clear" w:color="auto" w:fill="auto"/>
            <w:noWrap/>
            <w:vAlign w:val="center"/>
          </w:tcPr>
          <w:p w14:paraId="3A0451EB" w14:textId="77777777" w:rsidR="00282AB4" w:rsidRDefault="00282AB4">
            <w:pPr>
              <w:jc w:val="center"/>
              <w:rPr>
                <w:color w:val="0070C0"/>
                <w:szCs w:val="20"/>
                <w:lang w:eastAsia="pt-BR"/>
              </w:rPr>
            </w:pPr>
          </w:p>
        </w:tc>
      </w:tr>
      <w:tr w:rsidR="00282AB4" w14:paraId="35650EF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B194597" w14:textId="77777777" w:rsidR="00282AB4" w:rsidRDefault="003D3F0B">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238F8913" w14:textId="77777777" w:rsidR="00282AB4" w:rsidRDefault="003D3F0B">
            <w:pPr>
              <w:rPr>
                <w:szCs w:val="20"/>
                <w:lang w:eastAsia="pt-BR"/>
              </w:rPr>
            </w:pPr>
            <w:r>
              <w:rPr>
                <w:szCs w:val="20"/>
                <w:lang w:eastAsia="pt-BR"/>
              </w:rPr>
              <w:t>Cofins</w:t>
            </w:r>
          </w:p>
        </w:tc>
        <w:tc>
          <w:tcPr>
            <w:tcW w:w="2095" w:type="dxa"/>
            <w:tcBorders>
              <w:top w:val="nil"/>
              <w:left w:val="nil"/>
              <w:bottom w:val="nil"/>
              <w:right w:val="single" w:sz="4" w:space="0" w:color="auto"/>
            </w:tcBorders>
            <w:shd w:val="clear" w:color="auto" w:fill="auto"/>
            <w:noWrap/>
            <w:vAlign w:val="center"/>
          </w:tcPr>
          <w:p w14:paraId="548A61DD" w14:textId="77777777" w:rsidR="00282AB4" w:rsidRDefault="003D3F0B">
            <w:pPr>
              <w:jc w:val="center"/>
              <w:rPr>
                <w:color w:val="0070C0"/>
                <w:szCs w:val="20"/>
                <w:lang w:eastAsia="pt-BR"/>
              </w:rPr>
            </w:pPr>
            <w:r>
              <w:rPr>
                <w:color w:val="0070C0"/>
                <w:szCs w:val="20"/>
                <w:lang w:eastAsia="pt-BR"/>
              </w:rPr>
              <w:t>3,00%</w:t>
            </w:r>
          </w:p>
        </w:tc>
        <w:tc>
          <w:tcPr>
            <w:tcW w:w="1360" w:type="dxa"/>
            <w:tcBorders>
              <w:top w:val="nil"/>
              <w:left w:val="nil"/>
              <w:bottom w:val="nil"/>
              <w:right w:val="single" w:sz="4" w:space="0" w:color="auto"/>
            </w:tcBorders>
            <w:shd w:val="clear" w:color="auto" w:fill="auto"/>
            <w:noWrap/>
            <w:vAlign w:val="center"/>
          </w:tcPr>
          <w:p w14:paraId="5BD92B75" w14:textId="77777777" w:rsidR="00282AB4" w:rsidRDefault="00282AB4">
            <w:pPr>
              <w:jc w:val="center"/>
              <w:rPr>
                <w:color w:val="0070C0"/>
                <w:szCs w:val="20"/>
                <w:lang w:eastAsia="pt-BR"/>
              </w:rPr>
            </w:pPr>
          </w:p>
        </w:tc>
      </w:tr>
      <w:tr w:rsidR="00282AB4" w14:paraId="3519108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0FC871C" w14:textId="77777777" w:rsidR="00282AB4" w:rsidRDefault="003D3F0B">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tcPr>
          <w:p w14:paraId="72D7DB11" w14:textId="77777777" w:rsidR="00282AB4" w:rsidRDefault="003D3F0B">
            <w:pPr>
              <w:rPr>
                <w:szCs w:val="20"/>
                <w:lang w:eastAsia="pt-BR"/>
              </w:rPr>
            </w:pPr>
            <w:r>
              <w:rPr>
                <w:szCs w:val="20"/>
                <w:lang w:eastAsia="pt-BR"/>
              </w:rPr>
              <w:t>Contribuição sobre receita bruta**</w:t>
            </w:r>
          </w:p>
        </w:tc>
        <w:tc>
          <w:tcPr>
            <w:tcW w:w="2095" w:type="dxa"/>
            <w:tcBorders>
              <w:top w:val="nil"/>
              <w:left w:val="nil"/>
              <w:bottom w:val="nil"/>
              <w:right w:val="single" w:sz="4" w:space="0" w:color="auto"/>
            </w:tcBorders>
            <w:shd w:val="clear" w:color="auto" w:fill="auto"/>
            <w:noWrap/>
            <w:vAlign w:val="center"/>
          </w:tcPr>
          <w:p w14:paraId="5DFC0739" w14:textId="05B6E1C0" w:rsidR="00282AB4" w:rsidRDefault="00807036" w:rsidP="00807036">
            <w:pPr>
              <w:spacing w:line="360" w:lineRule="auto"/>
              <w:jc w:val="center"/>
              <w:rPr>
                <w:color w:val="0070C0"/>
                <w:szCs w:val="20"/>
                <w:lang w:eastAsia="pt-BR"/>
              </w:rPr>
            </w:pPr>
            <w:r>
              <w:rPr>
                <w:color w:val="0070C0"/>
                <w:szCs w:val="20"/>
                <w:lang w:eastAsia="pt-BR"/>
              </w:rPr>
              <w:t>0,00%</w:t>
            </w:r>
          </w:p>
        </w:tc>
        <w:tc>
          <w:tcPr>
            <w:tcW w:w="1360" w:type="dxa"/>
            <w:tcBorders>
              <w:top w:val="nil"/>
              <w:left w:val="nil"/>
              <w:bottom w:val="nil"/>
              <w:right w:val="single" w:sz="4" w:space="0" w:color="auto"/>
            </w:tcBorders>
            <w:shd w:val="clear" w:color="auto" w:fill="auto"/>
            <w:noWrap/>
            <w:vAlign w:val="center"/>
          </w:tcPr>
          <w:p w14:paraId="28ADF83D" w14:textId="77777777" w:rsidR="00282AB4" w:rsidRDefault="00282AB4">
            <w:pPr>
              <w:jc w:val="center"/>
              <w:rPr>
                <w:color w:val="0070C0"/>
                <w:szCs w:val="20"/>
                <w:lang w:eastAsia="pt-BR"/>
              </w:rPr>
            </w:pPr>
          </w:p>
        </w:tc>
      </w:tr>
      <w:tr w:rsidR="00282AB4" w14:paraId="40943ED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D9BF91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3B0A0DC"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A17CACD"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DCBDAC2" w14:textId="77777777" w:rsidR="00282AB4" w:rsidRDefault="00282AB4">
            <w:pPr>
              <w:jc w:val="center"/>
              <w:rPr>
                <w:color w:val="0070C0"/>
                <w:szCs w:val="20"/>
                <w:lang w:eastAsia="pt-BR"/>
              </w:rPr>
            </w:pPr>
          </w:p>
        </w:tc>
      </w:tr>
      <w:tr w:rsidR="00282AB4" w14:paraId="5CCBC6C1" w14:textId="7777777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14:paraId="123B630C" w14:textId="77777777" w:rsidR="00282AB4" w:rsidRDefault="003D3F0B">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0B538BE5" w14:textId="77777777" w:rsidR="00282AB4" w:rsidRDefault="003D3F0B">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1F2A7D1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C0D142D" w14:textId="670254DF" w:rsidR="00282AB4" w:rsidRDefault="00244793">
            <w:pPr>
              <w:jc w:val="center"/>
              <w:rPr>
                <w:bCs/>
                <w:color w:val="0070C0"/>
                <w:szCs w:val="20"/>
                <w:lang w:eastAsia="pt-BR"/>
              </w:rPr>
            </w:pPr>
            <w:r>
              <w:rPr>
                <w:bCs/>
                <w:color w:val="0070C0"/>
                <w:szCs w:val="20"/>
                <w:lang w:eastAsia="pt-BR"/>
              </w:rPr>
              <w:t>1,88</w:t>
            </w:r>
            <w:r w:rsidR="003D3F0B">
              <w:rPr>
                <w:bCs/>
                <w:color w:val="0070C0"/>
                <w:szCs w:val="20"/>
                <w:lang w:eastAsia="pt-BR"/>
              </w:rPr>
              <w:t>%</w:t>
            </w:r>
          </w:p>
        </w:tc>
      </w:tr>
      <w:tr w:rsidR="00282AB4" w14:paraId="722B4E4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094D41A" w14:textId="77777777" w:rsidR="00282AB4" w:rsidRDefault="003D3F0B">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389991D5" w14:textId="77777777" w:rsidR="00282AB4" w:rsidRDefault="003D3F0B">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767C6E8B"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1EA9C65B" w14:textId="77777777" w:rsidR="00282AB4" w:rsidRDefault="00282AB4">
            <w:pPr>
              <w:jc w:val="center"/>
              <w:rPr>
                <w:color w:val="0070C0"/>
                <w:szCs w:val="20"/>
                <w:lang w:eastAsia="pt-BR"/>
              </w:rPr>
            </w:pPr>
          </w:p>
        </w:tc>
      </w:tr>
      <w:tr w:rsidR="00282AB4" w14:paraId="7B3D75F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266BCA2" w14:textId="77777777" w:rsidR="00282AB4" w:rsidRDefault="003D3F0B">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3A5F473A" w14:textId="77777777" w:rsidR="00282AB4" w:rsidRDefault="003D3F0B">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743C54A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987D685" w14:textId="77777777" w:rsidR="00282AB4" w:rsidRDefault="00282AB4">
            <w:pPr>
              <w:jc w:val="center"/>
              <w:rPr>
                <w:color w:val="0070C0"/>
                <w:szCs w:val="20"/>
                <w:lang w:eastAsia="pt-BR"/>
              </w:rPr>
            </w:pPr>
          </w:p>
        </w:tc>
      </w:tr>
      <w:tr w:rsidR="00282AB4" w14:paraId="599D1EB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FE39A22" w14:textId="77777777" w:rsidR="00282AB4" w:rsidRDefault="003D3F0B">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599D120C" w14:textId="77777777" w:rsidR="00282AB4" w:rsidRDefault="003D3F0B">
            <w:pPr>
              <w:rPr>
                <w:szCs w:val="20"/>
                <w:lang w:eastAsia="pt-BR"/>
              </w:rPr>
            </w:pPr>
            <w:r>
              <w:rPr>
                <w:szCs w:val="20"/>
                <w:lang w:eastAsia="pt-BR"/>
              </w:rPr>
              <w:t>Garantias (G)</w:t>
            </w:r>
          </w:p>
        </w:tc>
        <w:tc>
          <w:tcPr>
            <w:tcW w:w="2095" w:type="dxa"/>
            <w:tcBorders>
              <w:top w:val="nil"/>
              <w:left w:val="nil"/>
              <w:bottom w:val="nil"/>
              <w:right w:val="single" w:sz="4" w:space="0" w:color="auto"/>
            </w:tcBorders>
            <w:shd w:val="clear" w:color="auto" w:fill="auto"/>
            <w:noWrap/>
            <w:vAlign w:val="center"/>
          </w:tcPr>
          <w:p w14:paraId="79CA2E66"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C62E94D" w14:textId="77777777" w:rsidR="00282AB4" w:rsidRDefault="00282AB4">
            <w:pPr>
              <w:jc w:val="center"/>
              <w:rPr>
                <w:color w:val="0070C0"/>
                <w:szCs w:val="20"/>
                <w:lang w:eastAsia="pt-BR"/>
              </w:rPr>
            </w:pPr>
          </w:p>
        </w:tc>
      </w:tr>
      <w:tr w:rsidR="00282AB4" w14:paraId="7680982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BAF3F78"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D22D043"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B9C62F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098CB822" w14:textId="77777777" w:rsidR="00282AB4" w:rsidRDefault="00282AB4">
            <w:pPr>
              <w:jc w:val="center"/>
              <w:rPr>
                <w:color w:val="0070C0"/>
                <w:szCs w:val="20"/>
                <w:lang w:eastAsia="pt-BR"/>
              </w:rPr>
            </w:pPr>
          </w:p>
        </w:tc>
      </w:tr>
      <w:tr w:rsidR="00282AB4" w14:paraId="21232B4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E5961D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60C2B8A"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BEEEEDA"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84DF0FF" w14:textId="77777777" w:rsidR="00282AB4" w:rsidRDefault="00282AB4">
            <w:pPr>
              <w:jc w:val="center"/>
              <w:rPr>
                <w:color w:val="0070C0"/>
                <w:szCs w:val="20"/>
                <w:lang w:eastAsia="pt-BR"/>
              </w:rPr>
            </w:pPr>
          </w:p>
        </w:tc>
      </w:tr>
      <w:tr w:rsidR="00282AB4" w14:paraId="323B274D"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D3FDE97" w14:textId="77777777" w:rsidR="00282AB4" w:rsidRDefault="003D3F0B">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764B2F9A" w14:textId="77777777" w:rsidR="00282AB4" w:rsidRDefault="003D3F0B">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3D6E249A"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57EF2F3" w14:textId="7BCBECA2" w:rsidR="00282AB4" w:rsidRDefault="00807036">
            <w:pPr>
              <w:jc w:val="center"/>
              <w:rPr>
                <w:bCs/>
                <w:color w:val="0070C0"/>
                <w:szCs w:val="20"/>
                <w:lang w:eastAsia="pt-BR"/>
              </w:rPr>
            </w:pPr>
            <w:r>
              <w:rPr>
                <w:bCs/>
                <w:color w:val="0070C0"/>
                <w:szCs w:val="20"/>
                <w:lang w:eastAsia="pt-BR"/>
              </w:rPr>
              <w:t>0,9</w:t>
            </w:r>
            <w:r w:rsidR="00244793">
              <w:rPr>
                <w:bCs/>
                <w:color w:val="0070C0"/>
                <w:szCs w:val="20"/>
                <w:lang w:eastAsia="pt-BR"/>
              </w:rPr>
              <w:t>9</w:t>
            </w:r>
            <w:r w:rsidR="003D3F0B">
              <w:rPr>
                <w:bCs/>
                <w:color w:val="0070C0"/>
                <w:szCs w:val="20"/>
                <w:lang w:eastAsia="pt-BR"/>
              </w:rPr>
              <w:t>%</w:t>
            </w:r>
          </w:p>
        </w:tc>
      </w:tr>
      <w:tr w:rsidR="00282AB4" w14:paraId="0E0DE64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25F7257"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2B24461"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BF60FBC"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9C6789D" w14:textId="77777777" w:rsidR="00282AB4" w:rsidRDefault="00282AB4">
            <w:pPr>
              <w:jc w:val="center"/>
              <w:rPr>
                <w:color w:val="0070C0"/>
                <w:szCs w:val="20"/>
                <w:lang w:eastAsia="pt-BR"/>
              </w:rPr>
            </w:pPr>
          </w:p>
        </w:tc>
      </w:tr>
      <w:tr w:rsidR="00282AB4" w14:paraId="083F0BA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489B1F"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A73BFDD"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59465B0"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90DFA10" w14:textId="77777777" w:rsidR="00282AB4" w:rsidRDefault="00282AB4">
            <w:pPr>
              <w:jc w:val="center"/>
              <w:rPr>
                <w:color w:val="0070C0"/>
                <w:szCs w:val="20"/>
                <w:lang w:eastAsia="pt-BR"/>
              </w:rPr>
            </w:pPr>
          </w:p>
        </w:tc>
      </w:tr>
      <w:tr w:rsidR="00282AB4" w14:paraId="058971FD"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5AF0FAF" w14:textId="77777777" w:rsidR="00282AB4" w:rsidRDefault="003D3F0B">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57F99CBE" w14:textId="77777777" w:rsidR="00282AB4" w:rsidRDefault="003D3F0B">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tcPr>
          <w:p w14:paraId="1DFEFBB8"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A0B7B63" w14:textId="7FB8FBAF" w:rsidR="00282AB4" w:rsidRDefault="00807036">
            <w:pPr>
              <w:jc w:val="center"/>
              <w:rPr>
                <w:bCs/>
                <w:color w:val="0070C0"/>
                <w:szCs w:val="20"/>
                <w:lang w:eastAsia="pt-BR"/>
              </w:rPr>
            </w:pPr>
            <w:r>
              <w:rPr>
                <w:bCs/>
                <w:color w:val="0070C0"/>
                <w:szCs w:val="20"/>
                <w:lang w:eastAsia="pt-BR"/>
              </w:rPr>
              <w:t>8,04</w:t>
            </w:r>
            <w:r w:rsidR="003D3F0B">
              <w:rPr>
                <w:bCs/>
                <w:color w:val="0070C0"/>
                <w:szCs w:val="20"/>
                <w:lang w:eastAsia="pt-BR"/>
              </w:rPr>
              <w:t>%</w:t>
            </w:r>
          </w:p>
        </w:tc>
      </w:tr>
      <w:tr w:rsidR="00282AB4" w14:paraId="036EE9C5"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04E6B567" w14:textId="77777777" w:rsidR="00282AB4" w:rsidRDefault="00282AB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21C9F6A1" w14:textId="77777777" w:rsidR="00282AB4" w:rsidRDefault="00282AB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5C073988" w14:textId="77777777" w:rsidR="00282AB4" w:rsidRDefault="00282AB4">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1C36F558" w14:textId="77777777" w:rsidR="00282AB4" w:rsidRDefault="00282AB4">
            <w:pPr>
              <w:jc w:val="center"/>
              <w:rPr>
                <w:color w:val="0070C0"/>
                <w:szCs w:val="20"/>
                <w:lang w:eastAsia="pt-BR"/>
              </w:rPr>
            </w:pPr>
          </w:p>
        </w:tc>
      </w:tr>
      <w:tr w:rsidR="00282AB4" w14:paraId="15F1003A"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10AD1E7" w14:textId="77777777" w:rsidR="00282AB4" w:rsidRDefault="003D3F0B">
            <w:pPr>
              <w:jc w:val="center"/>
              <w:rPr>
                <w:bCs/>
                <w:szCs w:val="20"/>
                <w:lang w:eastAsia="pt-BR"/>
              </w:rPr>
            </w:pPr>
            <w:r>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3729F" w14:textId="7FB1BAB4" w:rsidR="00282AB4" w:rsidRDefault="00244793">
            <w:pPr>
              <w:jc w:val="center"/>
              <w:rPr>
                <w:bCs/>
                <w:color w:val="0070C0"/>
                <w:szCs w:val="20"/>
                <w:lang w:eastAsia="pt-BR"/>
              </w:rPr>
            </w:pPr>
            <w:r>
              <w:rPr>
                <w:bCs/>
                <w:color w:val="0070C0"/>
                <w:szCs w:val="20"/>
                <w:lang w:eastAsia="pt-BR"/>
              </w:rPr>
              <w:t>24,28</w:t>
            </w:r>
          </w:p>
        </w:tc>
      </w:tr>
    </w:tbl>
    <w:p w14:paraId="59A268F7" w14:textId="77777777" w:rsidR="00282AB4" w:rsidRDefault="00282AB4">
      <w:pPr>
        <w:rPr>
          <w:szCs w:val="20"/>
        </w:rPr>
      </w:pPr>
    </w:p>
    <w:p w14:paraId="46A1B8E7" w14:textId="77777777" w:rsidR="00282AB4" w:rsidRDefault="003D3F0B">
      <w:pPr>
        <w:ind w:left="284"/>
        <w:rPr>
          <w:szCs w:val="20"/>
        </w:rPr>
      </w:pPr>
      <w:r>
        <w:rPr>
          <w:szCs w:val="20"/>
        </w:rPr>
        <w:t>Acórdão TCU nº 2369/2011 e nº 2622/13</w:t>
      </w:r>
    </w:p>
    <w:p w14:paraId="453F4258" w14:textId="77777777" w:rsidR="00282AB4" w:rsidRDefault="003D3F0B">
      <w:pPr>
        <w:ind w:left="284"/>
        <w:rPr>
          <w:szCs w:val="20"/>
        </w:rPr>
      </w:pPr>
      <w:r>
        <w:rPr>
          <w:szCs w:val="20"/>
        </w:rPr>
        <w:t>BDI (%) = (((1+(AC+R+S+G))x(1+DF)x(1+L)/(1-I))-1)*100</w:t>
      </w:r>
    </w:p>
    <w:p w14:paraId="26E10E4D" w14:textId="77777777" w:rsidR="00282AB4" w:rsidRDefault="003D3F0B">
      <w:pPr>
        <w:ind w:left="284"/>
        <w:rPr>
          <w:szCs w:val="20"/>
        </w:rPr>
      </w:pPr>
      <w:r>
        <w:rPr>
          <w:szCs w:val="20"/>
        </w:rPr>
        <w:t>ISS municipal: 100% de 5,00% (maior valor do ISS dos municípios)</w:t>
      </w:r>
    </w:p>
    <w:p w14:paraId="22EE5BC4" w14:textId="77777777" w:rsidR="00282AB4" w:rsidRDefault="003D3F0B">
      <w:pPr>
        <w:ind w:left="284"/>
        <w:rPr>
          <w:szCs w:val="20"/>
        </w:rPr>
      </w:pPr>
      <w:r>
        <w:rPr>
          <w:szCs w:val="20"/>
        </w:rPr>
        <w:t>Obs: Utilizar ISS real do município: Lei complementar nº 029/2004</w:t>
      </w:r>
    </w:p>
    <w:p w14:paraId="2D434618" w14:textId="77777777" w:rsidR="00282AB4" w:rsidRDefault="00282AB4">
      <w:pPr>
        <w:rPr>
          <w:szCs w:val="20"/>
        </w:rPr>
      </w:pPr>
    </w:p>
    <w:p w14:paraId="08E4E309" w14:textId="77777777" w:rsidR="00282AB4" w:rsidRDefault="003D3F0B">
      <w:pPr>
        <w:rPr>
          <w:szCs w:val="20"/>
        </w:rPr>
      </w:pPr>
      <w:r>
        <w:rPr>
          <w:szCs w:val="20"/>
        </w:rPr>
        <w:br w:type="page"/>
      </w:r>
    </w:p>
    <w:p w14:paraId="5817168B" w14:textId="3B4CD4EF" w:rsidR="00282AB4" w:rsidRDefault="003D3F0B" w:rsidP="002301A6">
      <w:pPr>
        <w:jc w:val="center"/>
        <w:rPr>
          <w:szCs w:val="20"/>
          <w:lang w:eastAsia="pt-BR"/>
        </w:rPr>
      </w:pPr>
      <w:r>
        <w:rPr>
          <w:b/>
          <w:szCs w:val="20"/>
          <w:lang w:eastAsia="pt-BR"/>
        </w:rPr>
        <w:lastRenderedPageBreak/>
        <w:t>PO-XVb – Detalhamento do BDI – Fornecimento –</w:t>
      </w:r>
      <w:r w:rsidR="002301A6">
        <w:rPr>
          <w:b/>
          <w:szCs w:val="20"/>
          <w:lang w:eastAsia="pt-BR"/>
        </w:rPr>
        <w:t xml:space="preserve"> </w:t>
      </w:r>
      <w:r w:rsidR="002301A6">
        <w:rPr>
          <w:b/>
          <w:color w:val="0070C0"/>
          <w:szCs w:val="20"/>
          <w:lang w:eastAsia="pt-BR"/>
        </w:rPr>
        <w:t>Sem Desoneração</w:t>
      </w: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82AB4" w14:paraId="15A4EFA0"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08C8AD17" w14:textId="77777777" w:rsidR="00282AB4" w:rsidRDefault="003D3F0B">
            <w:pPr>
              <w:rPr>
                <w:szCs w:val="20"/>
                <w:lang w:eastAsia="pt-BR"/>
              </w:rPr>
            </w:pPr>
            <w:r>
              <w:rPr>
                <w:szCs w:val="20"/>
                <w:lang w:eastAsia="pt-BR"/>
              </w:rPr>
              <w:t>NOME DA CONCORRENTE:</w:t>
            </w:r>
          </w:p>
        </w:tc>
      </w:tr>
      <w:tr w:rsidR="00282AB4" w14:paraId="4F7EF1D7"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73897D4D" w14:textId="77777777" w:rsidR="00282AB4" w:rsidRDefault="003D3F0B">
            <w:pPr>
              <w:rPr>
                <w:szCs w:val="20"/>
                <w:lang w:eastAsia="pt-BR"/>
              </w:rPr>
            </w:pPr>
            <w:r>
              <w:rPr>
                <w:szCs w:val="20"/>
                <w:lang w:eastAsia="pt-BR"/>
              </w:rPr>
              <w:t>OBJETO:</w:t>
            </w:r>
          </w:p>
          <w:p w14:paraId="7C98EB4E" w14:textId="77777777" w:rsidR="00282AB4" w:rsidRDefault="00282AB4">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118804C0" w14:textId="77777777" w:rsidR="00282AB4" w:rsidRDefault="003D3F0B">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2A2B0581" w14:textId="77777777" w:rsidR="00282AB4" w:rsidRDefault="003D3F0B">
            <w:pPr>
              <w:rPr>
                <w:szCs w:val="20"/>
                <w:lang w:eastAsia="pt-BR"/>
              </w:rPr>
            </w:pPr>
            <w:r>
              <w:rPr>
                <w:szCs w:val="20"/>
                <w:lang w:eastAsia="pt-BR"/>
              </w:rPr>
              <w:t>FOLHA</w:t>
            </w:r>
          </w:p>
        </w:tc>
      </w:tr>
      <w:tr w:rsidR="00282AB4" w14:paraId="0628D964"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5410A5FD" w14:textId="77777777" w:rsidR="00282AB4" w:rsidRDefault="00282AB4">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1DBCAF6F" w14:textId="77777777" w:rsidR="00282AB4" w:rsidRDefault="003D3F0B">
            <w:pPr>
              <w:rPr>
                <w:szCs w:val="20"/>
                <w:lang w:eastAsia="pt-BR"/>
              </w:rPr>
            </w:pPr>
            <w:r>
              <w:rPr>
                <w:szCs w:val="20"/>
                <w:lang w:eastAsia="pt-BR"/>
              </w:rPr>
              <w:t>______/2020</w:t>
            </w:r>
          </w:p>
        </w:tc>
        <w:tc>
          <w:tcPr>
            <w:tcW w:w="1117" w:type="dxa"/>
            <w:tcBorders>
              <w:top w:val="nil"/>
              <w:left w:val="nil"/>
              <w:bottom w:val="single" w:sz="4" w:space="0" w:color="auto"/>
              <w:right w:val="single" w:sz="4" w:space="0" w:color="auto"/>
            </w:tcBorders>
            <w:shd w:val="clear" w:color="000000" w:fill="FFFFFF"/>
            <w:noWrap/>
            <w:vAlign w:val="center"/>
          </w:tcPr>
          <w:p w14:paraId="6AA2E49A" w14:textId="77777777" w:rsidR="00282AB4" w:rsidRDefault="003D3F0B">
            <w:pPr>
              <w:rPr>
                <w:szCs w:val="20"/>
                <w:lang w:eastAsia="pt-BR"/>
              </w:rPr>
            </w:pPr>
            <w:r>
              <w:rPr>
                <w:szCs w:val="20"/>
                <w:lang w:eastAsia="pt-BR"/>
              </w:rPr>
              <w:t>____/____</w:t>
            </w:r>
          </w:p>
        </w:tc>
      </w:tr>
    </w:tbl>
    <w:p w14:paraId="682884F4" w14:textId="77777777" w:rsidR="00282AB4" w:rsidRDefault="00282AB4">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82AB4" w14:paraId="1D7FFF4B"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581643F" w14:textId="77777777" w:rsidR="00282AB4" w:rsidRDefault="003D3F0B">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FEFBC65" w14:textId="77777777" w:rsidR="00282AB4" w:rsidRDefault="003D3F0B">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2B1B641B" w14:textId="77777777" w:rsidR="00282AB4" w:rsidRDefault="003D3F0B">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4DC2B8F" w14:textId="77777777" w:rsidR="00282AB4" w:rsidRDefault="003D3F0B">
            <w:pPr>
              <w:jc w:val="center"/>
              <w:rPr>
                <w:szCs w:val="20"/>
                <w:lang w:eastAsia="pt-BR"/>
              </w:rPr>
            </w:pPr>
            <w:r>
              <w:rPr>
                <w:szCs w:val="20"/>
                <w:lang w:eastAsia="pt-BR"/>
              </w:rPr>
              <w:t>% CD</w:t>
            </w:r>
          </w:p>
        </w:tc>
      </w:tr>
      <w:tr w:rsidR="00282AB4" w14:paraId="3C2F4C4A"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52719AC4" w14:textId="77777777" w:rsidR="00282AB4" w:rsidRDefault="00282AB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6B4B25B8" w14:textId="77777777" w:rsidR="00282AB4" w:rsidRDefault="00282AB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3CF2FFDA" w14:textId="77777777" w:rsidR="00282AB4" w:rsidRDefault="00282AB4">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tcPr>
          <w:p w14:paraId="514E1959" w14:textId="77777777" w:rsidR="00282AB4" w:rsidRDefault="00282AB4">
            <w:pPr>
              <w:jc w:val="center"/>
              <w:rPr>
                <w:bCs/>
                <w:color w:val="0070C0"/>
                <w:szCs w:val="20"/>
                <w:lang w:eastAsia="pt-BR"/>
              </w:rPr>
            </w:pPr>
          </w:p>
        </w:tc>
      </w:tr>
      <w:tr w:rsidR="00282AB4" w14:paraId="59C622D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D8E8E5E" w14:textId="77777777" w:rsidR="00282AB4" w:rsidRDefault="003D3F0B">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60F8A408" w14:textId="77777777" w:rsidR="00282AB4" w:rsidRDefault="003D3F0B">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3DB9B8B9"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8F067AD" w14:textId="5915FF84" w:rsidR="00282AB4" w:rsidRDefault="00807036">
            <w:pPr>
              <w:jc w:val="center"/>
              <w:rPr>
                <w:bCs/>
                <w:color w:val="0070C0"/>
                <w:szCs w:val="20"/>
                <w:lang w:eastAsia="pt-BR"/>
              </w:rPr>
            </w:pPr>
            <w:r>
              <w:rPr>
                <w:bCs/>
                <w:color w:val="0070C0"/>
                <w:szCs w:val="20"/>
                <w:lang w:eastAsia="pt-BR"/>
              </w:rPr>
              <w:t>3,45</w:t>
            </w:r>
            <w:r w:rsidR="003D3F0B">
              <w:rPr>
                <w:bCs/>
                <w:color w:val="0070C0"/>
                <w:szCs w:val="20"/>
                <w:lang w:eastAsia="pt-BR"/>
              </w:rPr>
              <w:t>%</w:t>
            </w:r>
          </w:p>
        </w:tc>
      </w:tr>
      <w:tr w:rsidR="00282AB4" w14:paraId="7CDD757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133D838"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CFA99B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4E7ABE5"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6BA1C54" w14:textId="77777777" w:rsidR="00282AB4" w:rsidRDefault="00282AB4">
            <w:pPr>
              <w:jc w:val="center"/>
              <w:rPr>
                <w:color w:val="0070C0"/>
                <w:szCs w:val="20"/>
                <w:lang w:eastAsia="pt-BR"/>
              </w:rPr>
            </w:pPr>
          </w:p>
        </w:tc>
      </w:tr>
      <w:tr w:rsidR="00282AB4" w14:paraId="522D350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6F043D9"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A67D224"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BF5A803"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A3B5B5F" w14:textId="77777777" w:rsidR="00282AB4" w:rsidRDefault="00282AB4">
            <w:pPr>
              <w:jc w:val="center"/>
              <w:rPr>
                <w:color w:val="0070C0"/>
                <w:szCs w:val="20"/>
                <w:lang w:eastAsia="pt-BR"/>
              </w:rPr>
            </w:pPr>
          </w:p>
        </w:tc>
      </w:tr>
      <w:tr w:rsidR="00282AB4" w14:paraId="713E40C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B578457" w14:textId="77777777" w:rsidR="00282AB4" w:rsidRDefault="003D3F0B">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577CC5AF" w14:textId="77777777" w:rsidR="00282AB4" w:rsidRDefault="003D3F0B">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68B8C0BC" w14:textId="77777777" w:rsidR="00282AB4" w:rsidRDefault="003D3F0B">
            <w:pPr>
              <w:jc w:val="center"/>
              <w:rPr>
                <w:bCs/>
                <w:color w:val="0070C0"/>
                <w:szCs w:val="20"/>
                <w:lang w:eastAsia="pt-BR"/>
              </w:rPr>
            </w:pPr>
            <w:r>
              <w:rPr>
                <w:bCs/>
                <w:color w:val="0070C0"/>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tcPr>
          <w:p w14:paraId="12C6D74C" w14:textId="77777777" w:rsidR="00282AB4" w:rsidRDefault="00282AB4">
            <w:pPr>
              <w:jc w:val="center"/>
              <w:rPr>
                <w:bCs/>
                <w:color w:val="0070C0"/>
                <w:szCs w:val="20"/>
                <w:lang w:eastAsia="pt-BR"/>
              </w:rPr>
            </w:pPr>
          </w:p>
        </w:tc>
      </w:tr>
      <w:tr w:rsidR="00282AB4" w14:paraId="64D6BF7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C47AE50"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64F730DD" w14:textId="77777777" w:rsidR="00282AB4" w:rsidRDefault="003D3F0B">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7A1A8D96" w14:textId="77777777" w:rsidR="00282AB4" w:rsidRDefault="003D3F0B">
            <w:pPr>
              <w:jc w:val="center"/>
              <w:rPr>
                <w:color w:val="0070C0"/>
                <w:szCs w:val="20"/>
                <w:lang w:eastAsia="pt-BR"/>
              </w:rPr>
            </w:pPr>
            <w:r>
              <w:rPr>
                <w:color w:val="0070C0"/>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tcPr>
          <w:p w14:paraId="67B6A4A2" w14:textId="77777777" w:rsidR="00282AB4" w:rsidRDefault="00282AB4">
            <w:pPr>
              <w:jc w:val="center"/>
              <w:rPr>
                <w:color w:val="0070C0"/>
                <w:szCs w:val="20"/>
                <w:lang w:eastAsia="pt-BR"/>
              </w:rPr>
            </w:pPr>
          </w:p>
        </w:tc>
      </w:tr>
      <w:tr w:rsidR="00282AB4" w14:paraId="5FA6DB6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D7CA95A"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5279A91A" w14:textId="77777777" w:rsidR="00282AB4" w:rsidRDefault="003D3F0B">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20592842" w14:textId="77777777" w:rsidR="00282AB4" w:rsidRDefault="003D3F0B">
            <w:pPr>
              <w:jc w:val="center"/>
              <w:rPr>
                <w:color w:val="0070C0"/>
                <w:szCs w:val="20"/>
                <w:lang w:eastAsia="pt-BR"/>
              </w:rPr>
            </w:pPr>
            <w:r>
              <w:rPr>
                <w:color w:val="0070C0"/>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tcPr>
          <w:p w14:paraId="176A2F57" w14:textId="77777777" w:rsidR="00282AB4" w:rsidRDefault="00282AB4">
            <w:pPr>
              <w:jc w:val="center"/>
              <w:rPr>
                <w:color w:val="0070C0"/>
                <w:szCs w:val="20"/>
                <w:lang w:eastAsia="pt-BR"/>
              </w:rPr>
            </w:pPr>
          </w:p>
        </w:tc>
      </w:tr>
      <w:tr w:rsidR="00282AB4" w14:paraId="63317B7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F3B93C6" w14:textId="77777777" w:rsidR="00282AB4" w:rsidRDefault="003D3F0B">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4BA0E3DA" w14:textId="77777777" w:rsidR="00282AB4" w:rsidRDefault="003D3F0B">
            <w:pPr>
              <w:rPr>
                <w:szCs w:val="20"/>
                <w:lang w:eastAsia="pt-BR"/>
              </w:rPr>
            </w:pPr>
            <w:r>
              <w:rPr>
                <w:szCs w:val="20"/>
                <w:lang w:eastAsia="pt-BR"/>
              </w:rPr>
              <w:t>Cofins</w:t>
            </w:r>
          </w:p>
        </w:tc>
        <w:tc>
          <w:tcPr>
            <w:tcW w:w="2095" w:type="dxa"/>
            <w:tcBorders>
              <w:top w:val="nil"/>
              <w:left w:val="nil"/>
              <w:bottom w:val="nil"/>
              <w:right w:val="single" w:sz="4" w:space="0" w:color="auto"/>
            </w:tcBorders>
            <w:shd w:val="clear" w:color="auto" w:fill="auto"/>
            <w:noWrap/>
            <w:vAlign w:val="center"/>
          </w:tcPr>
          <w:p w14:paraId="765202A0" w14:textId="77777777" w:rsidR="00282AB4" w:rsidRDefault="003D3F0B">
            <w:pPr>
              <w:jc w:val="center"/>
              <w:rPr>
                <w:color w:val="0070C0"/>
                <w:szCs w:val="20"/>
                <w:lang w:eastAsia="pt-BR"/>
              </w:rPr>
            </w:pPr>
            <w:r>
              <w:rPr>
                <w:color w:val="0070C0"/>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tcPr>
          <w:p w14:paraId="433BAB90" w14:textId="77777777" w:rsidR="00282AB4" w:rsidRDefault="00282AB4">
            <w:pPr>
              <w:jc w:val="center"/>
              <w:rPr>
                <w:color w:val="0070C0"/>
                <w:szCs w:val="20"/>
                <w:lang w:eastAsia="pt-BR"/>
              </w:rPr>
            </w:pPr>
          </w:p>
        </w:tc>
      </w:tr>
      <w:tr w:rsidR="00282AB4" w14:paraId="1D67021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C5A815B"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7218D4D"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D368596"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FAF9153" w14:textId="77777777" w:rsidR="00282AB4" w:rsidRDefault="00282AB4">
            <w:pPr>
              <w:jc w:val="center"/>
              <w:rPr>
                <w:color w:val="0070C0"/>
                <w:szCs w:val="20"/>
                <w:lang w:eastAsia="pt-BR"/>
              </w:rPr>
            </w:pPr>
          </w:p>
        </w:tc>
      </w:tr>
      <w:tr w:rsidR="00282AB4" w14:paraId="6CD3D44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3C7ACCF"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E3D381F"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D9EDC92"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280A8AE" w14:textId="77777777" w:rsidR="00282AB4" w:rsidRDefault="00282AB4">
            <w:pPr>
              <w:jc w:val="center"/>
              <w:rPr>
                <w:color w:val="0070C0"/>
                <w:szCs w:val="20"/>
                <w:lang w:eastAsia="pt-BR"/>
              </w:rPr>
            </w:pPr>
          </w:p>
        </w:tc>
      </w:tr>
      <w:tr w:rsidR="00282AB4" w14:paraId="0E1D7822" w14:textId="77777777">
        <w:trPr>
          <w:trHeight w:val="392"/>
          <w:jc w:val="center"/>
        </w:trPr>
        <w:tc>
          <w:tcPr>
            <w:tcW w:w="634" w:type="dxa"/>
            <w:tcBorders>
              <w:top w:val="nil"/>
              <w:left w:val="single" w:sz="4" w:space="0" w:color="auto"/>
              <w:bottom w:val="nil"/>
              <w:right w:val="single" w:sz="4" w:space="0" w:color="auto"/>
            </w:tcBorders>
            <w:shd w:val="clear" w:color="auto" w:fill="auto"/>
            <w:noWrap/>
            <w:vAlign w:val="center"/>
          </w:tcPr>
          <w:p w14:paraId="15849DEA" w14:textId="77777777" w:rsidR="00282AB4" w:rsidRDefault="003D3F0B">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1BAACAF0" w14:textId="77777777" w:rsidR="00282AB4" w:rsidRDefault="003D3F0B">
            <w:pPr>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0238241F"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ECE5EF3" w14:textId="77F7619E" w:rsidR="00282AB4" w:rsidRDefault="00244793">
            <w:pPr>
              <w:jc w:val="center"/>
              <w:rPr>
                <w:bCs/>
                <w:color w:val="0070C0"/>
                <w:szCs w:val="20"/>
                <w:lang w:eastAsia="pt-BR"/>
              </w:rPr>
            </w:pPr>
            <w:r>
              <w:rPr>
                <w:bCs/>
                <w:color w:val="0070C0"/>
                <w:szCs w:val="20"/>
                <w:lang w:eastAsia="pt-BR"/>
              </w:rPr>
              <w:t>1,28</w:t>
            </w:r>
            <w:r w:rsidR="003D3F0B">
              <w:rPr>
                <w:bCs/>
                <w:color w:val="0070C0"/>
                <w:szCs w:val="20"/>
                <w:lang w:eastAsia="pt-BR"/>
              </w:rPr>
              <w:t>%</w:t>
            </w:r>
          </w:p>
        </w:tc>
      </w:tr>
      <w:tr w:rsidR="00282AB4" w14:paraId="1C84204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B967164" w14:textId="77777777" w:rsidR="00282AB4" w:rsidRDefault="003D3F0B">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7588D647" w14:textId="77777777" w:rsidR="00282AB4" w:rsidRDefault="003D3F0B">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1D91508A"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ACB8397" w14:textId="77777777" w:rsidR="00282AB4" w:rsidRDefault="00282AB4">
            <w:pPr>
              <w:jc w:val="center"/>
              <w:rPr>
                <w:color w:val="0070C0"/>
                <w:szCs w:val="20"/>
                <w:lang w:eastAsia="pt-BR"/>
              </w:rPr>
            </w:pPr>
          </w:p>
        </w:tc>
      </w:tr>
      <w:tr w:rsidR="00282AB4" w14:paraId="2CC1B44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3D83245" w14:textId="77777777" w:rsidR="00282AB4" w:rsidRDefault="003D3F0B">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680D440D" w14:textId="77777777" w:rsidR="00282AB4" w:rsidRDefault="003D3F0B">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5FF88F65"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DA20C60" w14:textId="77777777" w:rsidR="00282AB4" w:rsidRDefault="00282AB4">
            <w:pPr>
              <w:jc w:val="center"/>
              <w:rPr>
                <w:color w:val="0070C0"/>
                <w:szCs w:val="20"/>
                <w:lang w:eastAsia="pt-BR"/>
              </w:rPr>
            </w:pPr>
          </w:p>
        </w:tc>
      </w:tr>
      <w:tr w:rsidR="00282AB4" w14:paraId="4F1EE7F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E2E4690" w14:textId="77777777" w:rsidR="00282AB4" w:rsidRDefault="003D3F0B">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7055C752" w14:textId="77777777" w:rsidR="00282AB4" w:rsidRDefault="003D3F0B">
            <w:pPr>
              <w:rPr>
                <w:szCs w:val="20"/>
                <w:lang w:eastAsia="pt-BR"/>
              </w:rPr>
            </w:pPr>
            <w:r>
              <w:rPr>
                <w:szCs w:val="20"/>
                <w:lang w:eastAsia="pt-BR"/>
              </w:rPr>
              <w:t>Garantia (G)</w:t>
            </w:r>
          </w:p>
        </w:tc>
        <w:tc>
          <w:tcPr>
            <w:tcW w:w="2095" w:type="dxa"/>
            <w:tcBorders>
              <w:top w:val="nil"/>
              <w:left w:val="nil"/>
              <w:bottom w:val="nil"/>
              <w:right w:val="single" w:sz="4" w:space="0" w:color="auto"/>
            </w:tcBorders>
            <w:shd w:val="clear" w:color="auto" w:fill="auto"/>
            <w:noWrap/>
            <w:vAlign w:val="center"/>
          </w:tcPr>
          <w:p w14:paraId="25CC79CB"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06934E4" w14:textId="77777777" w:rsidR="00282AB4" w:rsidRDefault="00282AB4">
            <w:pPr>
              <w:jc w:val="center"/>
              <w:rPr>
                <w:color w:val="0070C0"/>
                <w:szCs w:val="20"/>
                <w:lang w:eastAsia="pt-BR"/>
              </w:rPr>
            </w:pPr>
          </w:p>
        </w:tc>
      </w:tr>
      <w:tr w:rsidR="00282AB4" w14:paraId="5378952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B6DAF4"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4FAC11E"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2CF8D1E"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F657CFB" w14:textId="77777777" w:rsidR="00282AB4" w:rsidRDefault="00282AB4">
            <w:pPr>
              <w:jc w:val="center"/>
              <w:rPr>
                <w:color w:val="0070C0"/>
                <w:szCs w:val="20"/>
                <w:lang w:eastAsia="pt-BR"/>
              </w:rPr>
            </w:pPr>
          </w:p>
        </w:tc>
      </w:tr>
      <w:tr w:rsidR="00282AB4" w14:paraId="28EAA8A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3FEEF8E"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638F41F"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1FA4BCA"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A3A480A" w14:textId="77777777" w:rsidR="00282AB4" w:rsidRDefault="00282AB4">
            <w:pPr>
              <w:jc w:val="center"/>
              <w:rPr>
                <w:color w:val="0070C0"/>
                <w:szCs w:val="20"/>
                <w:lang w:eastAsia="pt-BR"/>
              </w:rPr>
            </w:pPr>
          </w:p>
        </w:tc>
      </w:tr>
      <w:tr w:rsidR="00282AB4" w14:paraId="11367BB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D554412" w14:textId="77777777" w:rsidR="00282AB4" w:rsidRDefault="003D3F0B">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5B2136DC" w14:textId="77777777" w:rsidR="00282AB4" w:rsidRDefault="003D3F0B">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24428B56"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7E82DEC" w14:textId="6F04F6E7" w:rsidR="00282AB4" w:rsidRDefault="00244793">
            <w:pPr>
              <w:jc w:val="center"/>
              <w:rPr>
                <w:bCs/>
                <w:color w:val="0070C0"/>
                <w:szCs w:val="20"/>
                <w:lang w:eastAsia="pt-BR"/>
              </w:rPr>
            </w:pPr>
            <w:r>
              <w:rPr>
                <w:bCs/>
                <w:color w:val="0070C0"/>
                <w:szCs w:val="20"/>
                <w:lang w:eastAsia="pt-BR"/>
              </w:rPr>
              <w:t>0,80</w:t>
            </w:r>
            <w:r w:rsidR="003D3F0B">
              <w:rPr>
                <w:bCs/>
                <w:color w:val="0070C0"/>
                <w:szCs w:val="20"/>
                <w:lang w:eastAsia="pt-BR"/>
              </w:rPr>
              <w:t>%</w:t>
            </w:r>
          </w:p>
        </w:tc>
      </w:tr>
      <w:tr w:rsidR="00282AB4" w14:paraId="452F82F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2360D06"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E9E99B1"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57ACE2D"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3447B01" w14:textId="77777777" w:rsidR="00282AB4" w:rsidRDefault="00282AB4">
            <w:pPr>
              <w:jc w:val="center"/>
              <w:rPr>
                <w:color w:val="0070C0"/>
                <w:szCs w:val="20"/>
                <w:lang w:eastAsia="pt-BR"/>
              </w:rPr>
            </w:pPr>
          </w:p>
        </w:tc>
      </w:tr>
      <w:tr w:rsidR="00282AB4" w14:paraId="5CDAE51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AC13BD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222753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EF76FFC"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58FE897" w14:textId="77777777" w:rsidR="00282AB4" w:rsidRDefault="00282AB4">
            <w:pPr>
              <w:jc w:val="center"/>
              <w:rPr>
                <w:color w:val="0070C0"/>
                <w:szCs w:val="20"/>
                <w:lang w:eastAsia="pt-BR"/>
              </w:rPr>
            </w:pPr>
          </w:p>
        </w:tc>
      </w:tr>
      <w:tr w:rsidR="00282AB4" w14:paraId="5132E1D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4935CF9" w14:textId="77777777" w:rsidR="00282AB4" w:rsidRDefault="003D3F0B">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3462B072" w14:textId="77777777" w:rsidR="00282AB4" w:rsidRDefault="003D3F0B">
            <w:pPr>
              <w:rPr>
                <w:bCs/>
                <w:szCs w:val="20"/>
                <w:lang w:eastAsia="pt-BR"/>
              </w:rPr>
            </w:pPr>
            <w:r>
              <w:rPr>
                <w:bCs/>
                <w:szCs w:val="20"/>
                <w:lang w:eastAsia="pt-BR"/>
              </w:rPr>
              <w:t>LUCRO (L)</w:t>
            </w:r>
          </w:p>
        </w:tc>
        <w:tc>
          <w:tcPr>
            <w:tcW w:w="2095" w:type="dxa"/>
            <w:tcBorders>
              <w:top w:val="nil"/>
              <w:left w:val="nil"/>
              <w:bottom w:val="nil"/>
              <w:right w:val="single" w:sz="4" w:space="0" w:color="auto"/>
            </w:tcBorders>
            <w:shd w:val="clear" w:color="auto" w:fill="auto"/>
            <w:noWrap/>
            <w:vAlign w:val="center"/>
          </w:tcPr>
          <w:p w14:paraId="4917E625"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4E50663" w14:textId="77777777" w:rsidR="00282AB4" w:rsidRDefault="003D3F0B">
            <w:pPr>
              <w:jc w:val="center"/>
              <w:rPr>
                <w:bCs/>
                <w:color w:val="0070C0"/>
                <w:szCs w:val="20"/>
                <w:lang w:eastAsia="pt-BR"/>
              </w:rPr>
            </w:pPr>
            <w:r>
              <w:rPr>
                <w:bCs/>
                <w:color w:val="0070C0"/>
                <w:szCs w:val="20"/>
                <w:lang w:eastAsia="pt-BR"/>
              </w:rPr>
              <w:t>5,11%</w:t>
            </w:r>
          </w:p>
        </w:tc>
      </w:tr>
      <w:tr w:rsidR="00282AB4" w14:paraId="39ECB1AA"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280F3287" w14:textId="77777777" w:rsidR="00282AB4" w:rsidRDefault="00282AB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6A121FB6" w14:textId="77777777" w:rsidR="00282AB4" w:rsidRDefault="00282AB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54576B92" w14:textId="77777777" w:rsidR="00282AB4" w:rsidRDefault="00282AB4">
            <w:pPr>
              <w:jc w:val="center"/>
              <w:rPr>
                <w:color w:val="0070C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14:paraId="38C6B3CE" w14:textId="77777777" w:rsidR="00282AB4" w:rsidRDefault="00282AB4">
            <w:pPr>
              <w:jc w:val="center"/>
              <w:rPr>
                <w:color w:val="0070C0"/>
                <w:szCs w:val="20"/>
                <w:lang w:eastAsia="pt-BR"/>
              </w:rPr>
            </w:pPr>
          </w:p>
        </w:tc>
      </w:tr>
      <w:tr w:rsidR="00282AB4" w14:paraId="1C648C10"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86899B4" w14:textId="77777777" w:rsidR="00282AB4" w:rsidRDefault="003D3F0B">
            <w:pPr>
              <w:jc w:val="center"/>
              <w:rPr>
                <w:bCs/>
                <w:szCs w:val="20"/>
                <w:lang w:eastAsia="pt-BR"/>
              </w:rPr>
            </w:pPr>
            <w:r>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D6B26" w14:textId="1A143DAE" w:rsidR="00282AB4" w:rsidRDefault="00244793">
            <w:pPr>
              <w:jc w:val="center"/>
              <w:rPr>
                <w:bCs/>
                <w:color w:val="0070C0"/>
                <w:szCs w:val="20"/>
                <w:lang w:eastAsia="pt-BR"/>
              </w:rPr>
            </w:pPr>
            <w:r>
              <w:rPr>
                <w:bCs/>
                <w:color w:val="0070C0"/>
                <w:szCs w:val="20"/>
                <w:lang w:eastAsia="pt-BR"/>
              </w:rPr>
              <w:t>14,02</w:t>
            </w:r>
          </w:p>
        </w:tc>
      </w:tr>
    </w:tbl>
    <w:p w14:paraId="585E1402" w14:textId="77777777" w:rsidR="00282AB4" w:rsidRDefault="00282AB4">
      <w:pPr>
        <w:rPr>
          <w:szCs w:val="20"/>
        </w:rPr>
      </w:pPr>
    </w:p>
    <w:p w14:paraId="2C327488" w14:textId="77777777" w:rsidR="00282AB4" w:rsidRDefault="003D3F0B">
      <w:pPr>
        <w:ind w:left="284"/>
        <w:rPr>
          <w:szCs w:val="20"/>
        </w:rPr>
      </w:pPr>
      <w:r>
        <w:rPr>
          <w:szCs w:val="20"/>
        </w:rPr>
        <w:t>Considerações:</w:t>
      </w:r>
    </w:p>
    <w:p w14:paraId="26AD5D26" w14:textId="77777777" w:rsidR="00282AB4" w:rsidRDefault="003D3F0B">
      <w:pPr>
        <w:ind w:left="284"/>
        <w:rPr>
          <w:szCs w:val="20"/>
        </w:rPr>
      </w:pPr>
      <w:r>
        <w:rPr>
          <w:szCs w:val="20"/>
        </w:rPr>
        <w:t>Acórdão nº 2369/2011</w:t>
      </w:r>
    </w:p>
    <w:p w14:paraId="63DB492E" w14:textId="77777777" w:rsidR="00282AB4" w:rsidRDefault="003D3F0B">
      <w:pPr>
        <w:ind w:left="284"/>
        <w:rPr>
          <w:szCs w:val="20"/>
        </w:rPr>
      </w:pPr>
      <w:r>
        <w:rPr>
          <w:szCs w:val="20"/>
        </w:rPr>
        <w:t>BDI (%) = (((1+(AC+S+R+G))x(1+DF)x(1+L)/(1-I))-1)x100</w:t>
      </w:r>
    </w:p>
    <w:p w14:paraId="6E934366" w14:textId="77777777" w:rsidR="00282AB4" w:rsidRDefault="00282AB4">
      <w:pPr>
        <w:rPr>
          <w:szCs w:val="20"/>
        </w:rPr>
      </w:pPr>
    </w:p>
    <w:p w14:paraId="228D8A28" w14:textId="77777777" w:rsidR="00282AB4" w:rsidRDefault="003D3F0B">
      <w:pPr>
        <w:pStyle w:val="Legenda"/>
        <w:rPr>
          <w:szCs w:val="20"/>
        </w:rPr>
      </w:pPr>
      <w:r>
        <w:rPr>
          <w:szCs w:val="20"/>
        </w:rPr>
        <w:br w:type="page"/>
      </w:r>
      <w:bookmarkStart w:id="54" w:name="_Toc352230698"/>
    </w:p>
    <w:p w14:paraId="2AF9DBCD" w14:textId="77777777" w:rsidR="00282AB4" w:rsidRDefault="003D3F0B">
      <w:pPr>
        <w:pStyle w:val="Legenda"/>
        <w:rPr>
          <w:szCs w:val="20"/>
        </w:rPr>
      </w:pPr>
      <w:bookmarkStart w:id="55" w:name="_Ref450205759"/>
      <w:bookmarkStart w:id="56" w:name="_Ref450206152"/>
      <w:r>
        <w:lastRenderedPageBreak/>
        <w:t xml:space="preserve">Anexo </w:t>
      </w:r>
      <w:r w:rsidR="00A65593">
        <w:fldChar w:fldCharType="begin"/>
      </w:r>
      <w:r w:rsidR="00A65593">
        <w:instrText xml:space="preserve"> SEQ Anexo \* ROMAN </w:instrText>
      </w:r>
      <w:r w:rsidR="00A65593">
        <w:fldChar w:fldCharType="separate"/>
      </w:r>
      <w:r w:rsidR="008B0008">
        <w:rPr>
          <w:noProof/>
        </w:rPr>
        <w:t>IV</w:t>
      </w:r>
      <w:r w:rsidR="00A65593">
        <w:rPr>
          <w:noProof/>
        </w:rPr>
        <w:fldChar w:fldCharType="end"/>
      </w:r>
      <w:bookmarkEnd w:id="55"/>
      <w:r>
        <w:rPr>
          <w:szCs w:val="20"/>
        </w:rPr>
        <w:t>: Projeto Básico / Normas, Especificações Técnicas, Desenhos e memoriais</w:t>
      </w:r>
      <w:bookmarkEnd w:id="56"/>
    </w:p>
    <w:p w14:paraId="4E7214F3" w14:textId="77777777" w:rsidR="00282AB4" w:rsidRDefault="00282AB4">
      <w:pPr>
        <w:rPr>
          <w:szCs w:val="20"/>
        </w:rPr>
      </w:pPr>
    </w:p>
    <w:p w14:paraId="099A8114" w14:textId="77777777" w:rsidR="00282AB4" w:rsidRDefault="00282AB4">
      <w:pPr>
        <w:rPr>
          <w:szCs w:val="20"/>
        </w:rPr>
      </w:pPr>
    </w:p>
    <w:p w14:paraId="075684BB" w14:textId="77777777" w:rsidR="00282AB4" w:rsidRDefault="00282AB4">
      <w:pPr>
        <w:rPr>
          <w:szCs w:val="20"/>
        </w:rPr>
      </w:pPr>
    </w:p>
    <w:p w14:paraId="1D2EB0B5" w14:textId="77777777" w:rsidR="00282AB4" w:rsidRDefault="00282AB4">
      <w:pPr>
        <w:rPr>
          <w:szCs w:val="20"/>
        </w:rPr>
      </w:pPr>
    </w:p>
    <w:p w14:paraId="233DE121" w14:textId="77777777" w:rsidR="00282AB4" w:rsidRDefault="00282AB4">
      <w:pPr>
        <w:rPr>
          <w:szCs w:val="20"/>
        </w:rPr>
      </w:pPr>
    </w:p>
    <w:p w14:paraId="17F26C82" w14:textId="77777777" w:rsidR="00282AB4" w:rsidRDefault="00282AB4">
      <w:pPr>
        <w:rPr>
          <w:szCs w:val="20"/>
        </w:rPr>
      </w:pPr>
    </w:p>
    <w:p w14:paraId="4A396F93" w14:textId="77777777" w:rsidR="00282AB4" w:rsidRDefault="00282AB4">
      <w:pPr>
        <w:rPr>
          <w:szCs w:val="20"/>
        </w:rPr>
      </w:pPr>
    </w:p>
    <w:p w14:paraId="187A24A9" w14:textId="77777777" w:rsidR="00282AB4" w:rsidRDefault="00282AB4">
      <w:pPr>
        <w:rPr>
          <w:szCs w:val="20"/>
        </w:rPr>
      </w:pPr>
    </w:p>
    <w:p w14:paraId="20DD1B19" w14:textId="77777777" w:rsidR="00282AB4" w:rsidRDefault="00282AB4">
      <w:pPr>
        <w:rPr>
          <w:szCs w:val="20"/>
        </w:rPr>
      </w:pPr>
    </w:p>
    <w:p w14:paraId="5D654E4B" w14:textId="77777777" w:rsidR="00282AB4" w:rsidRDefault="00282AB4">
      <w:pPr>
        <w:rPr>
          <w:szCs w:val="20"/>
        </w:rPr>
      </w:pPr>
    </w:p>
    <w:p w14:paraId="127986A4" w14:textId="77777777" w:rsidR="00282AB4" w:rsidRDefault="00282AB4">
      <w:pPr>
        <w:rPr>
          <w:szCs w:val="20"/>
        </w:rPr>
      </w:pPr>
    </w:p>
    <w:p w14:paraId="5B2EEA90" w14:textId="77777777" w:rsidR="00282AB4" w:rsidRDefault="00282AB4">
      <w:pPr>
        <w:rPr>
          <w:szCs w:val="20"/>
        </w:rPr>
      </w:pPr>
    </w:p>
    <w:p w14:paraId="31E97DDD" w14:textId="77777777" w:rsidR="00282AB4" w:rsidRDefault="00282AB4">
      <w:pPr>
        <w:rPr>
          <w:szCs w:val="20"/>
        </w:rPr>
      </w:pPr>
    </w:p>
    <w:p w14:paraId="658E622C" w14:textId="77777777" w:rsidR="00282AB4" w:rsidRDefault="00282AB4">
      <w:pPr>
        <w:rPr>
          <w:szCs w:val="20"/>
        </w:rPr>
      </w:pPr>
    </w:p>
    <w:p w14:paraId="2259187D" w14:textId="77777777" w:rsidR="00282AB4" w:rsidRDefault="00282AB4">
      <w:pPr>
        <w:rPr>
          <w:szCs w:val="20"/>
        </w:rPr>
      </w:pPr>
    </w:p>
    <w:p w14:paraId="4F0D3978" w14:textId="77777777" w:rsidR="00282AB4" w:rsidRDefault="00282AB4">
      <w:pPr>
        <w:rPr>
          <w:szCs w:val="20"/>
        </w:rPr>
      </w:pPr>
    </w:p>
    <w:p w14:paraId="49628410" w14:textId="77777777" w:rsidR="00282AB4" w:rsidRDefault="00282AB4">
      <w:pPr>
        <w:rPr>
          <w:szCs w:val="20"/>
        </w:rPr>
      </w:pPr>
    </w:p>
    <w:p w14:paraId="637140FD" w14:textId="77777777" w:rsidR="00282AB4" w:rsidRDefault="00282AB4">
      <w:pPr>
        <w:rPr>
          <w:szCs w:val="20"/>
        </w:rPr>
      </w:pPr>
    </w:p>
    <w:p w14:paraId="0AD70853" w14:textId="77777777" w:rsidR="00282AB4" w:rsidRDefault="00282AB4">
      <w:pPr>
        <w:rPr>
          <w:szCs w:val="20"/>
        </w:rPr>
      </w:pPr>
    </w:p>
    <w:p w14:paraId="76670688" w14:textId="77777777" w:rsidR="00282AB4" w:rsidRDefault="00282AB4">
      <w:pPr>
        <w:rPr>
          <w:szCs w:val="20"/>
        </w:rPr>
      </w:pPr>
    </w:p>
    <w:p w14:paraId="697279F4" w14:textId="77777777" w:rsidR="00282AB4" w:rsidRDefault="00282AB4">
      <w:pPr>
        <w:rPr>
          <w:szCs w:val="20"/>
        </w:rPr>
      </w:pPr>
    </w:p>
    <w:p w14:paraId="67BD6ADE" w14:textId="77777777" w:rsidR="00282AB4" w:rsidRDefault="00282AB4">
      <w:pPr>
        <w:rPr>
          <w:szCs w:val="20"/>
        </w:rPr>
      </w:pPr>
    </w:p>
    <w:bookmarkEnd w:id="54"/>
    <w:p w14:paraId="68B9AFB2" w14:textId="77777777" w:rsidR="00282AB4" w:rsidRDefault="003D3F0B">
      <w:pPr>
        <w:jc w:val="center"/>
        <w:rPr>
          <w:b/>
          <w:szCs w:val="20"/>
        </w:rPr>
      </w:pPr>
      <w:r>
        <w:rPr>
          <w:b/>
          <w:szCs w:val="20"/>
        </w:rPr>
        <w:t>PROJETO BÁSICO / NORMAS, ESPECIFICAÇÕES TÉCNICAS, DESENHOS E MEMORIAIS</w:t>
      </w:r>
    </w:p>
    <w:p w14:paraId="369632D4" w14:textId="77777777" w:rsidR="00282AB4" w:rsidRDefault="00282AB4">
      <w:pPr>
        <w:jc w:val="center"/>
        <w:rPr>
          <w:b/>
          <w:szCs w:val="20"/>
        </w:rPr>
      </w:pPr>
    </w:p>
    <w:p w14:paraId="3B28CFD3" w14:textId="77777777" w:rsidR="00282AB4" w:rsidRDefault="00282AB4">
      <w:pPr>
        <w:rPr>
          <w:szCs w:val="20"/>
        </w:rPr>
      </w:pPr>
    </w:p>
    <w:p w14:paraId="27B99F34" w14:textId="77777777" w:rsidR="00282AB4" w:rsidRDefault="003D3F0B">
      <w:pPr>
        <w:jc w:val="center"/>
        <w:rPr>
          <w:b/>
          <w:szCs w:val="20"/>
        </w:rPr>
      </w:pPr>
      <w:r>
        <w:rPr>
          <w:b/>
          <w:szCs w:val="20"/>
        </w:rPr>
        <w:t>(GRAVADO EM ARQUIVO SEPARADO)</w:t>
      </w:r>
    </w:p>
    <w:p w14:paraId="171D67A8" w14:textId="77777777" w:rsidR="00282AB4" w:rsidRDefault="003D3F0B">
      <w:pPr>
        <w:pStyle w:val="Legenda"/>
        <w:rPr>
          <w:szCs w:val="20"/>
        </w:rPr>
      </w:pPr>
      <w:r>
        <w:rPr>
          <w:szCs w:val="20"/>
        </w:rPr>
        <w:br w:type="page"/>
      </w:r>
      <w:bookmarkStart w:id="57" w:name="_Ref450206111"/>
      <w:bookmarkStart w:id="58" w:name="_Ref450206154"/>
      <w:r>
        <w:lastRenderedPageBreak/>
        <w:t xml:space="preserve">Anexo </w:t>
      </w:r>
      <w:r w:rsidR="00A65593">
        <w:fldChar w:fldCharType="begin"/>
      </w:r>
      <w:r w:rsidR="00A65593">
        <w:instrText xml:space="preserve"> SEQ Anexo \* ROMAN </w:instrText>
      </w:r>
      <w:r w:rsidR="00A65593">
        <w:fldChar w:fldCharType="separate"/>
      </w:r>
      <w:r w:rsidR="008B0008">
        <w:rPr>
          <w:noProof/>
        </w:rPr>
        <w:t>V</w:t>
      </w:r>
      <w:r w:rsidR="00A65593">
        <w:rPr>
          <w:noProof/>
        </w:rPr>
        <w:fldChar w:fldCharType="end"/>
      </w:r>
      <w:bookmarkEnd w:id="57"/>
      <w:r>
        <w:rPr>
          <w:szCs w:val="20"/>
        </w:rPr>
        <w:t>: Manual de Uso da Marca do Governo</w:t>
      </w:r>
      <w:bookmarkEnd w:id="58"/>
    </w:p>
    <w:p w14:paraId="5E1E62BC" w14:textId="77777777" w:rsidR="00282AB4" w:rsidRDefault="00282AB4">
      <w:pPr>
        <w:rPr>
          <w:szCs w:val="20"/>
        </w:rPr>
      </w:pPr>
    </w:p>
    <w:p w14:paraId="4EBEA3CF" w14:textId="77777777" w:rsidR="00282AB4" w:rsidRDefault="00282AB4">
      <w:pPr>
        <w:rPr>
          <w:szCs w:val="20"/>
        </w:rPr>
      </w:pPr>
    </w:p>
    <w:p w14:paraId="029F0A0E" w14:textId="77777777" w:rsidR="00282AB4" w:rsidRDefault="00282AB4">
      <w:pPr>
        <w:rPr>
          <w:szCs w:val="20"/>
        </w:rPr>
      </w:pPr>
    </w:p>
    <w:p w14:paraId="2A516400" w14:textId="77777777" w:rsidR="00282AB4" w:rsidRDefault="00282AB4">
      <w:pPr>
        <w:rPr>
          <w:szCs w:val="20"/>
        </w:rPr>
      </w:pPr>
    </w:p>
    <w:p w14:paraId="0F760E3A" w14:textId="77777777" w:rsidR="00282AB4" w:rsidRDefault="00282AB4">
      <w:pPr>
        <w:rPr>
          <w:szCs w:val="20"/>
        </w:rPr>
      </w:pPr>
    </w:p>
    <w:p w14:paraId="3F0C705B" w14:textId="77777777" w:rsidR="00282AB4" w:rsidRDefault="00282AB4">
      <w:pPr>
        <w:rPr>
          <w:szCs w:val="20"/>
        </w:rPr>
      </w:pPr>
    </w:p>
    <w:p w14:paraId="5B3F301E" w14:textId="77777777" w:rsidR="00282AB4" w:rsidRDefault="00282AB4">
      <w:pPr>
        <w:rPr>
          <w:szCs w:val="20"/>
        </w:rPr>
      </w:pPr>
    </w:p>
    <w:p w14:paraId="2225DFAB" w14:textId="77777777" w:rsidR="00282AB4" w:rsidRDefault="00282AB4">
      <w:pPr>
        <w:rPr>
          <w:szCs w:val="20"/>
        </w:rPr>
      </w:pPr>
    </w:p>
    <w:p w14:paraId="220264C3" w14:textId="77777777" w:rsidR="00282AB4" w:rsidRDefault="00282AB4">
      <w:pPr>
        <w:rPr>
          <w:szCs w:val="20"/>
        </w:rPr>
      </w:pPr>
    </w:p>
    <w:p w14:paraId="50E044D0" w14:textId="77777777" w:rsidR="00282AB4" w:rsidRDefault="00282AB4">
      <w:pPr>
        <w:rPr>
          <w:szCs w:val="20"/>
        </w:rPr>
      </w:pPr>
    </w:p>
    <w:p w14:paraId="46BCAD57" w14:textId="77777777" w:rsidR="00282AB4" w:rsidRDefault="00282AB4">
      <w:pPr>
        <w:rPr>
          <w:szCs w:val="20"/>
        </w:rPr>
      </w:pPr>
    </w:p>
    <w:p w14:paraId="4F52AAE9" w14:textId="77777777" w:rsidR="00282AB4" w:rsidRDefault="00282AB4">
      <w:pPr>
        <w:rPr>
          <w:szCs w:val="20"/>
        </w:rPr>
      </w:pPr>
    </w:p>
    <w:p w14:paraId="31739159" w14:textId="77777777" w:rsidR="00282AB4" w:rsidRDefault="00282AB4">
      <w:pPr>
        <w:rPr>
          <w:szCs w:val="20"/>
        </w:rPr>
      </w:pPr>
    </w:p>
    <w:p w14:paraId="399BE1F8" w14:textId="77777777" w:rsidR="00282AB4" w:rsidRDefault="003D3F0B">
      <w:pPr>
        <w:jc w:val="center"/>
        <w:rPr>
          <w:b/>
          <w:szCs w:val="20"/>
        </w:rPr>
      </w:pPr>
      <w:r>
        <w:rPr>
          <w:b/>
          <w:szCs w:val="20"/>
        </w:rPr>
        <w:t>Manual de Uso da Marca do Governo Federal</w:t>
      </w:r>
    </w:p>
    <w:p w14:paraId="2C38AA62" w14:textId="77777777" w:rsidR="00282AB4" w:rsidRDefault="003D3F0B">
      <w:pPr>
        <w:jc w:val="center"/>
        <w:rPr>
          <w:b/>
          <w:szCs w:val="20"/>
        </w:rPr>
      </w:pPr>
      <w:r>
        <w:rPr>
          <w:b/>
          <w:szCs w:val="20"/>
        </w:rPr>
        <w:t>Obras (Modelo de Placas Codevasf)</w:t>
      </w:r>
    </w:p>
    <w:p w14:paraId="14ED296D" w14:textId="77777777" w:rsidR="00282AB4" w:rsidRDefault="00282AB4">
      <w:pPr>
        <w:rPr>
          <w:szCs w:val="20"/>
        </w:rPr>
      </w:pPr>
    </w:p>
    <w:p w14:paraId="695AFA6F" w14:textId="77777777" w:rsidR="00282AB4" w:rsidRDefault="00282AB4">
      <w:pPr>
        <w:rPr>
          <w:szCs w:val="20"/>
        </w:rPr>
      </w:pPr>
    </w:p>
    <w:p w14:paraId="62466B3C" w14:textId="77777777" w:rsidR="00282AB4" w:rsidRDefault="003D3F0B">
      <w:pPr>
        <w:jc w:val="center"/>
        <w:rPr>
          <w:b/>
          <w:szCs w:val="20"/>
        </w:rPr>
      </w:pPr>
      <w:r>
        <w:rPr>
          <w:b/>
          <w:szCs w:val="20"/>
        </w:rPr>
        <w:t>(GRAVADO EM ARQUIVO SEPARADO)</w:t>
      </w:r>
    </w:p>
    <w:p w14:paraId="428CC0C0" w14:textId="77777777" w:rsidR="00282AB4" w:rsidRDefault="003D3F0B">
      <w:pPr>
        <w:pStyle w:val="Legenda"/>
        <w:rPr>
          <w:szCs w:val="20"/>
        </w:rPr>
      </w:pPr>
      <w:r>
        <w:rPr>
          <w:szCs w:val="20"/>
        </w:rPr>
        <w:br w:type="page"/>
      </w:r>
      <w:bookmarkStart w:id="59" w:name="_Ref440983061"/>
      <w:bookmarkStart w:id="60" w:name="_Ref440985641"/>
      <w:bookmarkStart w:id="61" w:name="_Ref394332982"/>
      <w:bookmarkStart w:id="62" w:name="_Ref394333135"/>
      <w:bookmarkStart w:id="63" w:name="_Ref394393227"/>
      <w:bookmarkStart w:id="64" w:name="_Ref440982869"/>
      <w:bookmarkStart w:id="65" w:name="_Toc392675805"/>
      <w:bookmarkStart w:id="66" w:name="_Ref440982981"/>
      <w:bookmarkStart w:id="67" w:name="_Ref394333278"/>
      <w:bookmarkStart w:id="68" w:name="_Toc440982781"/>
    </w:p>
    <w:p w14:paraId="2CCB6B6E" w14:textId="77777777" w:rsidR="00282AB4" w:rsidRDefault="003D3F0B">
      <w:pPr>
        <w:pStyle w:val="Legenda"/>
        <w:rPr>
          <w:szCs w:val="20"/>
        </w:rPr>
      </w:pPr>
      <w:bookmarkStart w:id="69" w:name="_Ref450205763"/>
      <w:bookmarkStart w:id="70" w:name="_Ref462845951"/>
      <w:bookmarkStart w:id="71" w:name="_Ref450206160"/>
      <w:bookmarkEnd w:id="59"/>
      <w:bookmarkEnd w:id="60"/>
      <w:bookmarkEnd w:id="61"/>
      <w:bookmarkEnd w:id="62"/>
      <w:bookmarkEnd w:id="63"/>
      <w:bookmarkEnd w:id="64"/>
      <w:bookmarkEnd w:id="65"/>
      <w:bookmarkEnd w:id="66"/>
      <w:bookmarkEnd w:id="67"/>
      <w:bookmarkEnd w:id="68"/>
      <w:r>
        <w:lastRenderedPageBreak/>
        <w:t xml:space="preserve">Anexo </w:t>
      </w:r>
      <w:r w:rsidR="00A65593">
        <w:fldChar w:fldCharType="begin"/>
      </w:r>
      <w:r w:rsidR="00A65593">
        <w:instrText xml:space="preserve"> SEQ Anexo \* ROMAN </w:instrText>
      </w:r>
      <w:r w:rsidR="00A65593">
        <w:fldChar w:fldCharType="separate"/>
      </w:r>
      <w:r w:rsidR="008B0008">
        <w:rPr>
          <w:noProof/>
        </w:rPr>
        <w:t>VI</w:t>
      </w:r>
      <w:r w:rsidR="00A65593">
        <w:rPr>
          <w:noProof/>
        </w:rPr>
        <w:fldChar w:fldCharType="end"/>
      </w:r>
      <w:bookmarkEnd w:id="69"/>
      <w:r>
        <w:rPr>
          <w:szCs w:val="20"/>
        </w:rPr>
        <w:t>: Planilha de Custos do Valor do Orçamento de Referência</w:t>
      </w:r>
      <w:bookmarkEnd w:id="70"/>
    </w:p>
    <w:bookmarkEnd w:id="71"/>
    <w:p w14:paraId="12E52119" w14:textId="77777777" w:rsidR="00282AB4" w:rsidRDefault="00282AB4">
      <w:pPr>
        <w:rPr>
          <w:szCs w:val="20"/>
        </w:rPr>
      </w:pPr>
    </w:p>
    <w:p w14:paraId="7B337027" w14:textId="77777777" w:rsidR="00282AB4" w:rsidRDefault="00282AB4">
      <w:pPr>
        <w:rPr>
          <w:szCs w:val="20"/>
        </w:rPr>
      </w:pPr>
    </w:p>
    <w:p w14:paraId="7F629195" w14:textId="77777777" w:rsidR="00282AB4" w:rsidRDefault="00282AB4">
      <w:pPr>
        <w:rPr>
          <w:szCs w:val="20"/>
        </w:rPr>
      </w:pPr>
    </w:p>
    <w:p w14:paraId="0378066E" w14:textId="77777777" w:rsidR="00282AB4" w:rsidRDefault="00282AB4">
      <w:pPr>
        <w:rPr>
          <w:szCs w:val="20"/>
        </w:rPr>
      </w:pPr>
    </w:p>
    <w:p w14:paraId="2E9B62D5" w14:textId="77777777" w:rsidR="00282AB4" w:rsidRDefault="00282AB4">
      <w:pPr>
        <w:rPr>
          <w:szCs w:val="20"/>
        </w:rPr>
      </w:pPr>
    </w:p>
    <w:p w14:paraId="1A2B5A0D" w14:textId="77777777" w:rsidR="00282AB4" w:rsidRDefault="00282AB4">
      <w:pPr>
        <w:rPr>
          <w:szCs w:val="20"/>
        </w:rPr>
      </w:pPr>
    </w:p>
    <w:p w14:paraId="0C2A61F1" w14:textId="77777777" w:rsidR="00282AB4" w:rsidRDefault="00282AB4">
      <w:pPr>
        <w:rPr>
          <w:szCs w:val="20"/>
        </w:rPr>
      </w:pPr>
    </w:p>
    <w:p w14:paraId="50FC1D63" w14:textId="77777777" w:rsidR="00282AB4" w:rsidRDefault="00282AB4">
      <w:pPr>
        <w:rPr>
          <w:szCs w:val="20"/>
        </w:rPr>
      </w:pPr>
    </w:p>
    <w:p w14:paraId="730039B3" w14:textId="77777777" w:rsidR="00282AB4" w:rsidRDefault="00282AB4">
      <w:pPr>
        <w:rPr>
          <w:szCs w:val="20"/>
        </w:rPr>
      </w:pPr>
    </w:p>
    <w:p w14:paraId="6AB286F4" w14:textId="77777777" w:rsidR="00282AB4" w:rsidRDefault="00282AB4">
      <w:pPr>
        <w:rPr>
          <w:szCs w:val="20"/>
        </w:rPr>
      </w:pPr>
    </w:p>
    <w:p w14:paraId="5DF03374" w14:textId="77777777" w:rsidR="00282AB4" w:rsidRDefault="00282AB4">
      <w:pPr>
        <w:rPr>
          <w:szCs w:val="20"/>
        </w:rPr>
      </w:pPr>
    </w:p>
    <w:p w14:paraId="62F2C9CC" w14:textId="77777777" w:rsidR="00282AB4" w:rsidRDefault="00282AB4">
      <w:pPr>
        <w:rPr>
          <w:szCs w:val="20"/>
        </w:rPr>
      </w:pPr>
    </w:p>
    <w:p w14:paraId="17347D17" w14:textId="77777777" w:rsidR="00282AB4" w:rsidRDefault="00282AB4">
      <w:pPr>
        <w:rPr>
          <w:szCs w:val="20"/>
        </w:rPr>
      </w:pPr>
    </w:p>
    <w:p w14:paraId="53AF96FF" w14:textId="77777777" w:rsidR="00282AB4" w:rsidRDefault="003D3F0B">
      <w:pPr>
        <w:jc w:val="center"/>
        <w:rPr>
          <w:b/>
          <w:szCs w:val="20"/>
        </w:rPr>
      </w:pPr>
      <w:r>
        <w:rPr>
          <w:b/>
          <w:szCs w:val="20"/>
        </w:rPr>
        <w:t>PLANILHA DE CUSTOS DO VALOR DO ORÇAMENTO DE REFERÊNCIA</w:t>
      </w:r>
    </w:p>
    <w:p w14:paraId="1240A4F5" w14:textId="77777777" w:rsidR="00282AB4" w:rsidRDefault="00282AB4">
      <w:pPr>
        <w:rPr>
          <w:szCs w:val="20"/>
        </w:rPr>
      </w:pPr>
    </w:p>
    <w:p w14:paraId="55050932" w14:textId="77777777" w:rsidR="00282AB4" w:rsidRDefault="003D3F0B">
      <w:pPr>
        <w:jc w:val="center"/>
        <w:rPr>
          <w:b/>
          <w:szCs w:val="20"/>
        </w:rPr>
      </w:pPr>
      <w:r>
        <w:rPr>
          <w:b/>
          <w:szCs w:val="20"/>
        </w:rPr>
        <w:t>(gravado em arquivo separado)</w:t>
      </w:r>
    </w:p>
    <w:p w14:paraId="3D3E93DD" w14:textId="77777777" w:rsidR="00282AB4" w:rsidRDefault="00282AB4">
      <w:pPr>
        <w:jc w:val="center"/>
        <w:rPr>
          <w:b/>
          <w:szCs w:val="20"/>
        </w:rPr>
      </w:pPr>
    </w:p>
    <w:sectPr w:rsidR="00282AB4">
      <w:headerReference w:type="default" r:id="rId10"/>
      <w:footerReference w:type="default" r:id="rId11"/>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1132F" w14:textId="77777777" w:rsidR="00A65593" w:rsidRDefault="00A65593">
      <w:r>
        <w:separator/>
      </w:r>
    </w:p>
  </w:endnote>
  <w:endnote w:type="continuationSeparator" w:id="0">
    <w:p w14:paraId="17530993" w14:textId="77777777" w:rsidR="00A65593" w:rsidRDefault="00A65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egrito">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AutoText"/>
      </w:docPartObj>
    </w:sdtPr>
    <w:sdtEndPr/>
    <w:sdtContent>
      <w:p w14:paraId="2DD253A7" w14:textId="2F54374E" w:rsidR="00154032" w:rsidRDefault="00154032">
        <w:pPr>
          <w:pStyle w:val="Rodap"/>
          <w:jc w:val="right"/>
        </w:pPr>
        <w:r>
          <w:fldChar w:fldCharType="begin"/>
        </w:r>
        <w:r>
          <w:instrText>PAGE   \* MERGEFORMAT</w:instrText>
        </w:r>
        <w:r>
          <w:fldChar w:fldCharType="separate"/>
        </w:r>
        <w:r w:rsidR="008B0008">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CBB2B" w14:textId="77777777" w:rsidR="00A65593" w:rsidRDefault="00A65593">
      <w:r>
        <w:separator/>
      </w:r>
    </w:p>
  </w:footnote>
  <w:footnote w:type="continuationSeparator" w:id="0">
    <w:p w14:paraId="6D7864E7" w14:textId="77777777" w:rsidR="00A65593" w:rsidRDefault="00A65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154032" w14:paraId="0B1C754B" w14:textId="77777777">
      <w:trPr>
        <w:trHeight w:val="113"/>
        <w:jc w:val="center"/>
      </w:trPr>
      <w:tc>
        <w:tcPr>
          <w:tcW w:w="2836" w:type="dxa"/>
          <w:vAlign w:val="center"/>
        </w:tcPr>
        <w:p w14:paraId="58FD7509" w14:textId="77777777" w:rsidR="00154032" w:rsidRDefault="00154032">
          <w:pPr>
            <w:pStyle w:val="Cabealho"/>
          </w:pPr>
          <w:r>
            <w:rPr>
              <w:noProof/>
              <w:lang w:eastAsia="pt-BR"/>
            </w:rPr>
            <w:drawing>
              <wp:inline distT="0" distB="0" distL="0" distR="0" wp14:anchorId="67654476" wp14:editId="33004D6B">
                <wp:extent cx="1750695" cy="459740"/>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E7FCDAA" w14:textId="77777777" w:rsidR="00154032" w:rsidRDefault="00154032">
          <w:pPr>
            <w:pStyle w:val="Cabealho"/>
            <w:rPr>
              <w:b/>
              <w:sz w:val="28"/>
              <w:szCs w:val="28"/>
            </w:rPr>
          </w:pPr>
          <w:r>
            <w:rPr>
              <w:b/>
              <w:sz w:val="28"/>
              <w:szCs w:val="28"/>
            </w:rPr>
            <w:t>Ministério do Desenvolvimento Regional - MDR</w:t>
          </w:r>
        </w:p>
        <w:p w14:paraId="58019BBE" w14:textId="77777777" w:rsidR="00154032" w:rsidRDefault="00154032">
          <w:pPr>
            <w:pStyle w:val="Cabealho"/>
            <w:rPr>
              <w:b/>
              <w:sz w:val="19"/>
              <w:szCs w:val="19"/>
            </w:rPr>
          </w:pPr>
          <w:r>
            <w:rPr>
              <w:b/>
              <w:sz w:val="19"/>
              <w:szCs w:val="19"/>
            </w:rPr>
            <w:t>Companhia de Desenvolvimento dos Vales do São Francisco e do Parnaíba</w:t>
          </w:r>
        </w:p>
        <w:p w14:paraId="50C0AF93" w14:textId="77777777" w:rsidR="00154032" w:rsidRDefault="00154032">
          <w:pPr>
            <w:pStyle w:val="Cabealho"/>
            <w:rPr>
              <w:b/>
            </w:rPr>
          </w:pPr>
          <w:r>
            <w:rPr>
              <w:b/>
            </w:rPr>
            <w:t>5ª Superintendência Regional</w:t>
          </w:r>
        </w:p>
      </w:tc>
    </w:tr>
  </w:tbl>
  <w:p w14:paraId="5DCC7E62" w14:textId="54995935" w:rsidR="00154032" w:rsidRDefault="00154032">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2DA6C096" wp14:editId="219E651A">
              <wp:simplePos x="0" y="0"/>
              <wp:positionH relativeFrom="column">
                <wp:posOffset>4511040</wp:posOffset>
              </wp:positionH>
              <wp:positionV relativeFrom="paragraph">
                <wp:posOffset>-1131570</wp:posOffset>
              </wp:positionV>
              <wp:extent cx="1666875" cy="636905"/>
              <wp:effectExtent l="0" t="0" r="95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6369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137159A" w14:textId="77777777" w:rsidR="00154032" w:rsidRDefault="00154032">
                          <w:pPr>
                            <w:spacing w:before="120"/>
                            <w:rPr>
                              <w:sz w:val="16"/>
                              <w:szCs w:val="16"/>
                            </w:rPr>
                          </w:pPr>
                          <w:r>
                            <w:rPr>
                              <w:sz w:val="16"/>
                              <w:szCs w:val="16"/>
                            </w:rPr>
                            <w:t>Fls.: ____________________</w:t>
                          </w:r>
                        </w:p>
                        <w:p w14:paraId="6944B05A" w14:textId="0DD66EC0" w:rsidR="00154032" w:rsidRDefault="00154032">
                          <w:pPr>
                            <w:pStyle w:val="NormalWeb"/>
                            <w:spacing w:before="120" w:beforeAutospacing="0" w:after="0" w:afterAutospacing="0"/>
                            <w:jc w:val="both"/>
                            <w:rPr>
                              <w:rFonts w:ascii="Arial" w:hAnsi="Arial" w:cs="Arial"/>
                              <w:sz w:val="16"/>
                              <w:szCs w:val="16"/>
                            </w:rPr>
                          </w:pPr>
                          <w:r>
                            <w:rPr>
                              <w:rFonts w:ascii="Arial" w:hAnsi="Arial" w:cs="Arial"/>
                              <w:sz w:val="16"/>
                              <w:szCs w:val="16"/>
                            </w:rPr>
                            <w:t xml:space="preserve">Proc.: </w:t>
                          </w:r>
                        </w:p>
                        <w:p w14:paraId="0B2E4CD5" w14:textId="77777777" w:rsidR="00154032" w:rsidRDefault="00154032">
                          <w:pPr>
                            <w:pStyle w:val="NormalWeb"/>
                            <w:spacing w:before="120" w:beforeAutospacing="0" w:after="0" w:afterAutospacing="0"/>
                            <w:jc w:val="both"/>
                            <w:rPr>
                              <w:rFonts w:ascii="Arial" w:hAnsi="Arial" w:cs="Arial"/>
                              <w:sz w:val="20"/>
                              <w:szCs w:val="20"/>
                            </w:rPr>
                          </w:pPr>
                          <w:r>
                            <w:rPr>
                              <w:rFonts w:ascii="Arial" w:hAnsi="Arial" w:cs="Arial"/>
                              <w:sz w:val="16"/>
                              <w:szCs w:val="16"/>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6C096" id="Rectangle 2" o:spid="_x0000_s1026" style="position:absolute;left:0;text-align:left;margin-left:355.2pt;margin-top:-89.1pt;width:131.25pt;height:5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" o:allowincell="f" stroked="f" strokeweight="0">
              <v:textbox inset="0,0,0,0">
                <w:txbxContent>
                  <w:p w14:paraId="7137159A" w14:textId="77777777" w:rsidR="00154032" w:rsidRDefault="00154032">
                    <w:pPr>
                      <w:spacing w:before="120"/>
                      <w:rPr>
                        <w:sz w:val="16"/>
                        <w:szCs w:val="16"/>
                      </w:rPr>
                    </w:pPr>
                    <w:r>
                      <w:rPr>
                        <w:sz w:val="16"/>
                        <w:szCs w:val="16"/>
                      </w:rPr>
                      <w:t>Fls.: ____________________</w:t>
                    </w:r>
                  </w:p>
                  <w:p w14:paraId="6944B05A" w14:textId="0DD66EC0" w:rsidR="00154032" w:rsidRDefault="00154032">
                    <w:pPr>
                      <w:pStyle w:val="NormalWeb"/>
                      <w:spacing w:before="120" w:beforeAutospacing="0" w:after="0" w:afterAutospacing="0"/>
                      <w:jc w:val="both"/>
                      <w:rPr>
                        <w:rFonts w:ascii="Arial" w:hAnsi="Arial" w:cs="Arial"/>
                        <w:sz w:val="16"/>
                        <w:szCs w:val="16"/>
                      </w:rPr>
                    </w:pPr>
                    <w:r>
                      <w:rPr>
                        <w:rFonts w:ascii="Arial" w:hAnsi="Arial" w:cs="Arial"/>
                        <w:sz w:val="16"/>
                        <w:szCs w:val="16"/>
                      </w:rPr>
                      <w:t xml:space="preserve">Proc.: </w:t>
                    </w:r>
                  </w:p>
                  <w:p w14:paraId="0B2E4CD5" w14:textId="77777777" w:rsidR="00154032" w:rsidRDefault="00154032">
                    <w:pPr>
                      <w:pStyle w:val="NormalWeb"/>
                      <w:spacing w:before="120" w:beforeAutospacing="0" w:after="0" w:afterAutospacing="0"/>
                      <w:jc w:val="both"/>
                      <w:rPr>
                        <w:rFonts w:ascii="Arial" w:hAnsi="Arial" w:cs="Arial"/>
                        <w:sz w:val="20"/>
                        <w:szCs w:val="20"/>
                      </w:rPr>
                    </w:pPr>
                    <w:r>
                      <w:rPr>
                        <w:rFonts w:ascii="Arial" w:hAnsi="Arial" w:cs="Arial"/>
                        <w:sz w:val="16"/>
                        <w:szCs w:val="16"/>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10"/>
    <w:multiLevelType w:val="multilevel"/>
    <w:tmpl w:val="00000010"/>
    <w:lvl w:ilvl="0">
      <w:start w:val="1"/>
      <w:numFmt w:val="bullet"/>
      <w:lvlText w:val=""/>
      <w:lvlJc w:val="left"/>
      <w:pPr>
        <w:tabs>
          <w:tab w:val="left" w:pos="1854"/>
        </w:tabs>
        <w:ind w:left="1854" w:hanging="360"/>
      </w:pPr>
      <w:rPr>
        <w:rFonts w:ascii="Symbol" w:hAnsi="Symbol"/>
      </w:rPr>
    </w:lvl>
    <w:lvl w:ilvl="1">
      <w:numFmt w:val="bullet"/>
      <w:lvlText w:val="-"/>
      <w:lvlJc w:val="left"/>
      <w:pPr>
        <w:tabs>
          <w:tab w:val="left" w:pos="2574"/>
        </w:tabs>
        <w:ind w:left="2574" w:hanging="360"/>
      </w:pPr>
      <w:rPr>
        <w:rFonts w:ascii="Times New Roman" w:hAnsi="Times New Roman" w:cs="Times New Roman"/>
      </w:rPr>
    </w:lvl>
    <w:lvl w:ilvl="2">
      <w:start w:val="1"/>
      <w:numFmt w:val="bullet"/>
      <w:lvlText w:val=""/>
      <w:lvlJc w:val="left"/>
      <w:pPr>
        <w:tabs>
          <w:tab w:val="left" w:pos="3294"/>
        </w:tabs>
        <w:ind w:left="3294" w:hanging="360"/>
      </w:pPr>
      <w:rPr>
        <w:rFonts w:ascii="Wingdings" w:hAnsi="Wingdings"/>
      </w:rPr>
    </w:lvl>
    <w:lvl w:ilvl="3">
      <w:start w:val="1"/>
      <w:numFmt w:val="bullet"/>
      <w:lvlText w:val=""/>
      <w:lvlJc w:val="left"/>
      <w:pPr>
        <w:tabs>
          <w:tab w:val="left" w:pos="4014"/>
        </w:tabs>
        <w:ind w:left="4014" w:hanging="360"/>
      </w:pPr>
      <w:rPr>
        <w:rFonts w:ascii="Symbol" w:hAnsi="Symbol"/>
      </w:rPr>
    </w:lvl>
    <w:lvl w:ilvl="4">
      <w:start w:val="1"/>
      <w:numFmt w:val="bullet"/>
      <w:lvlText w:val="o"/>
      <w:lvlJc w:val="left"/>
      <w:pPr>
        <w:tabs>
          <w:tab w:val="left" w:pos="4734"/>
        </w:tabs>
        <w:ind w:left="4734" w:hanging="360"/>
      </w:pPr>
      <w:rPr>
        <w:rFonts w:ascii="Courier New" w:hAnsi="Courier New"/>
      </w:rPr>
    </w:lvl>
    <w:lvl w:ilvl="5">
      <w:start w:val="1"/>
      <w:numFmt w:val="bullet"/>
      <w:lvlText w:val=""/>
      <w:lvlJc w:val="left"/>
      <w:pPr>
        <w:tabs>
          <w:tab w:val="left" w:pos="5454"/>
        </w:tabs>
        <w:ind w:left="5454" w:hanging="360"/>
      </w:pPr>
      <w:rPr>
        <w:rFonts w:ascii="Wingdings" w:hAnsi="Wingdings"/>
      </w:rPr>
    </w:lvl>
    <w:lvl w:ilvl="6">
      <w:start w:val="1"/>
      <w:numFmt w:val="bullet"/>
      <w:lvlText w:val=""/>
      <w:lvlJc w:val="left"/>
      <w:pPr>
        <w:tabs>
          <w:tab w:val="left" w:pos="6174"/>
        </w:tabs>
        <w:ind w:left="6174" w:hanging="360"/>
      </w:pPr>
      <w:rPr>
        <w:rFonts w:ascii="Symbol" w:hAnsi="Symbol"/>
      </w:rPr>
    </w:lvl>
    <w:lvl w:ilvl="7">
      <w:start w:val="1"/>
      <w:numFmt w:val="bullet"/>
      <w:lvlText w:val="o"/>
      <w:lvlJc w:val="left"/>
      <w:pPr>
        <w:tabs>
          <w:tab w:val="left" w:pos="6894"/>
        </w:tabs>
        <w:ind w:left="6894" w:hanging="360"/>
      </w:pPr>
      <w:rPr>
        <w:rFonts w:ascii="Courier New" w:hAnsi="Courier New"/>
      </w:rPr>
    </w:lvl>
    <w:lvl w:ilvl="8">
      <w:start w:val="1"/>
      <w:numFmt w:val="bullet"/>
      <w:lvlText w:val=""/>
      <w:lvlJc w:val="left"/>
      <w:pPr>
        <w:tabs>
          <w:tab w:val="left" w:pos="7614"/>
        </w:tabs>
        <w:ind w:left="7614" w:hanging="360"/>
      </w:pPr>
      <w:rPr>
        <w:rFonts w:ascii="Wingdings" w:hAnsi="Wingdings"/>
      </w:rPr>
    </w:lvl>
  </w:abstractNum>
  <w:abstractNum w:abstractNumId="2" w15:restartNumberingAfterBreak="0">
    <w:nsid w:val="04B553C5"/>
    <w:multiLevelType w:val="multilevel"/>
    <w:tmpl w:val="04B553C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31EA1"/>
    <w:multiLevelType w:val="multilevel"/>
    <w:tmpl w:val="04E31EA1"/>
    <w:lvl w:ilvl="0">
      <w:start w:val="1"/>
      <w:numFmt w:val="decimal"/>
      <w:lvlText w:val="c%1)"/>
      <w:lvlJc w:val="left"/>
      <w:pPr>
        <w:ind w:left="1353" w:hanging="360"/>
      </w:pPr>
      <w:rPr>
        <w:rFonts w:hint="default"/>
        <w:b w:val="0"/>
        <w:i w:val="0"/>
        <w:color w:val="auto"/>
        <w:sz w:val="20"/>
        <w:szCs w:val="2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 w15:restartNumberingAfterBreak="0">
    <w:nsid w:val="05360AEC"/>
    <w:multiLevelType w:val="multilevel"/>
    <w:tmpl w:val="05360AEC"/>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5" w15:restartNumberingAfterBreak="0">
    <w:nsid w:val="07865A99"/>
    <w:multiLevelType w:val="multilevel"/>
    <w:tmpl w:val="07865A99"/>
    <w:lvl w:ilvl="0">
      <w:start w:val="4"/>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267AD4"/>
    <w:multiLevelType w:val="multilevel"/>
    <w:tmpl w:val="0A267AD4"/>
    <w:lvl w:ilvl="0">
      <w:start w:val="1"/>
      <w:numFmt w:val="lowerLetter"/>
      <w:lvlText w:val="%1)"/>
      <w:lvlJc w:val="left"/>
      <w:pPr>
        <w:ind w:left="720" w:hanging="360"/>
      </w:pPr>
      <w:rPr>
        <w:rFonts w:ascii="Arial" w:hAnsi="Arial" w:hint="default"/>
        <w:b w:val="0"/>
        <w:i w:val="0"/>
        <w:sz w:val="23"/>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A98149D"/>
    <w:multiLevelType w:val="multilevel"/>
    <w:tmpl w:val="0A98149D"/>
    <w:lvl w:ilvl="0">
      <w:start w:val="1"/>
      <w:numFmt w:val="bullet"/>
      <w:lvlText w:val="-"/>
      <w:lvlJc w:val="left"/>
      <w:pPr>
        <w:ind w:left="720" w:hanging="360"/>
      </w:pPr>
      <w:rPr>
        <w:rFonts w:ascii="Courier New" w:hAnsi="Courier New" w:hint="default"/>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5AD3D5F"/>
    <w:multiLevelType w:val="multilevel"/>
    <w:tmpl w:val="15AD3D5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83078D"/>
    <w:multiLevelType w:val="multilevel"/>
    <w:tmpl w:val="1C83078D"/>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3B039E"/>
    <w:multiLevelType w:val="multilevel"/>
    <w:tmpl w:val="1E3B039E"/>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12" w15:restartNumberingAfterBreak="0">
    <w:nsid w:val="202010A7"/>
    <w:multiLevelType w:val="multilevel"/>
    <w:tmpl w:val="202010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0963F7C"/>
    <w:multiLevelType w:val="hybridMultilevel"/>
    <w:tmpl w:val="80EED33A"/>
    <w:lvl w:ilvl="0" w:tplc="5A96AF60">
      <w:start w:val="1"/>
      <w:numFmt w:val="lowerLetter"/>
      <w:lvlText w:val="%1)"/>
      <w:lvlJc w:val="left"/>
      <w:pPr>
        <w:ind w:left="644" w:hanging="360"/>
      </w:pPr>
      <w:rPr>
        <w:rFonts w:hint="default"/>
        <w:i w:val="0"/>
        <w:color w:val="auto"/>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5" w15:restartNumberingAfterBreak="0">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4304324"/>
    <w:multiLevelType w:val="multilevel"/>
    <w:tmpl w:val="3430432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E25463"/>
    <w:multiLevelType w:val="multilevel"/>
    <w:tmpl w:val="35E2546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625A6"/>
    <w:multiLevelType w:val="multilevel"/>
    <w:tmpl w:val="3B0625A6"/>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464E71"/>
    <w:multiLevelType w:val="multilevel"/>
    <w:tmpl w:val="45464E71"/>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70F3AD9"/>
    <w:multiLevelType w:val="multilevel"/>
    <w:tmpl w:val="F878A6A8"/>
    <w:lvl w:ilvl="0">
      <w:start w:val="2"/>
      <w:numFmt w:val="decimal"/>
      <w:lvlText w:val="%1"/>
      <w:lvlJc w:val="left"/>
      <w:pPr>
        <w:ind w:left="664" w:hanging="403"/>
      </w:pPr>
      <w:rPr>
        <w:rFonts w:hint="default"/>
        <w:lang w:val="pt-PT" w:eastAsia="en-US" w:bidi="ar-SA"/>
      </w:rPr>
    </w:lvl>
    <w:lvl w:ilvl="1">
      <w:numFmt w:val="decimal"/>
      <w:lvlText w:val="%1.%2"/>
      <w:lvlJc w:val="left"/>
      <w:pPr>
        <w:ind w:left="664" w:hanging="403"/>
      </w:pPr>
      <w:rPr>
        <w:rFonts w:hint="default"/>
        <w:b/>
        <w:bCs/>
        <w:w w:val="99"/>
        <w:lang w:val="pt-PT" w:eastAsia="en-US" w:bidi="ar-SA"/>
      </w:rPr>
    </w:lvl>
    <w:lvl w:ilvl="2">
      <w:numFmt w:val="bullet"/>
      <w:lvlText w:val="•"/>
      <w:lvlJc w:val="left"/>
      <w:pPr>
        <w:ind w:left="2417" w:hanging="403"/>
      </w:pPr>
      <w:rPr>
        <w:rFonts w:hint="default"/>
        <w:lang w:val="pt-PT" w:eastAsia="en-US" w:bidi="ar-SA"/>
      </w:rPr>
    </w:lvl>
    <w:lvl w:ilvl="3">
      <w:numFmt w:val="bullet"/>
      <w:lvlText w:val="•"/>
      <w:lvlJc w:val="left"/>
      <w:pPr>
        <w:ind w:left="3295" w:hanging="403"/>
      </w:pPr>
      <w:rPr>
        <w:rFonts w:hint="default"/>
        <w:lang w:val="pt-PT" w:eastAsia="en-US" w:bidi="ar-SA"/>
      </w:rPr>
    </w:lvl>
    <w:lvl w:ilvl="4">
      <w:numFmt w:val="bullet"/>
      <w:lvlText w:val="•"/>
      <w:lvlJc w:val="left"/>
      <w:pPr>
        <w:ind w:left="4174" w:hanging="403"/>
      </w:pPr>
      <w:rPr>
        <w:rFonts w:hint="default"/>
        <w:lang w:val="pt-PT" w:eastAsia="en-US" w:bidi="ar-SA"/>
      </w:rPr>
    </w:lvl>
    <w:lvl w:ilvl="5">
      <w:numFmt w:val="bullet"/>
      <w:lvlText w:val="•"/>
      <w:lvlJc w:val="left"/>
      <w:pPr>
        <w:ind w:left="5053" w:hanging="403"/>
      </w:pPr>
      <w:rPr>
        <w:rFonts w:hint="default"/>
        <w:lang w:val="pt-PT" w:eastAsia="en-US" w:bidi="ar-SA"/>
      </w:rPr>
    </w:lvl>
    <w:lvl w:ilvl="6">
      <w:numFmt w:val="bullet"/>
      <w:lvlText w:val="•"/>
      <w:lvlJc w:val="left"/>
      <w:pPr>
        <w:ind w:left="5931" w:hanging="403"/>
      </w:pPr>
      <w:rPr>
        <w:rFonts w:hint="default"/>
        <w:lang w:val="pt-PT" w:eastAsia="en-US" w:bidi="ar-SA"/>
      </w:rPr>
    </w:lvl>
    <w:lvl w:ilvl="7">
      <w:numFmt w:val="bullet"/>
      <w:lvlText w:val="•"/>
      <w:lvlJc w:val="left"/>
      <w:pPr>
        <w:ind w:left="6810" w:hanging="403"/>
      </w:pPr>
      <w:rPr>
        <w:rFonts w:hint="default"/>
        <w:lang w:val="pt-PT" w:eastAsia="en-US" w:bidi="ar-SA"/>
      </w:rPr>
    </w:lvl>
    <w:lvl w:ilvl="8">
      <w:numFmt w:val="bullet"/>
      <w:lvlText w:val="•"/>
      <w:lvlJc w:val="left"/>
      <w:pPr>
        <w:ind w:left="7689" w:hanging="403"/>
      </w:pPr>
      <w:rPr>
        <w:rFonts w:hint="default"/>
        <w:lang w:val="pt-PT" w:eastAsia="en-US" w:bidi="ar-SA"/>
      </w:rPr>
    </w:lvl>
  </w:abstractNum>
  <w:abstractNum w:abstractNumId="22" w15:restartNumberingAfterBreak="0">
    <w:nsid w:val="48855C82"/>
    <w:multiLevelType w:val="multilevel"/>
    <w:tmpl w:val="48855C82"/>
    <w:lvl w:ilvl="0">
      <w:start w:val="1"/>
      <w:numFmt w:val="bullet"/>
      <w:lvlText w:val=""/>
      <w:lvlJc w:val="left"/>
      <w:pPr>
        <w:ind w:left="2205" w:hanging="360"/>
      </w:pPr>
      <w:rPr>
        <w:rFonts w:ascii="Symbol" w:hAnsi="Symbol" w:hint="default"/>
      </w:rPr>
    </w:lvl>
    <w:lvl w:ilvl="1">
      <w:start w:val="1"/>
      <w:numFmt w:val="bullet"/>
      <w:lvlText w:val="o"/>
      <w:lvlJc w:val="left"/>
      <w:pPr>
        <w:ind w:left="2925" w:hanging="360"/>
      </w:pPr>
      <w:rPr>
        <w:rFonts w:ascii="Courier New" w:hAnsi="Courier New" w:cs="Courier New" w:hint="default"/>
      </w:rPr>
    </w:lvl>
    <w:lvl w:ilvl="2">
      <w:start w:val="1"/>
      <w:numFmt w:val="bullet"/>
      <w:lvlText w:val=""/>
      <w:lvlJc w:val="left"/>
      <w:pPr>
        <w:ind w:left="3645" w:hanging="360"/>
      </w:pPr>
      <w:rPr>
        <w:rFonts w:ascii="Wingdings" w:hAnsi="Wingdings" w:hint="default"/>
      </w:rPr>
    </w:lvl>
    <w:lvl w:ilvl="3">
      <w:start w:val="1"/>
      <w:numFmt w:val="bullet"/>
      <w:lvlText w:val=""/>
      <w:lvlJc w:val="left"/>
      <w:pPr>
        <w:ind w:left="4365" w:hanging="360"/>
      </w:pPr>
      <w:rPr>
        <w:rFonts w:ascii="Symbol" w:hAnsi="Symbol" w:hint="default"/>
      </w:rPr>
    </w:lvl>
    <w:lvl w:ilvl="4">
      <w:start w:val="1"/>
      <w:numFmt w:val="bullet"/>
      <w:lvlText w:val="o"/>
      <w:lvlJc w:val="left"/>
      <w:pPr>
        <w:ind w:left="5085" w:hanging="360"/>
      </w:pPr>
      <w:rPr>
        <w:rFonts w:ascii="Courier New" w:hAnsi="Courier New" w:cs="Courier New" w:hint="default"/>
      </w:rPr>
    </w:lvl>
    <w:lvl w:ilvl="5">
      <w:start w:val="1"/>
      <w:numFmt w:val="bullet"/>
      <w:lvlText w:val=""/>
      <w:lvlJc w:val="left"/>
      <w:pPr>
        <w:ind w:left="5805" w:hanging="360"/>
      </w:pPr>
      <w:rPr>
        <w:rFonts w:ascii="Wingdings" w:hAnsi="Wingdings" w:hint="default"/>
      </w:rPr>
    </w:lvl>
    <w:lvl w:ilvl="6">
      <w:start w:val="1"/>
      <w:numFmt w:val="bullet"/>
      <w:lvlText w:val=""/>
      <w:lvlJc w:val="left"/>
      <w:pPr>
        <w:ind w:left="6525" w:hanging="360"/>
      </w:pPr>
      <w:rPr>
        <w:rFonts w:ascii="Symbol" w:hAnsi="Symbol" w:hint="default"/>
      </w:rPr>
    </w:lvl>
    <w:lvl w:ilvl="7">
      <w:start w:val="1"/>
      <w:numFmt w:val="bullet"/>
      <w:lvlText w:val="o"/>
      <w:lvlJc w:val="left"/>
      <w:pPr>
        <w:ind w:left="7245" w:hanging="360"/>
      </w:pPr>
      <w:rPr>
        <w:rFonts w:ascii="Courier New" w:hAnsi="Courier New" w:cs="Courier New" w:hint="default"/>
      </w:rPr>
    </w:lvl>
    <w:lvl w:ilvl="8">
      <w:start w:val="1"/>
      <w:numFmt w:val="bullet"/>
      <w:lvlText w:val=""/>
      <w:lvlJc w:val="left"/>
      <w:pPr>
        <w:ind w:left="7965" w:hanging="360"/>
      </w:pPr>
      <w:rPr>
        <w:rFonts w:ascii="Wingdings" w:hAnsi="Wingdings" w:hint="default"/>
      </w:rPr>
    </w:lvl>
  </w:abstractNum>
  <w:abstractNum w:abstractNumId="23" w15:restartNumberingAfterBreak="0">
    <w:nsid w:val="554B75C6"/>
    <w:multiLevelType w:val="multilevel"/>
    <w:tmpl w:val="554B75C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28" w15:restartNumberingAfterBreak="0">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77572D"/>
    <w:multiLevelType w:val="multilevel"/>
    <w:tmpl w:val="7777572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771D4F"/>
    <w:multiLevelType w:val="hybridMultilevel"/>
    <w:tmpl w:val="47A4C6DA"/>
    <w:lvl w:ilvl="0" w:tplc="FBEC21C6">
      <w:start w:val="1"/>
      <w:numFmt w:val="lowerLetter"/>
      <w:lvlText w:val="%1."/>
      <w:lvlJc w:val="righ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3" w15:restartNumberingAfterBreak="0">
    <w:nsid w:val="7E490CE9"/>
    <w:multiLevelType w:val="multilevel"/>
    <w:tmpl w:val="7E490CE9"/>
    <w:lvl w:ilvl="0">
      <w:start w:val="1"/>
      <w:numFmt w:val="lowerLetter"/>
      <w:lvlText w:val="%1)"/>
      <w:lvlJc w:val="left"/>
      <w:pPr>
        <w:ind w:left="720" w:hanging="360"/>
      </w:pPr>
      <w:rPr>
        <w:rFonts w:ascii="Arial" w:hAnsi="Arial" w:hint="default"/>
        <w:b w:val="0"/>
        <w:i w:val="0"/>
        <w:sz w:val="23"/>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25"/>
  </w:num>
  <w:num w:numId="3">
    <w:abstractNumId w:val="20"/>
  </w:num>
  <w:num w:numId="4">
    <w:abstractNumId w:val="9"/>
  </w:num>
  <w:num w:numId="5">
    <w:abstractNumId w:val="8"/>
  </w:num>
  <w:num w:numId="6">
    <w:abstractNumId w:val="7"/>
  </w:num>
  <w:num w:numId="7">
    <w:abstractNumId w:val="28"/>
  </w:num>
  <w:num w:numId="8">
    <w:abstractNumId w:val="11"/>
  </w:num>
  <w:num w:numId="9">
    <w:abstractNumId w:val="4"/>
  </w:num>
  <w:num w:numId="10">
    <w:abstractNumId w:val="27"/>
  </w:num>
  <w:num w:numId="11">
    <w:abstractNumId w:val="24"/>
  </w:num>
  <w:num w:numId="12">
    <w:abstractNumId w:val="3"/>
  </w:num>
  <w:num w:numId="13">
    <w:abstractNumId w:val="5"/>
  </w:num>
  <w:num w:numId="14">
    <w:abstractNumId w:val="14"/>
  </w:num>
  <w:num w:numId="15">
    <w:abstractNumId w:val="1"/>
  </w:num>
  <w:num w:numId="16">
    <w:abstractNumId w:val="22"/>
  </w:num>
  <w:num w:numId="17">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2"/>
  </w:num>
  <w:num w:numId="20">
    <w:abstractNumId w:val="29"/>
  </w:num>
  <w:num w:numId="2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3"/>
  </w:num>
  <w:num w:numId="24">
    <w:abstractNumId w:val="6"/>
  </w:num>
  <w:num w:numId="25">
    <w:abstractNumId w:val="26"/>
  </w:num>
  <w:num w:numId="26">
    <w:abstractNumId w:val="2"/>
  </w:num>
  <w:num w:numId="27">
    <w:abstractNumId w:val="19"/>
  </w:num>
  <w:num w:numId="28">
    <w:abstractNumId w:val="33"/>
  </w:num>
  <w:num w:numId="29">
    <w:abstractNumId w:val="17"/>
  </w:num>
  <w:num w:numId="30">
    <w:abstractNumId w:val="18"/>
  </w:num>
  <w:num w:numId="31">
    <w:abstractNumId w:val="16"/>
  </w:num>
  <w:num w:numId="32">
    <w:abstractNumId w:val="31"/>
  </w:num>
  <w:num w:numId="33">
    <w:abstractNumId w:val="32"/>
  </w:num>
  <w:num w:numId="34">
    <w:abstractNumId w:val="0"/>
  </w:num>
  <w:num w:numId="35">
    <w:abstractNumId w:val="13"/>
  </w:num>
  <w:num w:numId="36">
    <w:abstractNumId w:val="21"/>
  </w:num>
  <w:num w:numId="37">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17F1D"/>
    <w:rsid w:val="00017F29"/>
    <w:rsid w:val="00020834"/>
    <w:rsid w:val="00020B75"/>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736"/>
    <w:rsid w:val="00036CB7"/>
    <w:rsid w:val="00036FF5"/>
    <w:rsid w:val="00037E07"/>
    <w:rsid w:val="0004001A"/>
    <w:rsid w:val="000403CA"/>
    <w:rsid w:val="00040472"/>
    <w:rsid w:val="00040E90"/>
    <w:rsid w:val="000438AC"/>
    <w:rsid w:val="00043913"/>
    <w:rsid w:val="00043D7D"/>
    <w:rsid w:val="00043E93"/>
    <w:rsid w:val="00044664"/>
    <w:rsid w:val="00044E17"/>
    <w:rsid w:val="000502D1"/>
    <w:rsid w:val="00052D82"/>
    <w:rsid w:val="00053321"/>
    <w:rsid w:val="000538B8"/>
    <w:rsid w:val="0005640B"/>
    <w:rsid w:val="0005766E"/>
    <w:rsid w:val="00060CEB"/>
    <w:rsid w:val="000611A7"/>
    <w:rsid w:val="0006294E"/>
    <w:rsid w:val="00064A7F"/>
    <w:rsid w:val="00064E7B"/>
    <w:rsid w:val="0006590B"/>
    <w:rsid w:val="00065BB9"/>
    <w:rsid w:val="00066B99"/>
    <w:rsid w:val="00066CCD"/>
    <w:rsid w:val="00071827"/>
    <w:rsid w:val="00072AAD"/>
    <w:rsid w:val="00073178"/>
    <w:rsid w:val="00076A4A"/>
    <w:rsid w:val="00080575"/>
    <w:rsid w:val="0008087D"/>
    <w:rsid w:val="00081121"/>
    <w:rsid w:val="00081604"/>
    <w:rsid w:val="0008226D"/>
    <w:rsid w:val="000823E6"/>
    <w:rsid w:val="00082B11"/>
    <w:rsid w:val="00082E03"/>
    <w:rsid w:val="00083632"/>
    <w:rsid w:val="0008374A"/>
    <w:rsid w:val="00084037"/>
    <w:rsid w:val="000845A2"/>
    <w:rsid w:val="00087523"/>
    <w:rsid w:val="00090AD3"/>
    <w:rsid w:val="000923BD"/>
    <w:rsid w:val="000928FC"/>
    <w:rsid w:val="00095CFA"/>
    <w:rsid w:val="000A0D86"/>
    <w:rsid w:val="000A18C5"/>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1F19"/>
    <w:rsid w:val="000C646F"/>
    <w:rsid w:val="000D0544"/>
    <w:rsid w:val="000D222D"/>
    <w:rsid w:val="000D2742"/>
    <w:rsid w:val="000D33C9"/>
    <w:rsid w:val="000D3EA6"/>
    <w:rsid w:val="000D4118"/>
    <w:rsid w:val="000D4E10"/>
    <w:rsid w:val="000D7C24"/>
    <w:rsid w:val="000D7D46"/>
    <w:rsid w:val="000E0238"/>
    <w:rsid w:val="000E1AF6"/>
    <w:rsid w:val="000E314E"/>
    <w:rsid w:val="000E60CF"/>
    <w:rsid w:val="000E619A"/>
    <w:rsid w:val="000E64DA"/>
    <w:rsid w:val="000E68BD"/>
    <w:rsid w:val="000E697B"/>
    <w:rsid w:val="000F2ED3"/>
    <w:rsid w:val="000F656C"/>
    <w:rsid w:val="000F6595"/>
    <w:rsid w:val="000F70AC"/>
    <w:rsid w:val="000F712F"/>
    <w:rsid w:val="00102789"/>
    <w:rsid w:val="001031CE"/>
    <w:rsid w:val="00103D7E"/>
    <w:rsid w:val="00104997"/>
    <w:rsid w:val="00104DBE"/>
    <w:rsid w:val="0010505F"/>
    <w:rsid w:val="001057AE"/>
    <w:rsid w:val="0010799A"/>
    <w:rsid w:val="00110F48"/>
    <w:rsid w:val="0011116E"/>
    <w:rsid w:val="00111B75"/>
    <w:rsid w:val="001125CA"/>
    <w:rsid w:val="001138A3"/>
    <w:rsid w:val="00114BAD"/>
    <w:rsid w:val="00116DEC"/>
    <w:rsid w:val="00117897"/>
    <w:rsid w:val="001178D2"/>
    <w:rsid w:val="00122B9C"/>
    <w:rsid w:val="00122CAF"/>
    <w:rsid w:val="00123C9F"/>
    <w:rsid w:val="00124C0C"/>
    <w:rsid w:val="0012563E"/>
    <w:rsid w:val="00131889"/>
    <w:rsid w:val="00131CE1"/>
    <w:rsid w:val="001326C5"/>
    <w:rsid w:val="001336EF"/>
    <w:rsid w:val="00135550"/>
    <w:rsid w:val="00135CD7"/>
    <w:rsid w:val="00137263"/>
    <w:rsid w:val="00140514"/>
    <w:rsid w:val="00141C2D"/>
    <w:rsid w:val="0014222D"/>
    <w:rsid w:val="0014395C"/>
    <w:rsid w:val="00144B66"/>
    <w:rsid w:val="001457D1"/>
    <w:rsid w:val="00146419"/>
    <w:rsid w:val="00151295"/>
    <w:rsid w:val="00151EA9"/>
    <w:rsid w:val="001526C7"/>
    <w:rsid w:val="00152DB1"/>
    <w:rsid w:val="00153FBD"/>
    <w:rsid w:val="00154032"/>
    <w:rsid w:val="00154704"/>
    <w:rsid w:val="00156826"/>
    <w:rsid w:val="00157183"/>
    <w:rsid w:val="00161E06"/>
    <w:rsid w:val="00162830"/>
    <w:rsid w:val="001634F9"/>
    <w:rsid w:val="001662B4"/>
    <w:rsid w:val="00166457"/>
    <w:rsid w:val="001672E3"/>
    <w:rsid w:val="00170F2A"/>
    <w:rsid w:val="00171293"/>
    <w:rsid w:val="00171C91"/>
    <w:rsid w:val="00172D99"/>
    <w:rsid w:val="00173987"/>
    <w:rsid w:val="001745DC"/>
    <w:rsid w:val="0017471C"/>
    <w:rsid w:val="00175E98"/>
    <w:rsid w:val="001806E3"/>
    <w:rsid w:val="0018231E"/>
    <w:rsid w:val="00182CCE"/>
    <w:rsid w:val="00184943"/>
    <w:rsid w:val="00185618"/>
    <w:rsid w:val="0018698C"/>
    <w:rsid w:val="00186EB0"/>
    <w:rsid w:val="001876E6"/>
    <w:rsid w:val="001879F6"/>
    <w:rsid w:val="00187BC8"/>
    <w:rsid w:val="00190F84"/>
    <w:rsid w:val="00192608"/>
    <w:rsid w:val="00193167"/>
    <w:rsid w:val="0019469E"/>
    <w:rsid w:val="00195BD0"/>
    <w:rsid w:val="00197044"/>
    <w:rsid w:val="0019779B"/>
    <w:rsid w:val="001A0788"/>
    <w:rsid w:val="001A090E"/>
    <w:rsid w:val="001A126B"/>
    <w:rsid w:val="001A16CE"/>
    <w:rsid w:val="001A2136"/>
    <w:rsid w:val="001A3F38"/>
    <w:rsid w:val="001A41C4"/>
    <w:rsid w:val="001A5EF3"/>
    <w:rsid w:val="001B17A7"/>
    <w:rsid w:val="001B194A"/>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0B9D"/>
    <w:rsid w:val="001D1153"/>
    <w:rsid w:val="001D1507"/>
    <w:rsid w:val="001D2DF8"/>
    <w:rsid w:val="001D3E4E"/>
    <w:rsid w:val="001D44C8"/>
    <w:rsid w:val="001D4906"/>
    <w:rsid w:val="001D4B03"/>
    <w:rsid w:val="001D4FF2"/>
    <w:rsid w:val="001D5D16"/>
    <w:rsid w:val="001D60AD"/>
    <w:rsid w:val="001D7000"/>
    <w:rsid w:val="001E1402"/>
    <w:rsid w:val="001E2AC1"/>
    <w:rsid w:val="001E2BEF"/>
    <w:rsid w:val="001E306D"/>
    <w:rsid w:val="001E3217"/>
    <w:rsid w:val="001E4B44"/>
    <w:rsid w:val="001E7C28"/>
    <w:rsid w:val="001E7E1D"/>
    <w:rsid w:val="001F2743"/>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6D89"/>
    <w:rsid w:val="00227F33"/>
    <w:rsid w:val="002301A6"/>
    <w:rsid w:val="0023231C"/>
    <w:rsid w:val="00235E3B"/>
    <w:rsid w:val="00236126"/>
    <w:rsid w:val="00237E03"/>
    <w:rsid w:val="002406C1"/>
    <w:rsid w:val="0024303A"/>
    <w:rsid w:val="00243DB8"/>
    <w:rsid w:val="00244793"/>
    <w:rsid w:val="002459E5"/>
    <w:rsid w:val="0024700D"/>
    <w:rsid w:val="00253F12"/>
    <w:rsid w:val="00255FBD"/>
    <w:rsid w:val="00256E74"/>
    <w:rsid w:val="00257E03"/>
    <w:rsid w:val="0026026A"/>
    <w:rsid w:val="00260828"/>
    <w:rsid w:val="00261C6B"/>
    <w:rsid w:val="002622AD"/>
    <w:rsid w:val="002622D7"/>
    <w:rsid w:val="00263411"/>
    <w:rsid w:val="00263E34"/>
    <w:rsid w:val="00264C91"/>
    <w:rsid w:val="00271ABD"/>
    <w:rsid w:val="00272171"/>
    <w:rsid w:val="00272392"/>
    <w:rsid w:val="00274B90"/>
    <w:rsid w:val="002762C6"/>
    <w:rsid w:val="00281E2E"/>
    <w:rsid w:val="00282AB4"/>
    <w:rsid w:val="0028528E"/>
    <w:rsid w:val="00285D35"/>
    <w:rsid w:val="002860FD"/>
    <w:rsid w:val="00286D66"/>
    <w:rsid w:val="002873F4"/>
    <w:rsid w:val="00287406"/>
    <w:rsid w:val="00291F30"/>
    <w:rsid w:val="00294358"/>
    <w:rsid w:val="00295A64"/>
    <w:rsid w:val="002A048B"/>
    <w:rsid w:val="002A2784"/>
    <w:rsid w:val="002A28F8"/>
    <w:rsid w:val="002A2F86"/>
    <w:rsid w:val="002A4AC9"/>
    <w:rsid w:val="002A61FD"/>
    <w:rsid w:val="002B0C02"/>
    <w:rsid w:val="002B1159"/>
    <w:rsid w:val="002B2A22"/>
    <w:rsid w:val="002B30C7"/>
    <w:rsid w:val="002B391F"/>
    <w:rsid w:val="002B4E09"/>
    <w:rsid w:val="002B6A9D"/>
    <w:rsid w:val="002B6D83"/>
    <w:rsid w:val="002B7C1E"/>
    <w:rsid w:val="002C39F4"/>
    <w:rsid w:val="002C463C"/>
    <w:rsid w:val="002C4BE5"/>
    <w:rsid w:val="002C5B76"/>
    <w:rsid w:val="002C69D7"/>
    <w:rsid w:val="002C7918"/>
    <w:rsid w:val="002D05D8"/>
    <w:rsid w:val="002D0844"/>
    <w:rsid w:val="002D7FFB"/>
    <w:rsid w:val="002E00DC"/>
    <w:rsid w:val="002E1712"/>
    <w:rsid w:val="002E1CBF"/>
    <w:rsid w:val="002E4D82"/>
    <w:rsid w:val="002E6449"/>
    <w:rsid w:val="002E67B7"/>
    <w:rsid w:val="002E721C"/>
    <w:rsid w:val="002F0576"/>
    <w:rsid w:val="002F2633"/>
    <w:rsid w:val="002F298C"/>
    <w:rsid w:val="002F459B"/>
    <w:rsid w:val="002F4BEB"/>
    <w:rsid w:val="002F4D98"/>
    <w:rsid w:val="002F5E82"/>
    <w:rsid w:val="002F709B"/>
    <w:rsid w:val="002F714A"/>
    <w:rsid w:val="003010B3"/>
    <w:rsid w:val="00302DA3"/>
    <w:rsid w:val="0030588D"/>
    <w:rsid w:val="003060ED"/>
    <w:rsid w:val="003121D7"/>
    <w:rsid w:val="00312EA1"/>
    <w:rsid w:val="003148A8"/>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3BA8"/>
    <w:rsid w:val="00354255"/>
    <w:rsid w:val="00354CF8"/>
    <w:rsid w:val="00355853"/>
    <w:rsid w:val="00356D53"/>
    <w:rsid w:val="00357B1E"/>
    <w:rsid w:val="00357E46"/>
    <w:rsid w:val="003602FA"/>
    <w:rsid w:val="0036184B"/>
    <w:rsid w:val="0036262E"/>
    <w:rsid w:val="00364772"/>
    <w:rsid w:val="00364C8E"/>
    <w:rsid w:val="0036583A"/>
    <w:rsid w:val="003659BE"/>
    <w:rsid w:val="00365E93"/>
    <w:rsid w:val="00374808"/>
    <w:rsid w:val="00375E2B"/>
    <w:rsid w:val="003760B9"/>
    <w:rsid w:val="00377901"/>
    <w:rsid w:val="00380022"/>
    <w:rsid w:val="0038016E"/>
    <w:rsid w:val="003805A4"/>
    <w:rsid w:val="00381079"/>
    <w:rsid w:val="00382A43"/>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73F"/>
    <w:rsid w:val="003B2BC4"/>
    <w:rsid w:val="003B316F"/>
    <w:rsid w:val="003B328A"/>
    <w:rsid w:val="003B3506"/>
    <w:rsid w:val="003B4053"/>
    <w:rsid w:val="003B493D"/>
    <w:rsid w:val="003B4D8A"/>
    <w:rsid w:val="003B6C0F"/>
    <w:rsid w:val="003B781B"/>
    <w:rsid w:val="003C0C3A"/>
    <w:rsid w:val="003C0E8D"/>
    <w:rsid w:val="003C191F"/>
    <w:rsid w:val="003C1BA9"/>
    <w:rsid w:val="003C2B4D"/>
    <w:rsid w:val="003C2ED5"/>
    <w:rsid w:val="003C4386"/>
    <w:rsid w:val="003C5B3B"/>
    <w:rsid w:val="003C5DDF"/>
    <w:rsid w:val="003C7B4C"/>
    <w:rsid w:val="003C7BB6"/>
    <w:rsid w:val="003D0A4B"/>
    <w:rsid w:val="003D1B60"/>
    <w:rsid w:val="003D2DF0"/>
    <w:rsid w:val="003D3F0B"/>
    <w:rsid w:val="003D5526"/>
    <w:rsid w:val="003D5F9F"/>
    <w:rsid w:val="003D640B"/>
    <w:rsid w:val="003E0803"/>
    <w:rsid w:val="003E1567"/>
    <w:rsid w:val="003E36E6"/>
    <w:rsid w:val="003E532D"/>
    <w:rsid w:val="003E5806"/>
    <w:rsid w:val="003F0785"/>
    <w:rsid w:val="003F1AD6"/>
    <w:rsid w:val="003F294F"/>
    <w:rsid w:val="003F40E4"/>
    <w:rsid w:val="003F51CF"/>
    <w:rsid w:val="003F5371"/>
    <w:rsid w:val="004006C5"/>
    <w:rsid w:val="00400B78"/>
    <w:rsid w:val="00401013"/>
    <w:rsid w:val="00401180"/>
    <w:rsid w:val="0040135B"/>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A91"/>
    <w:rsid w:val="004415A6"/>
    <w:rsid w:val="00441B23"/>
    <w:rsid w:val="00442788"/>
    <w:rsid w:val="00445C43"/>
    <w:rsid w:val="004469E0"/>
    <w:rsid w:val="004503BB"/>
    <w:rsid w:val="00453AF6"/>
    <w:rsid w:val="00455616"/>
    <w:rsid w:val="00455EF0"/>
    <w:rsid w:val="00457AC1"/>
    <w:rsid w:val="00457E2D"/>
    <w:rsid w:val="00461C05"/>
    <w:rsid w:val="00462490"/>
    <w:rsid w:val="004631ED"/>
    <w:rsid w:val="004638C4"/>
    <w:rsid w:val="00464AC1"/>
    <w:rsid w:val="00464FF1"/>
    <w:rsid w:val="00467156"/>
    <w:rsid w:val="00467EE2"/>
    <w:rsid w:val="00467F65"/>
    <w:rsid w:val="00467FFC"/>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5C23"/>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4F649C"/>
    <w:rsid w:val="00500A1E"/>
    <w:rsid w:val="00500F48"/>
    <w:rsid w:val="00502642"/>
    <w:rsid w:val="0050321D"/>
    <w:rsid w:val="00503D70"/>
    <w:rsid w:val="00504373"/>
    <w:rsid w:val="00504CCF"/>
    <w:rsid w:val="005073FF"/>
    <w:rsid w:val="00507A46"/>
    <w:rsid w:val="00507AAC"/>
    <w:rsid w:val="00507C49"/>
    <w:rsid w:val="00510D60"/>
    <w:rsid w:val="00512BA4"/>
    <w:rsid w:val="005131F4"/>
    <w:rsid w:val="005153C6"/>
    <w:rsid w:val="0051777F"/>
    <w:rsid w:val="00517D4D"/>
    <w:rsid w:val="005206E4"/>
    <w:rsid w:val="00520828"/>
    <w:rsid w:val="0052338B"/>
    <w:rsid w:val="005235F8"/>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09A"/>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5F6C17"/>
    <w:rsid w:val="006002C0"/>
    <w:rsid w:val="00603C55"/>
    <w:rsid w:val="00604797"/>
    <w:rsid w:val="00604E4C"/>
    <w:rsid w:val="006056CC"/>
    <w:rsid w:val="0060725F"/>
    <w:rsid w:val="00611D5E"/>
    <w:rsid w:val="00612BE6"/>
    <w:rsid w:val="00614A18"/>
    <w:rsid w:val="00615D4C"/>
    <w:rsid w:val="00616450"/>
    <w:rsid w:val="006164C4"/>
    <w:rsid w:val="0061723F"/>
    <w:rsid w:val="006176FB"/>
    <w:rsid w:val="00622D94"/>
    <w:rsid w:val="00623317"/>
    <w:rsid w:val="00623F66"/>
    <w:rsid w:val="006249DC"/>
    <w:rsid w:val="0062695E"/>
    <w:rsid w:val="00630852"/>
    <w:rsid w:val="006322CF"/>
    <w:rsid w:val="006336CC"/>
    <w:rsid w:val="0063377F"/>
    <w:rsid w:val="0063598D"/>
    <w:rsid w:val="006362A9"/>
    <w:rsid w:val="0063660D"/>
    <w:rsid w:val="00637296"/>
    <w:rsid w:val="006401AE"/>
    <w:rsid w:val="00640CD0"/>
    <w:rsid w:val="00643EE4"/>
    <w:rsid w:val="00644528"/>
    <w:rsid w:val="00644536"/>
    <w:rsid w:val="00644961"/>
    <w:rsid w:val="006449BA"/>
    <w:rsid w:val="00644B84"/>
    <w:rsid w:val="006459FC"/>
    <w:rsid w:val="00646C5C"/>
    <w:rsid w:val="00646E06"/>
    <w:rsid w:val="00647894"/>
    <w:rsid w:val="006523AC"/>
    <w:rsid w:val="0065292A"/>
    <w:rsid w:val="006536E4"/>
    <w:rsid w:val="00653C8B"/>
    <w:rsid w:val="0065505F"/>
    <w:rsid w:val="006552D1"/>
    <w:rsid w:val="00656C4F"/>
    <w:rsid w:val="00656EE9"/>
    <w:rsid w:val="0066082A"/>
    <w:rsid w:val="00661053"/>
    <w:rsid w:val="00661620"/>
    <w:rsid w:val="0066260E"/>
    <w:rsid w:val="006641CF"/>
    <w:rsid w:val="006660AE"/>
    <w:rsid w:val="006666EC"/>
    <w:rsid w:val="00670319"/>
    <w:rsid w:val="00670582"/>
    <w:rsid w:val="006710AF"/>
    <w:rsid w:val="00671A34"/>
    <w:rsid w:val="00673608"/>
    <w:rsid w:val="00673E96"/>
    <w:rsid w:val="00673FA4"/>
    <w:rsid w:val="006809B5"/>
    <w:rsid w:val="00681CAA"/>
    <w:rsid w:val="00681DF6"/>
    <w:rsid w:val="00682055"/>
    <w:rsid w:val="00682EB0"/>
    <w:rsid w:val="0068310E"/>
    <w:rsid w:val="00683F56"/>
    <w:rsid w:val="00685902"/>
    <w:rsid w:val="00685A8F"/>
    <w:rsid w:val="00686A12"/>
    <w:rsid w:val="00686A8C"/>
    <w:rsid w:val="0069094E"/>
    <w:rsid w:val="00691168"/>
    <w:rsid w:val="0069398F"/>
    <w:rsid w:val="00694732"/>
    <w:rsid w:val="00695075"/>
    <w:rsid w:val="006A0D85"/>
    <w:rsid w:val="006A14B9"/>
    <w:rsid w:val="006A29D9"/>
    <w:rsid w:val="006A42DD"/>
    <w:rsid w:val="006A6B1E"/>
    <w:rsid w:val="006B0224"/>
    <w:rsid w:val="006B02AE"/>
    <w:rsid w:val="006B04A8"/>
    <w:rsid w:val="006B1ECD"/>
    <w:rsid w:val="006B232A"/>
    <w:rsid w:val="006B36F5"/>
    <w:rsid w:val="006B562B"/>
    <w:rsid w:val="006B5B93"/>
    <w:rsid w:val="006C010E"/>
    <w:rsid w:val="006C207F"/>
    <w:rsid w:val="006C2CD3"/>
    <w:rsid w:val="006C4D08"/>
    <w:rsid w:val="006D27AE"/>
    <w:rsid w:val="006D2AF7"/>
    <w:rsid w:val="006D3314"/>
    <w:rsid w:val="006D402E"/>
    <w:rsid w:val="006D510C"/>
    <w:rsid w:val="006D5956"/>
    <w:rsid w:val="006D65B3"/>
    <w:rsid w:val="006E00B4"/>
    <w:rsid w:val="006E1563"/>
    <w:rsid w:val="006E20ED"/>
    <w:rsid w:val="006E253F"/>
    <w:rsid w:val="006E3277"/>
    <w:rsid w:val="006E5F1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2C98"/>
    <w:rsid w:val="007231D2"/>
    <w:rsid w:val="00724032"/>
    <w:rsid w:val="00724895"/>
    <w:rsid w:val="00724AF4"/>
    <w:rsid w:val="00724CB0"/>
    <w:rsid w:val="00725EBF"/>
    <w:rsid w:val="0072765B"/>
    <w:rsid w:val="007279FF"/>
    <w:rsid w:val="00727A77"/>
    <w:rsid w:val="007323A5"/>
    <w:rsid w:val="00732F48"/>
    <w:rsid w:val="00733160"/>
    <w:rsid w:val="0073551A"/>
    <w:rsid w:val="00736116"/>
    <w:rsid w:val="007372E3"/>
    <w:rsid w:val="007441C4"/>
    <w:rsid w:val="007473EE"/>
    <w:rsid w:val="00747708"/>
    <w:rsid w:val="00747C19"/>
    <w:rsid w:val="00747F1B"/>
    <w:rsid w:val="00751C35"/>
    <w:rsid w:val="00751E73"/>
    <w:rsid w:val="00753DD1"/>
    <w:rsid w:val="00754BEB"/>
    <w:rsid w:val="00755446"/>
    <w:rsid w:val="00755F47"/>
    <w:rsid w:val="00760848"/>
    <w:rsid w:val="00761CE6"/>
    <w:rsid w:val="007626BE"/>
    <w:rsid w:val="00762880"/>
    <w:rsid w:val="00763815"/>
    <w:rsid w:val="00764746"/>
    <w:rsid w:val="00767ADF"/>
    <w:rsid w:val="007706B5"/>
    <w:rsid w:val="00771AAC"/>
    <w:rsid w:val="00776F3A"/>
    <w:rsid w:val="00776FCB"/>
    <w:rsid w:val="00780029"/>
    <w:rsid w:val="00780AA6"/>
    <w:rsid w:val="00780B12"/>
    <w:rsid w:val="00780FB8"/>
    <w:rsid w:val="00781160"/>
    <w:rsid w:val="00781D20"/>
    <w:rsid w:val="007820AA"/>
    <w:rsid w:val="00785179"/>
    <w:rsid w:val="00785D1B"/>
    <w:rsid w:val="00786C70"/>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755"/>
    <w:rsid w:val="007D4917"/>
    <w:rsid w:val="007D4A12"/>
    <w:rsid w:val="007D5D6F"/>
    <w:rsid w:val="007D64AC"/>
    <w:rsid w:val="007D6E12"/>
    <w:rsid w:val="007E51FC"/>
    <w:rsid w:val="007E5278"/>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3773"/>
    <w:rsid w:val="00804B88"/>
    <w:rsid w:val="008053A5"/>
    <w:rsid w:val="00805738"/>
    <w:rsid w:val="008061C6"/>
    <w:rsid w:val="0080667B"/>
    <w:rsid w:val="00806904"/>
    <w:rsid w:val="00807036"/>
    <w:rsid w:val="00811389"/>
    <w:rsid w:val="00811E3A"/>
    <w:rsid w:val="00812D23"/>
    <w:rsid w:val="00813223"/>
    <w:rsid w:val="00814F75"/>
    <w:rsid w:val="008154A9"/>
    <w:rsid w:val="008164D9"/>
    <w:rsid w:val="00817069"/>
    <w:rsid w:val="00821BBE"/>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1A56"/>
    <w:rsid w:val="008524BF"/>
    <w:rsid w:val="00852A54"/>
    <w:rsid w:val="0085597C"/>
    <w:rsid w:val="0085703A"/>
    <w:rsid w:val="0085709A"/>
    <w:rsid w:val="00857411"/>
    <w:rsid w:val="00857BAD"/>
    <w:rsid w:val="0086036E"/>
    <w:rsid w:val="008629C1"/>
    <w:rsid w:val="00862E24"/>
    <w:rsid w:val="0086313B"/>
    <w:rsid w:val="00863608"/>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0008"/>
    <w:rsid w:val="008B1072"/>
    <w:rsid w:val="008B1CE2"/>
    <w:rsid w:val="008B3A4E"/>
    <w:rsid w:val="008B419F"/>
    <w:rsid w:val="008B535D"/>
    <w:rsid w:val="008B60E5"/>
    <w:rsid w:val="008B687C"/>
    <w:rsid w:val="008B6F14"/>
    <w:rsid w:val="008C043A"/>
    <w:rsid w:val="008C07AD"/>
    <w:rsid w:val="008C490F"/>
    <w:rsid w:val="008C5153"/>
    <w:rsid w:val="008C7255"/>
    <w:rsid w:val="008C7D7B"/>
    <w:rsid w:val="008D0916"/>
    <w:rsid w:val="008D0C31"/>
    <w:rsid w:val="008D4020"/>
    <w:rsid w:val="008D4EE9"/>
    <w:rsid w:val="008D6D4B"/>
    <w:rsid w:val="008D6F71"/>
    <w:rsid w:val="008D74C9"/>
    <w:rsid w:val="008D7DEB"/>
    <w:rsid w:val="008E33EC"/>
    <w:rsid w:val="008E405A"/>
    <w:rsid w:val="008E49D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1831"/>
    <w:rsid w:val="00923419"/>
    <w:rsid w:val="00924295"/>
    <w:rsid w:val="00924EDE"/>
    <w:rsid w:val="0092518E"/>
    <w:rsid w:val="00927680"/>
    <w:rsid w:val="00927B06"/>
    <w:rsid w:val="00927D8F"/>
    <w:rsid w:val="00932B20"/>
    <w:rsid w:val="00932F0E"/>
    <w:rsid w:val="00933A1B"/>
    <w:rsid w:val="00934AD2"/>
    <w:rsid w:val="00934E76"/>
    <w:rsid w:val="00935A40"/>
    <w:rsid w:val="009361D3"/>
    <w:rsid w:val="009367D3"/>
    <w:rsid w:val="00937657"/>
    <w:rsid w:val="0094035F"/>
    <w:rsid w:val="009406DD"/>
    <w:rsid w:val="009416E3"/>
    <w:rsid w:val="00941803"/>
    <w:rsid w:val="009418B0"/>
    <w:rsid w:val="00941A6F"/>
    <w:rsid w:val="009444B0"/>
    <w:rsid w:val="00946A39"/>
    <w:rsid w:val="00950505"/>
    <w:rsid w:val="00951B72"/>
    <w:rsid w:val="009561F4"/>
    <w:rsid w:val="009574FB"/>
    <w:rsid w:val="00960912"/>
    <w:rsid w:val="00962825"/>
    <w:rsid w:val="00964BD0"/>
    <w:rsid w:val="00967982"/>
    <w:rsid w:val="00971AA1"/>
    <w:rsid w:val="009740EC"/>
    <w:rsid w:val="009744F3"/>
    <w:rsid w:val="00975D0F"/>
    <w:rsid w:val="00975D50"/>
    <w:rsid w:val="0097614A"/>
    <w:rsid w:val="0098025A"/>
    <w:rsid w:val="00981BC2"/>
    <w:rsid w:val="00983662"/>
    <w:rsid w:val="00987BAD"/>
    <w:rsid w:val="00991132"/>
    <w:rsid w:val="00991C5F"/>
    <w:rsid w:val="00992EC1"/>
    <w:rsid w:val="00993AD4"/>
    <w:rsid w:val="00995B4A"/>
    <w:rsid w:val="00997C6D"/>
    <w:rsid w:val="00997E13"/>
    <w:rsid w:val="009A0306"/>
    <w:rsid w:val="009A15E5"/>
    <w:rsid w:val="009A1B25"/>
    <w:rsid w:val="009A1EFC"/>
    <w:rsid w:val="009A29FC"/>
    <w:rsid w:val="009A349F"/>
    <w:rsid w:val="009A365A"/>
    <w:rsid w:val="009A38CA"/>
    <w:rsid w:val="009A3EF0"/>
    <w:rsid w:val="009A4BCA"/>
    <w:rsid w:val="009A61FA"/>
    <w:rsid w:val="009B057A"/>
    <w:rsid w:val="009B1209"/>
    <w:rsid w:val="009B5087"/>
    <w:rsid w:val="009B5097"/>
    <w:rsid w:val="009B5B56"/>
    <w:rsid w:val="009B5C63"/>
    <w:rsid w:val="009B5CE7"/>
    <w:rsid w:val="009B7413"/>
    <w:rsid w:val="009B7AA6"/>
    <w:rsid w:val="009C0903"/>
    <w:rsid w:val="009C1484"/>
    <w:rsid w:val="009C291E"/>
    <w:rsid w:val="009C29DC"/>
    <w:rsid w:val="009C3220"/>
    <w:rsid w:val="009C386B"/>
    <w:rsid w:val="009C39AC"/>
    <w:rsid w:val="009C3B53"/>
    <w:rsid w:val="009C4C05"/>
    <w:rsid w:val="009C6B89"/>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21"/>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16A2"/>
    <w:rsid w:val="00A13FC0"/>
    <w:rsid w:val="00A14010"/>
    <w:rsid w:val="00A16F77"/>
    <w:rsid w:val="00A2032C"/>
    <w:rsid w:val="00A220CA"/>
    <w:rsid w:val="00A22EC5"/>
    <w:rsid w:val="00A234C2"/>
    <w:rsid w:val="00A248B6"/>
    <w:rsid w:val="00A24ED3"/>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8FC"/>
    <w:rsid w:val="00A519FB"/>
    <w:rsid w:val="00A520BB"/>
    <w:rsid w:val="00A527A2"/>
    <w:rsid w:val="00A55DD2"/>
    <w:rsid w:val="00A56E8D"/>
    <w:rsid w:val="00A573E9"/>
    <w:rsid w:val="00A61E80"/>
    <w:rsid w:val="00A6273D"/>
    <w:rsid w:val="00A63189"/>
    <w:rsid w:val="00A64DD5"/>
    <w:rsid w:val="00A64E95"/>
    <w:rsid w:val="00A65593"/>
    <w:rsid w:val="00A67C3F"/>
    <w:rsid w:val="00A67D65"/>
    <w:rsid w:val="00A703F6"/>
    <w:rsid w:val="00A70D39"/>
    <w:rsid w:val="00A758BD"/>
    <w:rsid w:val="00A76D25"/>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B752B"/>
    <w:rsid w:val="00AC0E80"/>
    <w:rsid w:val="00AC30D0"/>
    <w:rsid w:val="00AC7D3A"/>
    <w:rsid w:val="00AD015F"/>
    <w:rsid w:val="00AD0EAC"/>
    <w:rsid w:val="00AD10A0"/>
    <w:rsid w:val="00AD10F8"/>
    <w:rsid w:val="00AD2334"/>
    <w:rsid w:val="00AD41B2"/>
    <w:rsid w:val="00AD484A"/>
    <w:rsid w:val="00AD58C4"/>
    <w:rsid w:val="00AD5940"/>
    <w:rsid w:val="00AD5962"/>
    <w:rsid w:val="00AD5A8A"/>
    <w:rsid w:val="00AD5ACA"/>
    <w:rsid w:val="00AD7C70"/>
    <w:rsid w:val="00AE0DB0"/>
    <w:rsid w:val="00AE1C18"/>
    <w:rsid w:val="00AE24B0"/>
    <w:rsid w:val="00AE267F"/>
    <w:rsid w:val="00AE3770"/>
    <w:rsid w:val="00AE3FA4"/>
    <w:rsid w:val="00AE5F82"/>
    <w:rsid w:val="00AE5F87"/>
    <w:rsid w:val="00AE7A82"/>
    <w:rsid w:val="00AF3C60"/>
    <w:rsid w:val="00AF4FC4"/>
    <w:rsid w:val="00B00680"/>
    <w:rsid w:val="00B01058"/>
    <w:rsid w:val="00B01895"/>
    <w:rsid w:val="00B01E40"/>
    <w:rsid w:val="00B023A8"/>
    <w:rsid w:val="00B026A5"/>
    <w:rsid w:val="00B03487"/>
    <w:rsid w:val="00B046B2"/>
    <w:rsid w:val="00B0523E"/>
    <w:rsid w:val="00B05332"/>
    <w:rsid w:val="00B05880"/>
    <w:rsid w:val="00B05AE2"/>
    <w:rsid w:val="00B0600A"/>
    <w:rsid w:val="00B0634A"/>
    <w:rsid w:val="00B065FC"/>
    <w:rsid w:val="00B0685A"/>
    <w:rsid w:val="00B07FED"/>
    <w:rsid w:val="00B1032D"/>
    <w:rsid w:val="00B12289"/>
    <w:rsid w:val="00B16AF6"/>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57FFA"/>
    <w:rsid w:val="00B6137B"/>
    <w:rsid w:val="00B614FC"/>
    <w:rsid w:val="00B61650"/>
    <w:rsid w:val="00B65DCC"/>
    <w:rsid w:val="00B662A5"/>
    <w:rsid w:val="00B66322"/>
    <w:rsid w:val="00B67356"/>
    <w:rsid w:val="00B67698"/>
    <w:rsid w:val="00B7159B"/>
    <w:rsid w:val="00B71F1A"/>
    <w:rsid w:val="00B7238B"/>
    <w:rsid w:val="00B72F53"/>
    <w:rsid w:val="00B737B5"/>
    <w:rsid w:val="00B75072"/>
    <w:rsid w:val="00B76555"/>
    <w:rsid w:val="00B7799F"/>
    <w:rsid w:val="00B77A2A"/>
    <w:rsid w:val="00B83081"/>
    <w:rsid w:val="00B8377E"/>
    <w:rsid w:val="00B87472"/>
    <w:rsid w:val="00B91E00"/>
    <w:rsid w:val="00B92CB0"/>
    <w:rsid w:val="00B93AE3"/>
    <w:rsid w:val="00B958C7"/>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3FB8"/>
    <w:rsid w:val="00BB4831"/>
    <w:rsid w:val="00BB5864"/>
    <w:rsid w:val="00BB7541"/>
    <w:rsid w:val="00BC0B18"/>
    <w:rsid w:val="00BC1240"/>
    <w:rsid w:val="00BC1B4C"/>
    <w:rsid w:val="00BC1D8F"/>
    <w:rsid w:val="00BC5E01"/>
    <w:rsid w:val="00BC6551"/>
    <w:rsid w:val="00BD1E20"/>
    <w:rsid w:val="00BD2928"/>
    <w:rsid w:val="00BD6093"/>
    <w:rsid w:val="00BD6AB6"/>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2499A"/>
    <w:rsid w:val="00C31BA4"/>
    <w:rsid w:val="00C3268C"/>
    <w:rsid w:val="00C32982"/>
    <w:rsid w:val="00C33A36"/>
    <w:rsid w:val="00C34142"/>
    <w:rsid w:val="00C34E7D"/>
    <w:rsid w:val="00C3543B"/>
    <w:rsid w:val="00C36D6B"/>
    <w:rsid w:val="00C3701C"/>
    <w:rsid w:val="00C41110"/>
    <w:rsid w:val="00C43E95"/>
    <w:rsid w:val="00C441BA"/>
    <w:rsid w:val="00C506FF"/>
    <w:rsid w:val="00C50D1D"/>
    <w:rsid w:val="00C5263D"/>
    <w:rsid w:val="00C52DB4"/>
    <w:rsid w:val="00C54358"/>
    <w:rsid w:val="00C55294"/>
    <w:rsid w:val="00C55DB6"/>
    <w:rsid w:val="00C61D41"/>
    <w:rsid w:val="00C62A47"/>
    <w:rsid w:val="00C62AB2"/>
    <w:rsid w:val="00C64EC7"/>
    <w:rsid w:val="00C66069"/>
    <w:rsid w:val="00C67C84"/>
    <w:rsid w:val="00C7094E"/>
    <w:rsid w:val="00C7103A"/>
    <w:rsid w:val="00C711FC"/>
    <w:rsid w:val="00C71BA6"/>
    <w:rsid w:val="00C72A38"/>
    <w:rsid w:val="00C72B4B"/>
    <w:rsid w:val="00C73BA7"/>
    <w:rsid w:val="00C7740B"/>
    <w:rsid w:val="00C80075"/>
    <w:rsid w:val="00C81168"/>
    <w:rsid w:val="00C82077"/>
    <w:rsid w:val="00C82A15"/>
    <w:rsid w:val="00C836B5"/>
    <w:rsid w:val="00C86D07"/>
    <w:rsid w:val="00C90147"/>
    <w:rsid w:val="00C9087C"/>
    <w:rsid w:val="00C91548"/>
    <w:rsid w:val="00C94F77"/>
    <w:rsid w:val="00C95F27"/>
    <w:rsid w:val="00C96561"/>
    <w:rsid w:val="00CA0B23"/>
    <w:rsid w:val="00CA15F2"/>
    <w:rsid w:val="00CA1C8F"/>
    <w:rsid w:val="00CA37CE"/>
    <w:rsid w:val="00CA4420"/>
    <w:rsid w:val="00CA491C"/>
    <w:rsid w:val="00CA5715"/>
    <w:rsid w:val="00CA58D4"/>
    <w:rsid w:val="00CA692C"/>
    <w:rsid w:val="00CB174A"/>
    <w:rsid w:val="00CB2B3D"/>
    <w:rsid w:val="00CB32B5"/>
    <w:rsid w:val="00CB48E8"/>
    <w:rsid w:val="00CB5052"/>
    <w:rsid w:val="00CB7188"/>
    <w:rsid w:val="00CC0994"/>
    <w:rsid w:val="00CC0C8C"/>
    <w:rsid w:val="00CC191F"/>
    <w:rsid w:val="00CC2376"/>
    <w:rsid w:val="00CC392F"/>
    <w:rsid w:val="00CC5421"/>
    <w:rsid w:val="00CC76C6"/>
    <w:rsid w:val="00CC7BCA"/>
    <w:rsid w:val="00CD3598"/>
    <w:rsid w:val="00CD3E83"/>
    <w:rsid w:val="00CD5956"/>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1F7"/>
    <w:rsid w:val="00CF6269"/>
    <w:rsid w:val="00CF6A9A"/>
    <w:rsid w:val="00CF775F"/>
    <w:rsid w:val="00CF7C29"/>
    <w:rsid w:val="00D01ADC"/>
    <w:rsid w:val="00D03B2E"/>
    <w:rsid w:val="00D04CE5"/>
    <w:rsid w:val="00D06C57"/>
    <w:rsid w:val="00D07F23"/>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55D"/>
    <w:rsid w:val="00D52EFE"/>
    <w:rsid w:val="00D5468D"/>
    <w:rsid w:val="00D55319"/>
    <w:rsid w:val="00D56B44"/>
    <w:rsid w:val="00D63483"/>
    <w:rsid w:val="00D64064"/>
    <w:rsid w:val="00D64401"/>
    <w:rsid w:val="00D64955"/>
    <w:rsid w:val="00D64C6F"/>
    <w:rsid w:val="00D652F9"/>
    <w:rsid w:val="00D66529"/>
    <w:rsid w:val="00D67EFA"/>
    <w:rsid w:val="00D71885"/>
    <w:rsid w:val="00D72C35"/>
    <w:rsid w:val="00D72C3E"/>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57D5"/>
    <w:rsid w:val="00DA6209"/>
    <w:rsid w:val="00DA6DDF"/>
    <w:rsid w:val="00DB17C8"/>
    <w:rsid w:val="00DB1D1C"/>
    <w:rsid w:val="00DB1E2A"/>
    <w:rsid w:val="00DB25D3"/>
    <w:rsid w:val="00DB28D1"/>
    <w:rsid w:val="00DB2FEA"/>
    <w:rsid w:val="00DB53E3"/>
    <w:rsid w:val="00DB62A0"/>
    <w:rsid w:val="00DB6E34"/>
    <w:rsid w:val="00DB715C"/>
    <w:rsid w:val="00DB71F7"/>
    <w:rsid w:val="00DC045E"/>
    <w:rsid w:val="00DC05AC"/>
    <w:rsid w:val="00DC193A"/>
    <w:rsid w:val="00DC1C6E"/>
    <w:rsid w:val="00DC50E6"/>
    <w:rsid w:val="00DD2119"/>
    <w:rsid w:val="00DD23BA"/>
    <w:rsid w:val="00DD2F1F"/>
    <w:rsid w:val="00DD3C90"/>
    <w:rsid w:val="00DD45D1"/>
    <w:rsid w:val="00DD4E60"/>
    <w:rsid w:val="00DD5253"/>
    <w:rsid w:val="00DD5319"/>
    <w:rsid w:val="00DD5C68"/>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DF7199"/>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9C9"/>
    <w:rsid w:val="00E26EC6"/>
    <w:rsid w:val="00E27AD8"/>
    <w:rsid w:val="00E30C60"/>
    <w:rsid w:val="00E3149F"/>
    <w:rsid w:val="00E33D5E"/>
    <w:rsid w:val="00E344FC"/>
    <w:rsid w:val="00E35019"/>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17C"/>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4264"/>
    <w:rsid w:val="00EA484B"/>
    <w:rsid w:val="00EA48D7"/>
    <w:rsid w:val="00EA5D07"/>
    <w:rsid w:val="00EA636D"/>
    <w:rsid w:val="00EA6388"/>
    <w:rsid w:val="00EA7FAF"/>
    <w:rsid w:val="00EB1A34"/>
    <w:rsid w:val="00EB1D0C"/>
    <w:rsid w:val="00EB22D7"/>
    <w:rsid w:val="00EB3286"/>
    <w:rsid w:val="00EB34F1"/>
    <w:rsid w:val="00EB44EA"/>
    <w:rsid w:val="00EB47AC"/>
    <w:rsid w:val="00EB6247"/>
    <w:rsid w:val="00EB66E0"/>
    <w:rsid w:val="00EB6BEF"/>
    <w:rsid w:val="00EB73DB"/>
    <w:rsid w:val="00EC0E26"/>
    <w:rsid w:val="00EC162F"/>
    <w:rsid w:val="00EC1E89"/>
    <w:rsid w:val="00EC4C6E"/>
    <w:rsid w:val="00EC4FE6"/>
    <w:rsid w:val="00EC50EB"/>
    <w:rsid w:val="00EC629B"/>
    <w:rsid w:val="00EC6BAF"/>
    <w:rsid w:val="00EC742C"/>
    <w:rsid w:val="00ED1416"/>
    <w:rsid w:val="00ED1604"/>
    <w:rsid w:val="00ED2687"/>
    <w:rsid w:val="00ED3A4C"/>
    <w:rsid w:val="00ED41B2"/>
    <w:rsid w:val="00ED4B34"/>
    <w:rsid w:val="00ED4C6D"/>
    <w:rsid w:val="00EE06FE"/>
    <w:rsid w:val="00EE1B25"/>
    <w:rsid w:val="00EE2409"/>
    <w:rsid w:val="00EE36E7"/>
    <w:rsid w:val="00EE4318"/>
    <w:rsid w:val="00EE665F"/>
    <w:rsid w:val="00EE7C1B"/>
    <w:rsid w:val="00EE7F00"/>
    <w:rsid w:val="00EF00F7"/>
    <w:rsid w:val="00EF01C6"/>
    <w:rsid w:val="00EF0F84"/>
    <w:rsid w:val="00EF335B"/>
    <w:rsid w:val="00EF3904"/>
    <w:rsid w:val="00EF4C0D"/>
    <w:rsid w:val="00EF4FC5"/>
    <w:rsid w:val="00EF555C"/>
    <w:rsid w:val="00EF64F9"/>
    <w:rsid w:val="00F006A4"/>
    <w:rsid w:val="00F02C7A"/>
    <w:rsid w:val="00F03901"/>
    <w:rsid w:val="00F03CEC"/>
    <w:rsid w:val="00F04650"/>
    <w:rsid w:val="00F0520A"/>
    <w:rsid w:val="00F05E91"/>
    <w:rsid w:val="00F10716"/>
    <w:rsid w:val="00F10C46"/>
    <w:rsid w:val="00F11598"/>
    <w:rsid w:val="00F13E6B"/>
    <w:rsid w:val="00F14801"/>
    <w:rsid w:val="00F20230"/>
    <w:rsid w:val="00F21726"/>
    <w:rsid w:val="00F225A9"/>
    <w:rsid w:val="00F239C4"/>
    <w:rsid w:val="00F24CC4"/>
    <w:rsid w:val="00F25AB9"/>
    <w:rsid w:val="00F276BF"/>
    <w:rsid w:val="00F31D1D"/>
    <w:rsid w:val="00F347AE"/>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408C"/>
    <w:rsid w:val="00F65581"/>
    <w:rsid w:val="00F6728C"/>
    <w:rsid w:val="00F67EBE"/>
    <w:rsid w:val="00F70EEC"/>
    <w:rsid w:val="00F7129F"/>
    <w:rsid w:val="00F715CC"/>
    <w:rsid w:val="00F71602"/>
    <w:rsid w:val="00F7706A"/>
    <w:rsid w:val="00F77207"/>
    <w:rsid w:val="00F778FE"/>
    <w:rsid w:val="00F80D79"/>
    <w:rsid w:val="00F81E82"/>
    <w:rsid w:val="00F825E6"/>
    <w:rsid w:val="00F85A4D"/>
    <w:rsid w:val="00F8687C"/>
    <w:rsid w:val="00F87035"/>
    <w:rsid w:val="00F87794"/>
    <w:rsid w:val="00F91DC3"/>
    <w:rsid w:val="00F922D6"/>
    <w:rsid w:val="00F94F28"/>
    <w:rsid w:val="00F952B4"/>
    <w:rsid w:val="00F9557E"/>
    <w:rsid w:val="00F960A4"/>
    <w:rsid w:val="00F96870"/>
    <w:rsid w:val="00F96D16"/>
    <w:rsid w:val="00FA26A2"/>
    <w:rsid w:val="00FA3E06"/>
    <w:rsid w:val="00FA487D"/>
    <w:rsid w:val="00FA5DD6"/>
    <w:rsid w:val="00FA7CD9"/>
    <w:rsid w:val="00FA7DA3"/>
    <w:rsid w:val="00FA7F8A"/>
    <w:rsid w:val="00FB0252"/>
    <w:rsid w:val="00FB0888"/>
    <w:rsid w:val="00FB0BCF"/>
    <w:rsid w:val="00FB249C"/>
    <w:rsid w:val="00FB25BC"/>
    <w:rsid w:val="00FB5ED7"/>
    <w:rsid w:val="00FC1BC6"/>
    <w:rsid w:val="00FC202F"/>
    <w:rsid w:val="00FC2D6E"/>
    <w:rsid w:val="00FC3D77"/>
    <w:rsid w:val="00FC5B24"/>
    <w:rsid w:val="00FC60C6"/>
    <w:rsid w:val="00FC71CD"/>
    <w:rsid w:val="00FD01C9"/>
    <w:rsid w:val="00FD02FE"/>
    <w:rsid w:val="00FD3D2D"/>
    <w:rsid w:val="00FD49DF"/>
    <w:rsid w:val="00FD52E4"/>
    <w:rsid w:val="00FD69A9"/>
    <w:rsid w:val="00FD6EB3"/>
    <w:rsid w:val="00FE2AD6"/>
    <w:rsid w:val="00FE34A9"/>
    <w:rsid w:val="00FE63AF"/>
    <w:rsid w:val="00FE79DE"/>
    <w:rsid w:val="00FE7A0B"/>
    <w:rsid w:val="00FF104F"/>
    <w:rsid w:val="00FF1B8A"/>
    <w:rsid w:val="00FF2E0D"/>
    <w:rsid w:val="00FF36C1"/>
    <w:rsid w:val="00FF551A"/>
    <w:rsid w:val="00FF6338"/>
    <w:rsid w:val="00FF770D"/>
    <w:rsid w:val="17F83C74"/>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3AE8A"/>
  <w15:docId w15:val="{71B02074-175B-4E6E-BD63-46EF39F3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iPriority="0" w:unhideWhenUsed="1"/>
    <w:lsdException w:name="footer" w:unhideWhenUsed="1"/>
    <w:lsdException w:name="index heading" w:semiHidden="1" w:unhideWhenUsed="1"/>
    <w:lsdException w:name="caption"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59"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rFonts w:ascii="Arial" w:hAnsi="Arial" w:cs="Arial"/>
      <w:szCs w:val="24"/>
      <w:lang w:eastAsia="en-US"/>
    </w:rPr>
  </w:style>
  <w:style w:type="paragraph" w:styleId="Ttulo1">
    <w:name w:val="heading 1"/>
    <w:aliases w:val="Heading 11"/>
    <w:basedOn w:val="PargrafodaLista"/>
    <w:next w:val="Normal"/>
    <w:link w:val="Ttulo1Char"/>
    <w:qFormat/>
    <w:pPr>
      <w:numPr>
        <w:numId w:val="1"/>
      </w:numPr>
      <w:outlineLvl w:val="0"/>
    </w:pPr>
    <w:rPr>
      <w:b/>
    </w:rPr>
  </w:style>
  <w:style w:type="paragraph" w:styleId="Ttulo2">
    <w:name w:val="heading 2"/>
    <w:aliases w:val="Heading 21"/>
    <w:basedOn w:val="Ttulo1"/>
    <w:next w:val="Normal"/>
    <w:link w:val="Ttulo2Char"/>
    <w:unhideWhenUsed/>
    <w:qFormat/>
    <w:pPr>
      <w:numPr>
        <w:ilvl w:val="1"/>
      </w:numPr>
      <w:outlineLvl w:val="1"/>
    </w:pPr>
    <w:rPr>
      <w:b w:val="0"/>
    </w:rPr>
  </w:style>
  <w:style w:type="paragraph" w:styleId="Ttulo3">
    <w:name w:val="heading 3"/>
    <w:aliases w:val="Heading 31"/>
    <w:basedOn w:val="Ttulo2"/>
    <w:next w:val="Normal"/>
    <w:link w:val="Ttulo3Char"/>
    <w:unhideWhenUsed/>
    <w:qFormat/>
    <w:pPr>
      <w:numPr>
        <w:ilvl w:val="2"/>
      </w:numPr>
      <w:ind w:left="1078" w:hanging="794"/>
      <w:outlineLvl w:val="2"/>
    </w:pPr>
  </w:style>
  <w:style w:type="paragraph" w:styleId="Ttulo4">
    <w:name w:val="heading 4"/>
    <w:aliases w:val="Heading 41"/>
    <w:basedOn w:val="Ttulo3"/>
    <w:next w:val="Normal"/>
    <w:link w:val="Ttulo4Char"/>
    <w:unhideWhenUsed/>
    <w:qFormat/>
    <w:pPr>
      <w:numPr>
        <w:ilvl w:val="3"/>
      </w:numPr>
      <w:ind w:left="1021" w:hanging="1021"/>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pPr>
      <w:numPr>
        <w:numId w:val="2"/>
      </w:numPr>
      <w:contextualSpacing/>
    </w:pPr>
  </w:style>
  <w:style w:type="paragraph" w:styleId="Corpodetexto">
    <w:name w:val="Body Text"/>
    <w:basedOn w:val="Normal"/>
    <w:link w:val="CorpodetextoChar"/>
    <w:semiHidden/>
    <w:qFormat/>
    <w:pPr>
      <w:suppressAutoHyphens/>
      <w:jc w:val="center"/>
    </w:pPr>
    <w:rPr>
      <w:rFonts w:ascii="Times New Roman" w:eastAsia="Times New Roman" w:hAnsi="Times New Roman" w:cs="Times New Roman"/>
      <w:b/>
      <w:i/>
      <w:color w:val="000000"/>
      <w:szCs w:val="20"/>
      <w:lang w:val="pt-PT"/>
    </w:rPr>
  </w:style>
  <w:style w:type="paragraph" w:styleId="Recuodecorpodetexto2">
    <w:name w:val="Body Text Indent 2"/>
    <w:basedOn w:val="Normal"/>
    <w:link w:val="Recuodecorpodetexto2Char"/>
    <w:uiPriority w:val="99"/>
    <w:semiHidden/>
    <w:unhideWhenUsed/>
    <w:qFormat/>
    <w:pPr>
      <w:spacing w:after="120" w:line="480" w:lineRule="auto"/>
      <w:ind w:left="283"/>
    </w:pPr>
  </w:style>
  <w:style w:type="paragraph" w:styleId="ndicedeilustraes">
    <w:name w:val="table of figures"/>
    <w:basedOn w:val="Normal"/>
    <w:next w:val="Normal"/>
    <w:uiPriority w:val="99"/>
    <w:unhideWhenUsed/>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pPr>
      <w:tabs>
        <w:tab w:val="center" w:pos="4252"/>
        <w:tab w:val="right" w:pos="8504"/>
      </w:tabs>
    </w:pPr>
  </w:style>
  <w:style w:type="paragraph" w:styleId="Rodap">
    <w:name w:val="footer"/>
    <w:basedOn w:val="Normal"/>
    <w:link w:val="RodapChar"/>
    <w:uiPriority w:val="99"/>
    <w:unhideWhenUsed/>
    <w:pPr>
      <w:tabs>
        <w:tab w:val="center" w:pos="4252"/>
        <w:tab w:val="right" w:pos="8504"/>
      </w:tabs>
    </w:pPr>
  </w:style>
  <w:style w:type="paragraph" w:styleId="Legenda">
    <w:name w:val="caption"/>
    <w:basedOn w:val="Normal"/>
    <w:next w:val="Normal"/>
    <w:uiPriority w:val="35"/>
    <w:unhideWhenUsed/>
    <w:qFormat/>
    <w:pPr>
      <w:jc w:val="center"/>
    </w:pPr>
    <w:rPr>
      <w:rFonts w:ascii="Arial Negrito" w:hAnsi="Arial Negrito"/>
      <w:b/>
      <w:bCs/>
      <w:szCs w:val="18"/>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qFormat/>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660"/>
        <w:tab w:val="right" w:leader="dot" w:pos="9061"/>
      </w:tabs>
      <w:spacing w:line="360" w:lineRule="auto"/>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pPr>
      <w:spacing w:after="120"/>
      <w:ind w:left="283"/>
    </w:pPr>
  </w:style>
  <w:style w:type="character" w:styleId="Hyperlink">
    <w:name w:val="Hyperlink"/>
    <w:basedOn w:val="Fontepargpadro"/>
    <w:uiPriority w:val="99"/>
    <w:unhideWhenUsed/>
    <w:rPr>
      <w:color w:val="0000FF" w:themeColor="hyperlink"/>
      <w:u w:val="single"/>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Heading 11 Char"/>
    <w:basedOn w:val="Fontepargpadro"/>
    <w:link w:val="Ttulo1"/>
    <w:rPr>
      <w:rFonts w:ascii="Arial" w:hAnsi="Arial" w:cs="Arial"/>
      <w:b/>
      <w:sz w:val="20"/>
      <w:szCs w:val="24"/>
    </w:rPr>
  </w:style>
  <w:style w:type="character" w:customStyle="1" w:styleId="Ttulo2Char">
    <w:name w:val="Título 2 Char"/>
    <w:aliases w:val="Heading 21 Char"/>
    <w:basedOn w:val="Fontepargpadro"/>
    <w:link w:val="Ttulo2"/>
    <w:qFormat/>
    <w:rPr>
      <w:rFonts w:ascii="Arial" w:hAnsi="Arial" w:cs="Arial"/>
      <w:sz w:val="20"/>
      <w:szCs w:val="24"/>
    </w:rPr>
  </w:style>
  <w:style w:type="character" w:customStyle="1" w:styleId="Ttulo3Char">
    <w:name w:val="Título 3 Char"/>
    <w:aliases w:val="Heading 31 Char"/>
    <w:basedOn w:val="Fontepargpadro"/>
    <w:link w:val="Ttulo3"/>
    <w:qFormat/>
    <w:rPr>
      <w:rFonts w:ascii="Arial" w:hAnsi="Arial" w:cs="Arial"/>
      <w:sz w:val="20"/>
      <w:szCs w:val="24"/>
    </w:rPr>
  </w:style>
  <w:style w:type="character" w:customStyle="1" w:styleId="Ttulo4Char">
    <w:name w:val="Título 4 Char"/>
    <w:aliases w:val="Heading 41 Char"/>
    <w:basedOn w:val="Fontepargpadro"/>
    <w:link w:val="Ttulo4"/>
    <w:qFormat/>
    <w:rPr>
      <w:rFonts w:ascii="Arial" w:hAnsi="Arial" w:cs="Arial"/>
      <w:sz w:val="20"/>
      <w:szCs w:val="24"/>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Pr>
      <w:rFonts w:ascii="Arial" w:hAnsi="Arial" w:cs="Arial"/>
      <w:sz w:val="24"/>
      <w:szCs w:val="24"/>
    </w:rPr>
  </w:style>
  <w:style w:type="character" w:customStyle="1" w:styleId="RodapChar">
    <w:name w:val="Rodapé Char"/>
    <w:basedOn w:val="Fontepargpadro"/>
    <w:link w:val="Rodap"/>
    <w:uiPriority w:val="99"/>
    <w:rPr>
      <w:rFonts w:ascii="Arial" w:hAnsi="Arial" w:cs="Arial"/>
      <w:sz w:val="24"/>
      <w:szCs w:val="24"/>
    </w:rPr>
  </w:style>
  <w:style w:type="character" w:customStyle="1" w:styleId="TextodebaloChar">
    <w:name w:val="Texto de balão Char"/>
    <w:basedOn w:val="Fontepargpadro"/>
    <w:link w:val="Textodebalo"/>
    <w:uiPriority w:val="99"/>
    <w:semiHidden/>
    <w:rPr>
      <w:rFonts w:ascii="Tahoma" w:hAnsi="Tahoma" w:cs="Tahoma"/>
      <w:sz w:val="16"/>
      <w:szCs w:val="16"/>
    </w:rPr>
  </w:style>
  <w:style w:type="paragraph" w:customStyle="1" w:styleId="OmniPage1794">
    <w:name w:val="OmniPage #1794"/>
    <w:qFormat/>
    <w:pPr>
      <w:tabs>
        <w:tab w:val="left" w:pos="484"/>
        <w:tab w:val="right" w:pos="8149"/>
      </w:tabs>
      <w:spacing w:after="0" w:line="352" w:lineRule="exact"/>
    </w:pPr>
    <w:rPr>
      <w:rFonts w:ascii="Times New Roman" w:eastAsia="Times New Roman" w:hAnsi="Times New Roman" w:cs="Times New Roman"/>
      <w:sz w:val="24"/>
      <w:lang w:val="en-US"/>
    </w:rPr>
  </w:style>
  <w:style w:type="paragraph" w:customStyle="1" w:styleId="Padro">
    <w:name w:val="Padrão"/>
    <w:qFormat/>
    <w:pPr>
      <w:tabs>
        <w:tab w:val="left" w:pos="709"/>
      </w:tabs>
      <w:suppressAutoHyphens/>
      <w:spacing w:after="200" w:line="276" w:lineRule="auto"/>
    </w:pPr>
    <w:rPr>
      <w:rFonts w:ascii="Calibri" w:eastAsia="Times New Roman" w:hAnsi="Calibri" w:cs="Times New Roman"/>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character" w:customStyle="1" w:styleId="CorpodetextoChar">
    <w:name w:val="Corpo de texto Char"/>
    <w:basedOn w:val="Fontepargpadro"/>
    <w:link w:val="Corpodetexto"/>
    <w:semiHidden/>
    <w:qFormat/>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Pr>
      <w:rFonts w:ascii="Times New Roman" w:eastAsia="Times New Roman" w:hAnsi="Times New Roman" w:cs="Times New Roman"/>
      <w:sz w:val="24"/>
      <w:szCs w:val="20"/>
      <w:lang w:eastAsia="pt-BR"/>
    </w:rPr>
  </w:style>
  <w:style w:type="paragraph" w:customStyle="1" w:styleId="Default">
    <w:name w:val="Default"/>
    <w:qFormat/>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qFormat/>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Pr>
      <w:rFonts w:ascii="Arial" w:hAnsi="Arial" w:cs="Arial"/>
      <w:sz w:val="24"/>
      <w:szCs w:val="24"/>
    </w:rPr>
  </w:style>
  <w:style w:type="character" w:styleId="TextodoEspaoReservado">
    <w:name w:val="Placeholder Text"/>
    <w:basedOn w:val="Fontepargpadro"/>
    <w:uiPriority w:val="99"/>
    <w:semiHidden/>
    <w:qFormat/>
    <w:rPr>
      <w:color w:val="808080"/>
    </w:rPr>
  </w:style>
  <w:style w:type="character" w:customStyle="1" w:styleId="apple-converted-space">
    <w:name w:val="apple-converted-space"/>
    <w:basedOn w:val="Fontepargpadro"/>
  </w:style>
  <w:style w:type="character" w:customStyle="1" w:styleId="Recuodecorpodetexto2Char">
    <w:name w:val="Recuo de corpo de texto 2 Char"/>
    <w:basedOn w:val="Fontepargpadro"/>
    <w:link w:val="Recuodecorpodetexto2"/>
    <w:uiPriority w:val="99"/>
    <w:semiHidden/>
    <w:qFormat/>
    <w:rPr>
      <w:rFonts w:ascii="Arial" w:hAnsi="Arial" w:cs="Arial"/>
      <w:sz w:val="20"/>
      <w:szCs w:val="24"/>
    </w:rPr>
  </w:style>
  <w:style w:type="character" w:customStyle="1" w:styleId="WW8Num4z0">
    <w:name w:val="WW8Num4z0"/>
    <w:qFormat/>
  </w:style>
  <w:style w:type="character" w:customStyle="1" w:styleId="Absatz-Standardschriftart">
    <w:name w:val="Absatz-Standardschriftart"/>
    <w:qFormat/>
  </w:style>
  <w:style w:type="paragraph" w:customStyle="1" w:styleId="artigo">
    <w:name w:val="artigo"/>
    <w:basedOn w:val="Normal"/>
    <w:qFormat/>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Pr>
      <w:rFonts w:ascii="Ecofont_Spranq_eco_Sans" w:eastAsia="Calibri" w:hAnsi="Ecofont_Spranq_eco_Sans" w:cs="Tahoma"/>
      <w:i/>
      <w:iCs/>
      <w:color w:val="000000"/>
      <w:sz w:val="20"/>
      <w:szCs w:val="24"/>
      <w:shd w:val="clear" w:color="auto" w:fill="FFFFCC"/>
    </w:rPr>
  </w:style>
  <w:style w:type="paragraph" w:customStyle="1" w:styleId="TextosemFormatao2">
    <w:name w:val="Texto sem Formatação2"/>
    <w:basedOn w:val="Normal"/>
    <w:rsid w:val="00287406"/>
    <w:pPr>
      <w:suppressAutoHyphens/>
      <w:jc w:val="left"/>
    </w:pPr>
    <w:rPr>
      <w:rFonts w:ascii="Courier New" w:eastAsia="Times New Roman" w:hAnsi="Courier New" w:cs="Times New Roman"/>
      <w:szCs w:val="20"/>
      <w:lang w:eastAsia="ar-SA"/>
    </w:rPr>
  </w:style>
  <w:style w:type="paragraph" w:customStyle="1" w:styleId="TableParagraph">
    <w:name w:val="Table Paragraph"/>
    <w:basedOn w:val="Normal"/>
    <w:uiPriority w:val="1"/>
    <w:qFormat/>
    <w:rsid w:val="00673608"/>
    <w:pPr>
      <w:widowControl w:val="0"/>
      <w:autoSpaceDE w:val="0"/>
      <w:autoSpaceDN w:val="0"/>
      <w:jc w:val="left"/>
    </w:pPr>
    <w:rPr>
      <w:rFonts w:eastAsia="Arial"/>
      <w:sz w:val="22"/>
      <w:szCs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837547">
      <w:bodyDiv w:val="1"/>
      <w:marLeft w:val="0"/>
      <w:marRight w:val="0"/>
      <w:marTop w:val="0"/>
      <w:marBottom w:val="0"/>
      <w:divBdr>
        <w:top w:val="none" w:sz="0" w:space="0" w:color="auto"/>
        <w:left w:val="none" w:sz="0" w:space="0" w:color="auto"/>
        <w:bottom w:val="none" w:sz="0" w:space="0" w:color="auto"/>
        <w:right w:val="none" w:sz="0" w:space="0" w:color="auto"/>
      </w:divBdr>
    </w:div>
    <w:div w:id="1223756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C45DE4C4-D479-4B3B-949F-0163EBD4CF3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39</Pages>
  <Words>14250</Words>
  <Characters>76954</Characters>
  <Application>Microsoft Office Word</Application>
  <DocSecurity>0</DocSecurity>
  <Lines>641</Lines>
  <Paragraphs>182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12</cp:revision>
  <cp:lastPrinted>2020-12-01T17:35:00Z</cp:lastPrinted>
  <dcterms:created xsi:type="dcterms:W3CDTF">2020-12-01T12:29:00Z</dcterms:created>
  <dcterms:modified xsi:type="dcterms:W3CDTF">2020-12-03T14:51:00Z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1046-11.2.0.9107</vt:lpwstr>
  </property>
</Properties>
</file>