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99C" w:rsidRPr="009B674F" w:rsidRDefault="00DC46D4">
      <w:pPr>
        <w:pStyle w:val="Cabealho"/>
        <w:tabs>
          <w:tab w:val="clear" w:pos="4419"/>
          <w:tab w:val="clear" w:pos="8838"/>
        </w:tabs>
        <w:ind w:left="1021"/>
        <w:jc w:val="both"/>
        <w:rPr>
          <w:noProof/>
        </w:rPr>
      </w:pPr>
      <w:r w:rsidRPr="009B674F">
        <w:rPr>
          <w:noProof/>
        </w:rPr>
        <w:pict>
          <v:rect id="_x0000_s1105" style="position:absolute;left:0;text-align:left;margin-left:44.3pt;margin-top:-13.3pt;width:461.05pt;height:93.6pt;z-index:251659776"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735EC3">
                    <w:trPr>
                      <w:trHeight w:val="180"/>
                    </w:trPr>
                    <w:tc>
                      <w:tcPr>
                        <w:tcW w:w="9498" w:type="dxa"/>
                        <w:tcBorders>
                          <w:top w:val="nil"/>
                          <w:left w:val="nil"/>
                          <w:bottom w:val="nil"/>
                          <w:right w:val="nil"/>
                        </w:tcBorders>
                      </w:tcPr>
                      <w:p w:rsidR="00735EC3" w:rsidRDefault="00735EC3">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6.5pt;height:36.95pt" fillcolor="window">
                              <v:imagedata r:id="rId8" o:title=""/>
                            </v:shape>
                            <o:OLEObject Type="Embed" ProgID="Unknown" ShapeID="_x0000_i1026" DrawAspect="Content" ObjectID="_1633433302" r:id="rId9"/>
                          </w:object>
                        </w:r>
                      </w:p>
                    </w:tc>
                  </w:tr>
                  <w:tr w:rsidR="00735EC3">
                    <w:trPr>
                      <w:trHeight w:hRule="exact" w:val="340"/>
                    </w:trPr>
                    <w:tc>
                      <w:tcPr>
                        <w:tcW w:w="9498" w:type="dxa"/>
                        <w:tcBorders>
                          <w:top w:val="nil"/>
                          <w:left w:val="nil"/>
                          <w:bottom w:val="nil"/>
                          <w:right w:val="nil"/>
                        </w:tcBorders>
                      </w:tcPr>
                      <w:p w:rsidR="00735EC3" w:rsidRPr="00A31891" w:rsidRDefault="00735EC3" w:rsidP="00EA36BD">
                        <w:pPr>
                          <w:pStyle w:val="Ttulo1"/>
                          <w:ind w:left="72" w:firstLine="0"/>
                          <w:jc w:val="center"/>
                          <w:rPr>
                            <w:b/>
                            <w:bCs/>
                            <w:sz w:val="22"/>
                            <w:szCs w:val="22"/>
                          </w:rPr>
                        </w:pPr>
                        <w:r w:rsidRPr="00A31891">
                          <w:rPr>
                            <w:b/>
                            <w:bCs/>
                            <w:sz w:val="22"/>
                            <w:szCs w:val="22"/>
                          </w:rPr>
                          <w:t>Ministério do Desenvolvimento Regional - MDR</w:t>
                        </w:r>
                      </w:p>
                    </w:tc>
                  </w:tr>
                  <w:tr w:rsidR="00735EC3">
                    <w:trPr>
                      <w:trHeight w:val="180"/>
                    </w:trPr>
                    <w:tc>
                      <w:tcPr>
                        <w:tcW w:w="9498" w:type="dxa"/>
                        <w:tcBorders>
                          <w:top w:val="nil"/>
                          <w:left w:val="nil"/>
                          <w:bottom w:val="nil"/>
                          <w:right w:val="nil"/>
                        </w:tcBorders>
                      </w:tcPr>
                      <w:p w:rsidR="00735EC3" w:rsidRPr="00A31891" w:rsidRDefault="00735EC3">
                        <w:pPr>
                          <w:ind w:left="72"/>
                          <w:jc w:val="center"/>
                          <w:rPr>
                            <w:b/>
                            <w:bCs/>
                            <w:sz w:val="22"/>
                            <w:szCs w:val="22"/>
                            <w:vertAlign w:val="baseline"/>
                          </w:rPr>
                        </w:pPr>
                        <w:r w:rsidRPr="00A31891">
                          <w:rPr>
                            <w:b/>
                            <w:bCs/>
                            <w:sz w:val="22"/>
                            <w:szCs w:val="22"/>
                            <w:vertAlign w:val="baseline"/>
                          </w:rPr>
                          <w:t>Companhia de Desenvolvimento dos Vales do São Francisco e do Parnaíba</w:t>
                        </w:r>
                      </w:p>
                    </w:tc>
                  </w:tr>
                  <w:tr w:rsidR="00735EC3">
                    <w:trPr>
                      <w:trHeight w:val="322"/>
                    </w:trPr>
                    <w:tc>
                      <w:tcPr>
                        <w:tcW w:w="9498" w:type="dxa"/>
                        <w:tcBorders>
                          <w:top w:val="nil"/>
                          <w:left w:val="nil"/>
                          <w:bottom w:val="nil"/>
                          <w:right w:val="nil"/>
                        </w:tcBorders>
                      </w:tcPr>
                      <w:p w:rsidR="00735EC3" w:rsidRPr="00A31891" w:rsidRDefault="00735EC3" w:rsidP="00B22595">
                        <w:pPr>
                          <w:ind w:left="72"/>
                          <w:jc w:val="center"/>
                          <w:rPr>
                            <w:b/>
                            <w:bCs/>
                            <w:sz w:val="22"/>
                            <w:szCs w:val="22"/>
                            <w:vertAlign w:val="baseline"/>
                          </w:rPr>
                        </w:pPr>
                        <w:r w:rsidRPr="00A31891">
                          <w:rPr>
                            <w:b/>
                            <w:bCs/>
                            <w:sz w:val="22"/>
                            <w:szCs w:val="22"/>
                            <w:vertAlign w:val="baseline"/>
                          </w:rPr>
                          <w:t>3ª Secretaria Regional de Licitações – 3ª SL</w:t>
                        </w:r>
                      </w:p>
                    </w:tc>
                  </w:tr>
                </w:tbl>
                <w:p w:rsidR="00735EC3" w:rsidRDefault="00735EC3">
                  <w:pPr>
                    <w:rPr>
                      <w:rFonts w:ascii="Arial" w:hAnsi="Arial" w:cs="Arial"/>
                      <w:sz w:val="18"/>
                      <w:szCs w:val="18"/>
                      <w:vertAlign w:val="baseline"/>
                    </w:rPr>
                  </w:pPr>
                </w:p>
              </w:txbxContent>
            </v:textbox>
          </v:rect>
        </w:pict>
      </w:r>
      <w:r w:rsidRPr="009B674F">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7488" o:allowincell="f" strokeweight=".25pt"/>
        </w:pict>
      </w:r>
      <w:r w:rsidRPr="009B674F">
        <w:rPr>
          <w:noProof/>
        </w:rPr>
        <w:pict>
          <v:shape id="_x0000_s1098" type="#_x0000_t19" style="position:absolute;left:0;text-align:left;margin-left:5pt;margin-top:35.15pt;width:19.85pt;height:15.65pt;flip:x;z-index:251652608" o:allowincell="f" strokeweight=".25pt"/>
        </w:pict>
      </w:r>
      <w:r w:rsidRPr="009B674F">
        <w:rPr>
          <w:noProof/>
        </w:rPr>
        <w:pict>
          <v:shape id="_x0000_s1096" type="#_x0000_t19" style="position:absolute;left:0;text-align:left;margin-left:11.9pt;margin-top:37.25pt;width:15.65pt;height:11.45pt;flip:x;z-index:251650560" o:allowincell="f" strokeweight=".25pt"/>
        </w:pict>
      </w:r>
      <w:r w:rsidRPr="009B674F">
        <w:rPr>
          <w:noProof/>
        </w:rPr>
        <w:pict>
          <v:shape id="_x0000_s1097" type="#_x0000_t19" style="position:absolute;left:0;text-align:left;margin-left:7.7pt;margin-top:35.15pt;width:18.05pt;height:15.65pt;flip:x;z-index:251651584" o:allowincell="f" strokeweight=".25pt"/>
        </w:pict>
      </w:r>
      <w:r w:rsidRPr="009B674F">
        <w:rPr>
          <w:noProof/>
        </w:rPr>
        <w:pict>
          <v:shape id="_x0000_s1095" type="#_x0000_t19" style="position:absolute;left:0;text-align:left;margin-left:14.6pt;margin-top:37.25pt;width:12.65pt;height:11.15pt;flip:x;z-index:251649536" o:allowincell="f" strokeweight=".25pt"/>
        </w:pict>
      </w:r>
      <w:r w:rsidRPr="009B674F">
        <w:rPr>
          <w:noProof/>
        </w:rPr>
        <w:pict>
          <v:shape id="_x0000_s1094" type="#_x0000_t19" style="position:absolute;left:0;text-align:left;margin-left:21.5pt;margin-top:39.35pt;width:10.55pt;height:9.95pt;flip:x;z-index:251648512" o:allowincell="f" strokeweight=".25pt"/>
        </w:pict>
      </w:r>
      <w:r w:rsidRPr="009B674F">
        <w:rPr>
          <w:noProof/>
        </w:rPr>
        <w:pict>
          <v:line id="_x0000_s1091" style="position:absolute;left:0;text-align:left;z-index:251645440" from="31.7pt,39.35pt" to="539.05pt,39.4pt" o:allowincell="f" strokeweight=".25pt">
            <v:stroke startarrowwidth="narrow" startarrowlength="short" endarrowwidth="narrow" endarrowlength="short"/>
          </v:line>
        </w:pict>
      </w:r>
      <w:r w:rsidRPr="009B674F">
        <w:rPr>
          <w:noProof/>
        </w:rPr>
        <w:pict>
          <v:line id="_x0000_s1090" style="position:absolute;left:0;text-align:left;flip:y;z-index:251644416" from="25.7pt,36.95pt" to="539.05pt,37.3pt" o:allowincell="f" strokeweight=".25pt">
            <v:stroke startarrowwidth="narrow" startarrowlength="short" endarrowwidth="narrow" endarrowlength="short"/>
          </v:line>
        </w:pict>
      </w:r>
      <w:r w:rsidRPr="009B674F">
        <w:rPr>
          <w:noProof/>
        </w:rPr>
        <w:pict>
          <v:line id="_x0000_s1089" style="position:absolute;left:0;text-align:left;z-index:251643392" from="24.5pt,35.15pt" to="539.35pt,35.2pt" o:allowincell="f" strokeweight=".25pt">
            <v:stroke startarrowwidth="narrow" startarrowlength="short" endarrowwidth="narrow" endarrowlength="short"/>
          </v:line>
        </w:pict>
      </w:r>
      <w:r w:rsidR="0004299C" w:rsidRPr="009B674F">
        <w:tab/>
      </w:r>
      <w:r w:rsidR="0004299C" w:rsidRPr="009B674F">
        <w:tab/>
      </w:r>
    </w:p>
    <w:p w:rsidR="0004299C" w:rsidRPr="009B674F" w:rsidRDefault="0004299C">
      <w:pPr>
        <w:spacing w:before="120" w:after="120"/>
        <w:jc w:val="both"/>
        <w:rPr>
          <w:szCs w:val="20"/>
          <w:vertAlign w:val="baseline"/>
        </w:rPr>
      </w:pPr>
    </w:p>
    <w:p w:rsidR="00F13BA7" w:rsidRPr="009B674F" w:rsidRDefault="00DC46D4" w:rsidP="00797673">
      <w:pPr>
        <w:jc w:val="center"/>
        <w:rPr>
          <w:szCs w:val="20"/>
        </w:rPr>
      </w:pPr>
      <w:r w:rsidRPr="009B674F">
        <w:rPr>
          <w:noProof/>
          <w:szCs w:val="20"/>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2064" stroked="f">
            <v:textbox style="mso-next-textbox:#_x0000_s1118">
              <w:txbxContent>
                <w:p w:rsidR="00735EC3" w:rsidRDefault="00735EC3">
                  <w:pPr>
                    <w:rPr>
                      <w:rFonts w:ascii="Arial" w:hAnsi="Arial" w:cs="Arial"/>
                      <w:sz w:val="18"/>
                      <w:szCs w:val="18"/>
                      <w:vertAlign w:val="baseline"/>
                    </w:rPr>
                  </w:pPr>
                  <w:r>
                    <w:rPr>
                      <w:rFonts w:ascii="Arial" w:hAnsi="Arial" w:cs="Arial"/>
                      <w:sz w:val="18"/>
                      <w:szCs w:val="18"/>
                      <w:vertAlign w:val="baseline"/>
                    </w:rPr>
                    <w:t>Fls.: ____________________</w:t>
                  </w:r>
                </w:p>
                <w:p w:rsidR="00735EC3" w:rsidRPr="003E4F94" w:rsidRDefault="00735EC3">
                  <w:pPr>
                    <w:rPr>
                      <w:rFonts w:ascii="Arial" w:hAnsi="Arial" w:cs="Arial"/>
                      <w:sz w:val="18"/>
                      <w:szCs w:val="18"/>
                      <w:vertAlign w:val="baseline"/>
                    </w:rPr>
                  </w:pPr>
                  <w:r w:rsidRPr="003E4F94">
                    <w:rPr>
                      <w:rFonts w:ascii="Arial" w:hAnsi="Arial" w:cs="Arial"/>
                      <w:sz w:val="18"/>
                      <w:szCs w:val="18"/>
                      <w:vertAlign w:val="baseline"/>
                    </w:rPr>
                    <w:t>Proc.: 59530.001137/2019-54</w:t>
                  </w:r>
                </w:p>
                <w:p w:rsidR="00735EC3" w:rsidRDefault="00735EC3">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735EC3" w:rsidRDefault="00735EC3">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sidRPr="009B674F">
        <w:rPr>
          <w:noProof/>
          <w:szCs w:val="20"/>
        </w:rPr>
        <w:pict>
          <v:rect id="_x0000_s1115" style="position:absolute;left:0;text-align:left;margin-left:19.25pt;margin-top:690.1pt;width:55.4pt;height:11.4pt;z-index:251670016" o:allowincell="f" filled="f" stroked="f" strokeweight="1pt">
            <v:textbox style="mso-next-textbox:#_x0000_s1115" inset="1pt,1pt,1pt,1pt">
              <w:txbxContent>
                <w:p w:rsidR="00735EC3" w:rsidRDefault="00735EC3">
                  <w:pPr>
                    <w:rPr>
                      <w:sz w:val="14"/>
                      <w:szCs w:val="14"/>
                    </w:rPr>
                  </w:pPr>
                  <w:r>
                    <w:rPr>
                      <w:sz w:val="14"/>
                      <w:szCs w:val="14"/>
                    </w:rPr>
                    <w:t>FOR – 101/01</w:t>
                  </w:r>
                </w:p>
              </w:txbxContent>
            </v:textbox>
          </v:rect>
        </w:pict>
      </w:r>
      <w:r w:rsidRPr="009B674F">
        <w:rPr>
          <w:noProof/>
          <w:szCs w:val="20"/>
        </w:rPr>
        <w:pict>
          <v:shape id="_x0000_s1114" type="#_x0000_t19" style="position:absolute;left:0;text-align:left;margin-left:5pt;margin-top:672.05pt;width:19.55pt;height:18.35pt;flip:x y;z-index:251668992" o:allowincell="f" strokeweight=".25pt"/>
        </w:pict>
      </w:r>
      <w:r w:rsidRPr="009B674F">
        <w:rPr>
          <w:noProof/>
          <w:szCs w:val="20"/>
        </w:rPr>
        <w:pict>
          <v:shape id="_x0000_s1113" type="#_x0000_t19" style="position:absolute;left:0;text-align:left;margin-left:7.7pt;margin-top:671.45pt;width:14.45pt;height:18.95pt;flip:x y;z-index:251667968" o:allowincell="f" strokeweight=".25pt"/>
        </w:pict>
      </w:r>
      <w:r w:rsidRPr="009B674F">
        <w:rPr>
          <w:noProof/>
          <w:szCs w:val="20"/>
        </w:rPr>
        <w:pict>
          <v:shape id="_x0000_s1112" type="#_x0000_t19" style="position:absolute;left:0;text-align:left;margin-left:11.9pt;margin-top:671.15pt;width:17.15pt;height:16.85pt;flip:x y;z-index:251666944" o:allowincell="f" strokeweight=".25pt"/>
        </w:pict>
      </w:r>
      <w:r w:rsidRPr="009B674F">
        <w:rPr>
          <w:noProof/>
          <w:szCs w:val="20"/>
        </w:rPr>
        <w:pict>
          <v:shape id="_x0000_s1111" type="#_x0000_t19" style="position:absolute;left:0;text-align:left;margin-left:14.6pt;margin-top:671.75pt;width:17.45pt;height:16.55pt;flip:x y;z-index:251665920" o:allowincell="f" strokeweight=".25pt"/>
        </w:pict>
      </w:r>
      <w:r w:rsidRPr="009B674F">
        <w:rPr>
          <w:noProof/>
          <w:szCs w:val="20"/>
        </w:rPr>
        <w:pict>
          <v:shape id="_x0000_s1110" type="#_x0000_t19" style="position:absolute;left:0;text-align:left;margin-left:19.1pt;margin-top:672.95pt;width:11.75pt;height:12.65pt;flip:x y;z-index:251664896" o:allowincell="f" strokeweight=".25pt"/>
        </w:pict>
      </w:r>
      <w:r w:rsidRPr="009B674F">
        <w:rPr>
          <w:noProof/>
          <w:szCs w:val="20"/>
        </w:rPr>
        <w:pict>
          <v:shape id="_x0000_s1109" type="#_x0000_t19" style="position:absolute;left:0;text-align:left;margin-left:21.5pt;margin-top:673.55pt;width:11.15pt;height:12.05pt;flip:x y;z-index:251663872" o:allowincell="f" strokeweight=".25pt"/>
        </w:pict>
      </w:r>
      <w:r w:rsidRPr="009B674F">
        <w:rPr>
          <w:noProof/>
          <w:szCs w:val="20"/>
        </w:rPr>
        <w:pict>
          <v:line id="_x0000_s1108" style="position:absolute;left:0;text-align:left;z-index:251662848" from="20pt,690.35pt" to="539.35pt,690.7pt" o:allowincell="f" strokeweight=".25pt">
            <v:stroke startarrowwidth="narrow" startarrowlength="short" endarrowwidth="narrow" endarrowlength="short"/>
          </v:line>
        </w:pict>
      </w:r>
      <w:r w:rsidRPr="009B674F">
        <w:rPr>
          <w:noProof/>
          <w:szCs w:val="20"/>
        </w:rPr>
        <w:pict>
          <v:line id="_x0000_s1107" style="position:absolute;left:0;text-align:left;z-index:251661824" from="28.7pt,688.25pt" to="538.75pt,688.3pt" o:allowincell="f" strokeweight=".25pt">
            <v:stroke startarrowwidth="narrow" startarrowlength="short" endarrowwidth="narrow" endarrowlength="short"/>
          </v:line>
        </w:pict>
      </w:r>
      <w:r w:rsidRPr="009B674F">
        <w:rPr>
          <w:noProof/>
          <w:szCs w:val="20"/>
        </w:rPr>
        <w:pict>
          <v:line id="_x0000_s1106" style="position:absolute;left:0;text-align:left;z-index:251660800" from="29.3pt,685.55pt" to="538.15pt,685.6pt" o:allowincell="f" strokeweight=".25pt">
            <v:stroke startarrowwidth="narrow" startarrowlength="short" endarrowwidth="narrow" endarrowlength="short"/>
          </v:line>
        </w:pict>
      </w:r>
      <w:r w:rsidRPr="009B674F">
        <w:rPr>
          <w:noProof/>
          <w:szCs w:val="20"/>
        </w:rPr>
        <w:pict>
          <v:line id="_x0000_s1104" style="position:absolute;left:0;text-align:left;z-index:251658752" from="21.5pt,11.35pt" to="21.55pt,675.35pt" o:allowincell="f" strokeweight=".25pt">
            <v:stroke startarrowwidth="narrow" startarrowlength="short" endarrowwidth="narrow" endarrowlength="short"/>
          </v:line>
        </w:pict>
      </w:r>
      <w:r w:rsidRPr="009B674F">
        <w:rPr>
          <w:noProof/>
          <w:szCs w:val="20"/>
        </w:rPr>
        <w:pict>
          <v:line id="_x0000_s1103" style="position:absolute;left:0;text-align:left;z-index:251657728" from="19.1pt,11.95pt" to="19.15pt,673.7pt" o:allowincell="f" strokeweight=".25pt">
            <v:stroke startarrowwidth="narrow" startarrowlength="short" endarrowwidth="narrow" endarrowlength="short"/>
          </v:line>
        </w:pict>
      </w:r>
      <w:r w:rsidRPr="009B674F">
        <w:rPr>
          <w:noProof/>
          <w:szCs w:val="20"/>
        </w:rPr>
        <w:pict>
          <v:line id="_x0000_s1102" style="position:absolute;left:0;text-align:left;z-index:251656704" from="14.6pt,11.05pt" to="14.65pt,672.3pt" o:allowincell="f" strokeweight=".25pt">
            <v:stroke startarrowwidth="narrow" startarrowlength="short" endarrowwidth="narrow" endarrowlength="short"/>
          </v:line>
        </w:pict>
      </w:r>
      <w:r w:rsidRPr="009B674F">
        <w:rPr>
          <w:noProof/>
          <w:szCs w:val="20"/>
        </w:rPr>
        <w:pict>
          <v:line id="_x0000_s1101" style="position:absolute;left:0;text-align:left;z-index:251655680" from="11.9pt,11.65pt" to="11.95pt,673.3pt" o:allowincell="f" strokeweight=".25pt">
            <v:stroke startarrowwidth="narrow" startarrowlength="short" endarrowwidth="narrow" endarrowlength="short"/>
          </v:line>
        </w:pict>
      </w:r>
      <w:r w:rsidRPr="009B674F">
        <w:rPr>
          <w:noProof/>
          <w:szCs w:val="20"/>
        </w:rPr>
        <w:pict>
          <v:line id="_x0000_s1100" style="position:absolute;left:0;text-align:left;z-index:251654656" from="7.7pt,13.15pt" to="7.75pt,674.8pt" o:allowincell="f" strokeweight=".25pt">
            <v:stroke startarrowwidth="narrow" startarrowlength="short" endarrowwidth="narrow" endarrowlength="short"/>
          </v:line>
        </w:pict>
      </w:r>
      <w:r w:rsidRPr="009B674F">
        <w:rPr>
          <w:noProof/>
          <w:szCs w:val="20"/>
        </w:rPr>
        <w:pict>
          <v:line id="_x0000_s1099" style="position:absolute;left:0;text-align:left;z-index:251653632" from="5pt,13.75pt" to="5.05pt,674.35pt" o:allowincell="f" strokeweight=".25pt">
            <v:stroke startarrowwidth="narrow" startarrowlength="short" endarrowwidth="narrow" endarrowlength="short"/>
          </v:line>
        </w:pict>
      </w:r>
    </w:p>
    <w:p w:rsidR="00F13BA7" w:rsidRPr="009B674F" w:rsidRDefault="00F13BA7" w:rsidP="00F13BA7">
      <w:pPr>
        <w:rPr>
          <w:szCs w:val="20"/>
        </w:rPr>
      </w:pPr>
    </w:p>
    <w:p w:rsidR="00F13BA7" w:rsidRPr="009B674F" w:rsidRDefault="00F13BA7" w:rsidP="00F13BA7">
      <w:pPr>
        <w:rPr>
          <w:szCs w:val="20"/>
        </w:rPr>
      </w:pPr>
    </w:p>
    <w:p w:rsidR="00F13BA7" w:rsidRPr="009B674F" w:rsidRDefault="00DC46D4" w:rsidP="00F13BA7">
      <w:pPr>
        <w:rPr>
          <w:szCs w:val="20"/>
        </w:rPr>
      </w:pPr>
      <w:r w:rsidRPr="009B674F">
        <w:rPr>
          <w:noProof/>
          <w:szCs w:val="20"/>
        </w:rPr>
        <w:pict>
          <v:rect id="_x0000_s1088" style="position:absolute;margin-left:44.3pt;margin-top:10.8pt;width:468pt;height:33.25pt;z-index:251642368" o:allowincell="f" filled="f" stroked="f" strokeweight="1pt">
            <v:textbox style="mso-next-textbox:#_x0000_s1088" inset="1pt,1pt,1pt,1pt">
              <w:txbxContent>
                <w:p w:rsidR="00735EC3" w:rsidRPr="00A31891" w:rsidRDefault="00735EC3">
                  <w:pPr>
                    <w:ind w:left="142" w:right="-26"/>
                    <w:jc w:val="center"/>
                    <w:rPr>
                      <w:b/>
                      <w:bCs/>
                      <w:sz w:val="18"/>
                      <w:szCs w:val="18"/>
                      <w:vertAlign w:val="baseline"/>
                    </w:rPr>
                  </w:pPr>
                  <w:r w:rsidRPr="00A31891">
                    <w:rPr>
                      <w:b/>
                      <w:bCs/>
                      <w:sz w:val="18"/>
                      <w:szCs w:val="18"/>
                      <w:vertAlign w:val="baseline"/>
                    </w:rPr>
                    <w:t>Rua Presidente Dutra, 160 – Centro – Petrolina/PE – CEP: 56.304-230</w:t>
                  </w:r>
                </w:p>
                <w:p w:rsidR="00735EC3" w:rsidRPr="00A31891" w:rsidRDefault="00735EC3">
                  <w:pPr>
                    <w:pStyle w:val="Ttulo9"/>
                    <w:ind w:left="142" w:right="-26"/>
                    <w:jc w:val="center"/>
                    <w:rPr>
                      <w:sz w:val="18"/>
                      <w:szCs w:val="18"/>
                      <w:lang w:val="en-US"/>
                    </w:rPr>
                  </w:pPr>
                  <w:r w:rsidRPr="00A31891">
                    <w:rPr>
                      <w:sz w:val="18"/>
                      <w:szCs w:val="18"/>
                      <w:lang w:val="en-US"/>
                    </w:rPr>
                    <w:t xml:space="preserve">TEL: (87) 3866-7722/ 3866-7742 Email: </w:t>
                  </w:r>
                  <w:hyperlink r:id="rId10" w:history="1">
                    <w:r w:rsidRPr="00A31891">
                      <w:rPr>
                        <w:rStyle w:val="Hyperlink"/>
                        <w:sz w:val="18"/>
                        <w:szCs w:val="18"/>
                        <w:lang w:val="en-US"/>
                      </w:rPr>
                      <w:t>3a.sl@codevasf.gov.br</w:t>
                    </w:r>
                  </w:hyperlink>
                </w:p>
                <w:p w:rsidR="00735EC3" w:rsidRPr="00C81BEE" w:rsidRDefault="00735EC3">
                  <w:pPr>
                    <w:rPr>
                      <w:szCs w:val="20"/>
                      <w:lang w:val="en-US"/>
                    </w:rPr>
                  </w:pPr>
                </w:p>
              </w:txbxContent>
            </v:textbox>
          </v:rect>
        </w:pict>
      </w:r>
    </w:p>
    <w:p w:rsidR="00F13BA7" w:rsidRPr="009B674F" w:rsidRDefault="00F13BA7" w:rsidP="00F13BA7">
      <w:pPr>
        <w:rPr>
          <w:szCs w:val="20"/>
        </w:rPr>
      </w:pPr>
    </w:p>
    <w:p w:rsidR="00F13BA7" w:rsidRPr="009B674F" w:rsidRDefault="00F13BA7" w:rsidP="00797673">
      <w:pPr>
        <w:jc w:val="center"/>
        <w:rPr>
          <w:szCs w:val="20"/>
        </w:rPr>
      </w:pPr>
    </w:p>
    <w:p w:rsidR="00F13BA7" w:rsidRPr="009B674F" w:rsidRDefault="00F13BA7" w:rsidP="00F13BA7">
      <w:pPr>
        <w:tabs>
          <w:tab w:val="left" w:pos="5220"/>
        </w:tabs>
        <w:rPr>
          <w:szCs w:val="20"/>
        </w:rPr>
      </w:pPr>
      <w:r w:rsidRPr="009B674F">
        <w:rPr>
          <w:szCs w:val="20"/>
        </w:rPr>
        <w:tab/>
      </w:r>
    </w:p>
    <w:p w:rsidR="006E3E22" w:rsidRPr="009B674F" w:rsidRDefault="00DC46D4" w:rsidP="003E192B">
      <w:pPr>
        <w:jc w:val="center"/>
        <w:rPr>
          <w:szCs w:val="20"/>
        </w:rPr>
      </w:pPr>
      <w:r w:rsidRPr="009B674F">
        <w:rPr>
          <w:noProof/>
          <w:szCs w:val="20"/>
        </w:rPr>
        <w:pict>
          <v:roundrect id="_x0000_s1092" style="position:absolute;left:0;text-align:left;margin-left:82.15pt;margin-top:128.5pt;width:370.25pt;height:262.6pt;z-index:251646464" arcsize="10923f"/>
        </w:pict>
      </w:r>
      <w:r w:rsidRPr="009B674F">
        <w:rPr>
          <w:noProof/>
          <w:szCs w:val="20"/>
        </w:rPr>
        <w:pict>
          <v:rect id="_x0000_s1117" style="position:absolute;left:0;text-align:left;margin-left:104.15pt;margin-top:144.35pt;width:326.1pt;height:232.65pt;z-index:251671040" stroked="f" strokeweight="0">
            <v:textbox style="mso-next-textbox:#_x0000_s1117" inset="0,0,0,0">
              <w:txbxContent>
                <w:p w:rsidR="00735EC3" w:rsidRPr="00DE46AB" w:rsidRDefault="00735EC3" w:rsidP="00F45DFC">
                  <w:pPr>
                    <w:pStyle w:val="Ttulo1"/>
                    <w:ind w:left="284"/>
                    <w:jc w:val="center"/>
                    <w:rPr>
                      <w:rFonts w:ascii="Arial" w:hAnsi="Arial" w:cs="Arial"/>
                      <w:b/>
                      <w:bCs/>
                      <w:sz w:val="24"/>
                    </w:rPr>
                  </w:pPr>
                  <w:r w:rsidRPr="00DE46AB">
                    <w:rPr>
                      <w:rFonts w:ascii="Arial" w:hAnsi="Arial" w:cs="Arial"/>
                      <w:b/>
                      <w:bCs/>
                      <w:sz w:val="24"/>
                    </w:rPr>
                    <w:t xml:space="preserve">               PREGÃO ELETRÔNICO</w:t>
                  </w:r>
                </w:p>
                <w:p w:rsidR="00735EC3" w:rsidRPr="00DE46AB" w:rsidRDefault="00735EC3" w:rsidP="00F45DFC">
                  <w:pPr>
                    <w:pStyle w:val="Ttulo1"/>
                    <w:ind w:left="284"/>
                    <w:jc w:val="center"/>
                    <w:rPr>
                      <w:rFonts w:ascii="Arial" w:hAnsi="Arial" w:cs="Arial"/>
                      <w:b/>
                      <w:bCs/>
                      <w:sz w:val="24"/>
                    </w:rPr>
                  </w:pPr>
                  <w:r w:rsidRPr="00DE46AB">
                    <w:rPr>
                      <w:rFonts w:ascii="Arial" w:hAnsi="Arial" w:cs="Arial"/>
                      <w:b/>
                      <w:bCs/>
                      <w:sz w:val="24"/>
                    </w:rPr>
                    <w:t xml:space="preserve">               (SISTEMA DE REGISTRO DE PREÇOS – SRP)</w:t>
                  </w:r>
                </w:p>
                <w:p w:rsidR="00735EC3" w:rsidRPr="00DE46AB" w:rsidRDefault="00735EC3" w:rsidP="00F45DFC">
                  <w:pPr>
                    <w:pStyle w:val="Ttulo1"/>
                    <w:spacing w:before="0"/>
                    <w:ind w:left="284" w:firstLine="0"/>
                    <w:jc w:val="center"/>
                    <w:rPr>
                      <w:rFonts w:ascii="Arial" w:hAnsi="Arial" w:cs="Arial"/>
                      <w:b/>
                      <w:bCs/>
                      <w:sz w:val="24"/>
                    </w:rPr>
                  </w:pPr>
                  <w:r w:rsidRPr="00DE46AB">
                    <w:rPr>
                      <w:rFonts w:ascii="Arial" w:hAnsi="Arial" w:cs="Arial"/>
                      <w:b/>
                      <w:bCs/>
                      <w:sz w:val="24"/>
                    </w:rPr>
                    <w:t>EDITAL Nº 0</w:t>
                  </w:r>
                  <w:r w:rsidR="003A52D9">
                    <w:rPr>
                      <w:rFonts w:ascii="Arial" w:hAnsi="Arial" w:cs="Arial"/>
                      <w:b/>
                      <w:bCs/>
                      <w:sz w:val="24"/>
                    </w:rPr>
                    <w:t>14</w:t>
                  </w:r>
                  <w:r w:rsidRPr="00DE46AB">
                    <w:rPr>
                      <w:rFonts w:ascii="Arial" w:hAnsi="Arial" w:cs="Arial"/>
                      <w:b/>
                      <w:bCs/>
                      <w:sz w:val="24"/>
                    </w:rPr>
                    <w:t>/2019</w:t>
                  </w:r>
                </w:p>
                <w:p w:rsidR="00735EC3" w:rsidRPr="00DE46AB" w:rsidRDefault="00735EC3" w:rsidP="00F45DFC">
                  <w:pPr>
                    <w:rPr>
                      <w:sz w:val="24"/>
                    </w:rPr>
                  </w:pPr>
                </w:p>
                <w:p w:rsidR="00735EC3" w:rsidRPr="00DE46AB" w:rsidRDefault="00735EC3" w:rsidP="00905B88">
                  <w:pPr>
                    <w:pStyle w:val="Textoembloco"/>
                    <w:spacing w:line="360" w:lineRule="auto"/>
                    <w:rPr>
                      <w:rFonts w:ascii="Arial" w:hAnsi="Arial" w:cs="Arial"/>
                      <w:sz w:val="24"/>
                      <w:szCs w:val="24"/>
                      <w:vertAlign w:val="baseline"/>
                    </w:rPr>
                  </w:pPr>
                  <w:r w:rsidRPr="00917262">
                    <w:rPr>
                      <w:rFonts w:ascii="Arial" w:hAnsi="Arial" w:cs="Arial"/>
                      <w:sz w:val="24"/>
                      <w:szCs w:val="24"/>
                      <w:vertAlign w:val="baseline"/>
                    </w:rPr>
                    <w:t>CONSTITUIÇÃO DE SISTEMA DE REGISTRO DE PREÇOS – SRP PARA AQUISIÇÃO DE VEÍCULOS UTILITÁRIOS PARA ATENDIMENTO À 3ª SUPERINTENDÊNCIA REGIONAL DA CODEVASF</w:t>
                  </w:r>
                  <w:r>
                    <w:rPr>
                      <w:rFonts w:ascii="Arial" w:hAnsi="Arial" w:cs="Arial"/>
                      <w:sz w:val="24"/>
                      <w:szCs w:val="24"/>
                      <w:vertAlign w:val="baseline"/>
                    </w:rPr>
                    <w:t xml:space="preserve">, </w:t>
                  </w:r>
                  <w:r w:rsidRPr="00917262">
                    <w:rPr>
                      <w:rFonts w:ascii="Arial" w:hAnsi="Arial" w:cs="Arial"/>
                      <w:sz w:val="24"/>
                      <w:szCs w:val="24"/>
                      <w:vertAlign w:val="baseline"/>
                    </w:rPr>
                    <w:t>COM A CONSEQUENTE EFETIVAÇÃO DA ATA DE REGISTRO DE PREÇOS E RESPECTIVOS CONTRATOS</w:t>
                  </w:r>
                  <w:r w:rsidRPr="00DE46AB">
                    <w:rPr>
                      <w:rFonts w:ascii="Arial" w:hAnsi="Arial" w:cs="Arial"/>
                      <w:sz w:val="24"/>
                      <w:szCs w:val="24"/>
                      <w:vertAlign w:val="baseline"/>
                    </w:rPr>
                    <w:t xml:space="preserve">. </w:t>
                  </w:r>
                </w:p>
                <w:p w:rsidR="00735EC3" w:rsidRPr="00BD1054" w:rsidRDefault="00735EC3">
                  <w:pPr>
                    <w:rPr>
                      <w:rFonts w:ascii="Arial" w:hAnsi="Arial" w:cs="Arial"/>
                      <w:sz w:val="28"/>
                      <w:szCs w:val="28"/>
                      <w:vertAlign w:val="baseline"/>
                    </w:rPr>
                  </w:pPr>
                </w:p>
              </w:txbxContent>
            </v:textbox>
          </v:rect>
        </w:pict>
      </w:r>
      <w:r w:rsidR="0004299C" w:rsidRPr="009B674F">
        <w:rPr>
          <w:szCs w:val="20"/>
        </w:rPr>
        <w:br w:type="page"/>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lastRenderedPageBreak/>
        <w:t>PREGÃO ELETRÔNICO</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(SISTEMA DE REGISTRO DE PREÇOS – SRP)</w:t>
      </w:r>
    </w:p>
    <w:p w:rsidR="005B0BE7" w:rsidRPr="009B674F" w:rsidRDefault="00DA3FAF" w:rsidP="00C20630">
      <w:pPr>
        <w:ind w:right="-516"/>
        <w:jc w:val="center"/>
        <w:rPr>
          <w:rFonts w:ascii="Arial" w:hAnsi="Arial" w:cs="Arial"/>
          <w:b/>
          <w:bCs/>
          <w:szCs w:val="20"/>
          <w:vertAlign w:val="baseline"/>
        </w:rPr>
      </w:pPr>
      <w:r w:rsidRPr="009B674F">
        <w:rPr>
          <w:rFonts w:ascii="Arial" w:hAnsi="Arial" w:cs="Arial"/>
          <w:b/>
          <w:bCs/>
          <w:szCs w:val="20"/>
          <w:vertAlign w:val="baseline"/>
        </w:rPr>
        <w:t xml:space="preserve">EDITAL N.º </w:t>
      </w:r>
      <w:r w:rsidR="002D32A4" w:rsidRPr="009B674F">
        <w:rPr>
          <w:rFonts w:ascii="Arial" w:hAnsi="Arial" w:cs="Arial"/>
          <w:b/>
          <w:bCs/>
          <w:szCs w:val="20"/>
          <w:vertAlign w:val="baseline"/>
        </w:rPr>
        <w:t>0</w:t>
      </w:r>
      <w:r w:rsidR="003A52D9" w:rsidRPr="009B674F">
        <w:rPr>
          <w:rFonts w:ascii="Arial" w:hAnsi="Arial" w:cs="Arial"/>
          <w:b/>
          <w:bCs/>
          <w:szCs w:val="20"/>
          <w:vertAlign w:val="baseline"/>
        </w:rPr>
        <w:t>14</w:t>
      </w:r>
      <w:r w:rsidR="00765E74" w:rsidRPr="009B674F">
        <w:rPr>
          <w:rFonts w:ascii="Arial" w:hAnsi="Arial" w:cs="Arial"/>
          <w:b/>
          <w:bCs/>
          <w:szCs w:val="20"/>
          <w:vertAlign w:val="baseline"/>
        </w:rPr>
        <w:t>/2019</w:t>
      </w:r>
      <w:r w:rsidRPr="009B674F">
        <w:rPr>
          <w:rFonts w:ascii="Arial" w:hAnsi="Arial" w:cs="Arial"/>
          <w:b/>
          <w:bCs/>
          <w:szCs w:val="20"/>
          <w:vertAlign w:val="baseline"/>
        </w:rPr>
        <w:t>-3ª/SR</w:t>
      </w:r>
    </w:p>
    <w:p w:rsidR="00F45DFC" w:rsidRPr="009B674F" w:rsidRDefault="00F45DFC" w:rsidP="00C20630">
      <w:pPr>
        <w:ind w:right="-516"/>
        <w:jc w:val="center"/>
        <w:rPr>
          <w:rFonts w:ascii="Arial" w:hAnsi="Arial" w:cs="Arial"/>
          <w:b/>
          <w:bCs/>
          <w:szCs w:val="20"/>
          <w:vertAlign w:val="baseline"/>
        </w:rPr>
      </w:pPr>
    </w:p>
    <w:p w:rsidR="0004299C" w:rsidRPr="009B674F" w:rsidRDefault="0004299C" w:rsidP="00C20630">
      <w:pPr>
        <w:ind w:right="-516"/>
        <w:jc w:val="center"/>
        <w:rPr>
          <w:rFonts w:ascii="Arial" w:hAnsi="Arial" w:cs="Arial"/>
          <w:b/>
          <w:bCs/>
          <w:szCs w:val="20"/>
          <w:vertAlign w:val="baseline"/>
        </w:rPr>
      </w:pPr>
      <w:r w:rsidRPr="009B674F">
        <w:rPr>
          <w:rFonts w:ascii="Arial" w:hAnsi="Arial" w:cs="Arial"/>
          <w:b/>
          <w:bCs/>
          <w:szCs w:val="20"/>
          <w:vertAlign w:val="baseline"/>
        </w:rPr>
        <w:t>A V I S O</w:t>
      </w:r>
    </w:p>
    <w:p w:rsidR="0004299C" w:rsidRPr="009B674F" w:rsidRDefault="0004299C" w:rsidP="004F4D9F">
      <w:pPr>
        <w:spacing w:before="120"/>
        <w:ind w:right="-1"/>
        <w:jc w:val="both"/>
        <w:rPr>
          <w:rFonts w:ascii="Arial" w:hAnsi="Arial" w:cs="Arial"/>
          <w:szCs w:val="20"/>
          <w:vertAlign w:val="baseline"/>
        </w:rPr>
      </w:pPr>
      <w:r w:rsidRPr="009B674F">
        <w:rPr>
          <w:rFonts w:ascii="Arial" w:hAnsi="Arial" w:cs="Arial"/>
          <w:szCs w:val="20"/>
          <w:vertAlign w:val="baseline"/>
        </w:rPr>
        <w:t xml:space="preserve">A COMPANHIA DE DESENVOLVIMENTO DOS VALES DO SÃO FRANCISCO E DO PARNAÍBA – </w:t>
      </w:r>
      <w:r w:rsidR="008C7C1F" w:rsidRPr="009B674F">
        <w:rPr>
          <w:rFonts w:ascii="Arial" w:hAnsi="Arial" w:cs="Arial"/>
          <w:szCs w:val="20"/>
          <w:vertAlign w:val="baseline"/>
        </w:rPr>
        <w:t>CODEVASF</w:t>
      </w:r>
      <w:r w:rsidRPr="009B674F">
        <w:rPr>
          <w:rFonts w:ascii="Arial" w:hAnsi="Arial" w:cs="Arial"/>
          <w:szCs w:val="20"/>
          <w:vertAlign w:val="baseline"/>
        </w:rPr>
        <w:t xml:space="preserve">, </w:t>
      </w:r>
      <w:r w:rsidR="00D47A22" w:rsidRPr="009B674F">
        <w:rPr>
          <w:rFonts w:ascii="Arial" w:hAnsi="Arial" w:cs="Arial"/>
          <w:szCs w:val="20"/>
          <w:vertAlign w:val="baseline"/>
        </w:rPr>
        <w:t xml:space="preserve">por intermédio de Pregoeiro devidamente designado, torna público aos interessados que na data, horário e local abaixo indicados, fará realizar licitação na modalidade de </w:t>
      </w:r>
      <w:r w:rsidR="00D47A22" w:rsidRPr="009B674F">
        <w:rPr>
          <w:rFonts w:ascii="Arial" w:hAnsi="Arial" w:cs="Arial"/>
          <w:b/>
          <w:szCs w:val="20"/>
          <w:vertAlign w:val="baseline"/>
        </w:rPr>
        <w:t>PREGÃO</w:t>
      </w:r>
      <w:r w:rsidR="00D47A22" w:rsidRPr="009B674F">
        <w:rPr>
          <w:rFonts w:ascii="Arial" w:hAnsi="Arial" w:cs="Arial"/>
          <w:szCs w:val="20"/>
          <w:vertAlign w:val="baseline"/>
        </w:rPr>
        <w:t xml:space="preserve">, na forma </w:t>
      </w:r>
      <w:r w:rsidR="00D47A22" w:rsidRPr="009B674F">
        <w:rPr>
          <w:rFonts w:ascii="Arial" w:hAnsi="Arial" w:cs="Arial"/>
          <w:b/>
          <w:szCs w:val="20"/>
          <w:vertAlign w:val="baseline"/>
        </w:rPr>
        <w:t>ELETRÔNICA</w:t>
      </w:r>
      <w:r w:rsidR="006E3E22" w:rsidRPr="009B674F">
        <w:rPr>
          <w:rFonts w:ascii="Arial" w:hAnsi="Arial" w:cs="Arial"/>
          <w:b/>
          <w:szCs w:val="20"/>
          <w:vertAlign w:val="baseline"/>
        </w:rPr>
        <w:t xml:space="preserve"> - SRP</w:t>
      </w:r>
      <w:r w:rsidR="00D47A22" w:rsidRPr="009B674F">
        <w:rPr>
          <w:rFonts w:ascii="Arial" w:hAnsi="Arial" w:cs="Arial"/>
          <w:szCs w:val="20"/>
          <w:vertAlign w:val="baseline"/>
        </w:rPr>
        <w:t xml:space="preserve">, do tipo </w:t>
      </w:r>
      <w:r w:rsidR="00D47A22" w:rsidRPr="009B674F">
        <w:rPr>
          <w:rFonts w:ascii="Arial" w:hAnsi="Arial" w:cs="Arial"/>
          <w:b/>
          <w:szCs w:val="20"/>
          <w:vertAlign w:val="baseline"/>
        </w:rPr>
        <w:t>MENOR PREÇO</w:t>
      </w:r>
      <w:r w:rsidR="00EC250D" w:rsidRPr="009B674F">
        <w:rPr>
          <w:rFonts w:ascii="Arial" w:hAnsi="Arial" w:cs="Arial"/>
          <w:b/>
          <w:szCs w:val="20"/>
          <w:vertAlign w:val="baseline"/>
        </w:rPr>
        <w:t xml:space="preserve"> POR ITEM</w:t>
      </w:r>
      <w:r w:rsidR="00D47A22" w:rsidRPr="009B674F">
        <w:rPr>
          <w:rFonts w:ascii="Arial" w:hAnsi="Arial" w:cs="Arial"/>
          <w:szCs w:val="20"/>
          <w:vertAlign w:val="baseline"/>
        </w:rPr>
        <w:t xml:space="preserve">, para efetuar </w:t>
      </w:r>
      <w:r w:rsidR="00D47A22" w:rsidRPr="009B674F">
        <w:rPr>
          <w:rFonts w:ascii="Arial" w:hAnsi="Arial" w:cs="Arial"/>
          <w:b/>
          <w:szCs w:val="20"/>
          <w:vertAlign w:val="baseline"/>
        </w:rPr>
        <w:t>REGISTRO DE PREÇOS,</w:t>
      </w:r>
      <w:r w:rsidR="00D47A22" w:rsidRPr="009B674F">
        <w:rPr>
          <w:rFonts w:ascii="Arial" w:hAnsi="Arial" w:cs="Arial"/>
          <w:szCs w:val="20"/>
          <w:vertAlign w:val="baseline"/>
        </w:rPr>
        <w:t xml:space="preserve"> de acordo com as condições deste Edital e seus Anexos</w:t>
      </w:r>
      <w:r w:rsidRPr="009B674F">
        <w:rPr>
          <w:rFonts w:ascii="Arial" w:hAnsi="Arial" w:cs="Arial"/>
          <w:szCs w:val="20"/>
          <w:vertAlign w:val="baseline"/>
        </w:rPr>
        <w:t>.</w:t>
      </w:r>
    </w:p>
    <w:p w:rsidR="0004299C" w:rsidRPr="009B674F" w:rsidRDefault="0004299C" w:rsidP="00AE01CF">
      <w:pPr>
        <w:pStyle w:val="NormalWeb"/>
        <w:spacing w:before="120"/>
        <w:ind w:right="-1"/>
        <w:jc w:val="both"/>
        <w:rPr>
          <w:rFonts w:ascii="Arial" w:hAnsi="Arial" w:cs="Arial"/>
          <w:szCs w:val="20"/>
        </w:rPr>
      </w:pPr>
      <w:r w:rsidRPr="009B674F">
        <w:rPr>
          <w:rFonts w:ascii="Arial" w:hAnsi="Arial" w:cs="Arial"/>
          <w:b/>
          <w:bCs/>
          <w:szCs w:val="20"/>
        </w:rPr>
        <w:t>OBJETO</w:t>
      </w:r>
      <w:r w:rsidRPr="009B674F">
        <w:rPr>
          <w:rFonts w:ascii="Arial" w:hAnsi="Arial" w:cs="Arial"/>
          <w:b/>
          <w:szCs w:val="20"/>
        </w:rPr>
        <w:t>:</w:t>
      </w:r>
      <w:r w:rsidR="00917262" w:rsidRPr="009B674F">
        <w:rPr>
          <w:rFonts w:ascii="Arial" w:hAnsi="Arial" w:cs="Arial"/>
          <w:b/>
          <w:szCs w:val="20"/>
        </w:rPr>
        <w:t xml:space="preserve"> </w:t>
      </w:r>
      <w:r w:rsidR="00917262" w:rsidRPr="009B674F">
        <w:rPr>
          <w:rFonts w:ascii="Arial" w:hAnsi="Arial" w:cs="Arial"/>
          <w:szCs w:val="20"/>
        </w:rPr>
        <w:t>Constituição de Sistema de Registro de Preços – SRP para</w:t>
      </w:r>
      <w:r w:rsidR="006C5F65" w:rsidRPr="009B674F">
        <w:rPr>
          <w:rFonts w:ascii="Arial" w:hAnsi="Arial" w:cs="Arial"/>
          <w:szCs w:val="20"/>
        </w:rPr>
        <w:t xml:space="preserve"> </w:t>
      </w:r>
      <w:r w:rsidR="00917262" w:rsidRPr="009B674F">
        <w:rPr>
          <w:rFonts w:ascii="Arial" w:hAnsi="Arial" w:cs="Arial"/>
          <w:szCs w:val="20"/>
        </w:rPr>
        <w:t>Aquisição de Veículos Utilitários para atendimento à</w:t>
      </w:r>
      <w:r w:rsidR="006C5F65" w:rsidRPr="009B674F">
        <w:rPr>
          <w:rFonts w:ascii="Arial" w:hAnsi="Arial" w:cs="Arial"/>
          <w:szCs w:val="20"/>
        </w:rPr>
        <w:t xml:space="preserve"> 3ª Superintendência Regional da CODEVASF</w:t>
      </w:r>
      <w:r w:rsidR="00DE46AB" w:rsidRPr="009B674F">
        <w:rPr>
          <w:rFonts w:ascii="Arial" w:hAnsi="Arial" w:cs="Arial"/>
          <w:szCs w:val="20"/>
        </w:rPr>
        <w:t xml:space="preserve">, </w:t>
      </w:r>
      <w:r w:rsidR="00917262" w:rsidRPr="009B674F">
        <w:rPr>
          <w:rFonts w:ascii="Arial" w:hAnsi="Arial" w:cs="Arial"/>
          <w:szCs w:val="20"/>
        </w:rPr>
        <w:t xml:space="preserve">com a consequente efetivação da Ata de Registro de Preços e respectivos contratos. </w:t>
      </w:r>
    </w:p>
    <w:p w:rsidR="00FE4271" w:rsidRPr="009B674F" w:rsidRDefault="00C57178" w:rsidP="00800966">
      <w:pPr>
        <w:spacing w:before="120"/>
        <w:ind w:right="-1"/>
        <w:jc w:val="both"/>
        <w:rPr>
          <w:rFonts w:ascii="Arial" w:hAnsi="Arial" w:cs="Arial"/>
          <w:bCs/>
          <w:szCs w:val="20"/>
          <w:vertAlign w:val="baseline"/>
        </w:rPr>
      </w:pPr>
      <w:r w:rsidRPr="009B674F">
        <w:rPr>
          <w:rFonts w:ascii="Arial" w:hAnsi="Arial" w:cs="Arial"/>
          <w:b/>
          <w:bCs/>
          <w:szCs w:val="20"/>
          <w:vertAlign w:val="baseline"/>
        </w:rPr>
        <w:t xml:space="preserve">CONDIÇÕES DE PARTICIPAÇÃO: </w:t>
      </w:r>
      <w:r w:rsidR="00451EEC" w:rsidRPr="009B674F">
        <w:rPr>
          <w:rFonts w:ascii="Arial" w:hAnsi="Arial" w:cs="Arial"/>
          <w:bCs/>
          <w:szCs w:val="20"/>
          <w:vertAlign w:val="baseline"/>
        </w:rPr>
        <w:t>Poderão participar deste pregão eletrônico empresas do ramo de atividade compatível com o objeto desta licitação, individuais, que satisfaçam as exigências deste Edital e seus anexos</w:t>
      </w:r>
      <w:r w:rsidR="003E4F94" w:rsidRPr="009B674F">
        <w:rPr>
          <w:rFonts w:ascii="Arial" w:hAnsi="Arial" w:cs="Arial"/>
          <w:bCs/>
          <w:szCs w:val="20"/>
          <w:vertAlign w:val="baseline"/>
        </w:rPr>
        <w:t xml:space="preserve"> </w:t>
      </w:r>
      <w:r w:rsidR="00451EEC" w:rsidRPr="009B674F">
        <w:rPr>
          <w:rFonts w:ascii="Arial" w:hAnsi="Arial" w:cs="Arial"/>
          <w:bCs/>
          <w:szCs w:val="20"/>
          <w:vertAlign w:val="baseline"/>
        </w:rPr>
        <w:t>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FE4271" w:rsidRPr="009B674F">
        <w:rPr>
          <w:rFonts w:ascii="Arial" w:hAnsi="Arial" w:cs="Arial"/>
          <w:bCs/>
          <w:szCs w:val="20"/>
          <w:vertAlign w:val="baseline"/>
        </w:rPr>
        <w:t>.</w:t>
      </w:r>
    </w:p>
    <w:p w:rsidR="00AC47F1" w:rsidRPr="009B674F" w:rsidRDefault="00AC47F1" w:rsidP="00AC47F1">
      <w:pPr>
        <w:pStyle w:val="NormalWeb"/>
        <w:spacing w:before="120"/>
        <w:ind w:right="-1"/>
        <w:jc w:val="both"/>
        <w:rPr>
          <w:rFonts w:ascii="Arial" w:hAnsi="Arial" w:cs="Arial"/>
          <w:b/>
          <w:szCs w:val="20"/>
        </w:rPr>
      </w:pPr>
      <w:r w:rsidRPr="009B674F">
        <w:rPr>
          <w:rFonts w:ascii="Arial" w:hAnsi="Arial" w:cs="Arial"/>
          <w:b/>
          <w:szCs w:val="20"/>
        </w:rPr>
        <w:t>OBS:</w:t>
      </w:r>
      <w:r w:rsidRPr="009B674F">
        <w:rPr>
          <w:rFonts w:ascii="Arial" w:hAnsi="Arial" w:cs="Arial"/>
          <w:szCs w:val="20"/>
        </w:rPr>
        <w:t xml:space="preserve"> </w:t>
      </w:r>
      <w:r w:rsidRPr="009B674F">
        <w:rPr>
          <w:rFonts w:ascii="Arial" w:hAnsi="Arial" w:cs="Arial"/>
          <w:b/>
          <w:szCs w:val="20"/>
        </w:rPr>
        <w:t>Na fase de habilitação, o licitante de melhor oferta deverá comprovar que possui capital social mínimo (ou patrimônio líquido) no valor de 10% (dez por cento) do valor de sua proposta</w:t>
      </w:r>
      <w:r w:rsidR="00233C1A" w:rsidRPr="009B674F">
        <w:rPr>
          <w:rFonts w:ascii="Arial" w:hAnsi="Arial" w:cs="Arial"/>
          <w:b/>
          <w:szCs w:val="20"/>
        </w:rPr>
        <w:t>, considerando o somatório dos itens que compõem a proposta</w:t>
      </w:r>
      <w:r w:rsidRPr="009B674F">
        <w:rPr>
          <w:rFonts w:ascii="Arial" w:hAnsi="Arial" w:cs="Arial"/>
          <w:b/>
          <w:szCs w:val="20"/>
        </w:rPr>
        <w:t>.</w:t>
      </w:r>
    </w:p>
    <w:p w:rsidR="00797673" w:rsidRPr="009B674F" w:rsidRDefault="0004299C" w:rsidP="00291FFB">
      <w:pPr>
        <w:spacing w:before="120"/>
        <w:ind w:right="-1"/>
        <w:jc w:val="both"/>
        <w:rPr>
          <w:rFonts w:ascii="Arial" w:hAnsi="Arial" w:cs="Arial"/>
          <w:szCs w:val="20"/>
          <w:vertAlign w:val="baseline"/>
        </w:rPr>
      </w:pPr>
      <w:r w:rsidRPr="009B674F">
        <w:rPr>
          <w:rFonts w:ascii="Arial" w:hAnsi="Arial" w:cs="Arial"/>
          <w:b/>
          <w:bCs/>
          <w:szCs w:val="20"/>
          <w:vertAlign w:val="baseline"/>
        </w:rPr>
        <w:t xml:space="preserve">DATA, HORA </w:t>
      </w:r>
      <w:r w:rsidR="00291FFB" w:rsidRPr="009B674F">
        <w:rPr>
          <w:rFonts w:ascii="Arial" w:hAnsi="Arial" w:cs="Arial"/>
          <w:b/>
          <w:bCs/>
          <w:szCs w:val="20"/>
          <w:vertAlign w:val="baseline"/>
        </w:rPr>
        <w:t>E</w:t>
      </w:r>
      <w:r w:rsidRPr="009B674F">
        <w:rPr>
          <w:rFonts w:ascii="Arial" w:hAnsi="Arial" w:cs="Arial"/>
          <w:b/>
          <w:bCs/>
          <w:szCs w:val="20"/>
          <w:vertAlign w:val="baseline"/>
        </w:rPr>
        <w:t xml:space="preserve"> LOCAL DA DISPONIBILIZAÇÃO DO EDITAL E SEUS ANEXOS</w:t>
      </w:r>
      <w:r w:rsidRPr="009B674F">
        <w:rPr>
          <w:rFonts w:ascii="Arial" w:hAnsi="Arial" w:cs="Arial"/>
          <w:szCs w:val="20"/>
          <w:vertAlign w:val="baseline"/>
        </w:rPr>
        <w:t xml:space="preserve">: </w:t>
      </w:r>
      <w:r w:rsidR="00B61183" w:rsidRPr="009B674F">
        <w:rPr>
          <w:rFonts w:ascii="Arial" w:hAnsi="Arial" w:cs="Arial"/>
          <w:szCs w:val="20"/>
          <w:vertAlign w:val="baseline"/>
        </w:rPr>
        <w:t>Estarão</w:t>
      </w:r>
      <w:r w:rsidRPr="009B674F">
        <w:rPr>
          <w:rFonts w:ascii="Arial" w:hAnsi="Arial" w:cs="Arial"/>
          <w:szCs w:val="20"/>
          <w:vertAlign w:val="baseline"/>
        </w:rPr>
        <w:t xml:space="preserve"> disponív</w:t>
      </w:r>
      <w:r w:rsidR="00B61183" w:rsidRPr="009B674F">
        <w:rPr>
          <w:rFonts w:ascii="Arial" w:hAnsi="Arial" w:cs="Arial"/>
          <w:szCs w:val="20"/>
          <w:vertAlign w:val="baseline"/>
        </w:rPr>
        <w:t>eis</w:t>
      </w:r>
      <w:r w:rsidRPr="009B674F">
        <w:rPr>
          <w:rFonts w:ascii="Arial" w:hAnsi="Arial" w:cs="Arial"/>
          <w:szCs w:val="20"/>
          <w:vertAlign w:val="baseline"/>
        </w:rPr>
        <w:t xml:space="preserve"> para consulta e retirada nos sítios: </w:t>
      </w:r>
      <w:r w:rsidR="00B61183" w:rsidRPr="009B674F">
        <w:rPr>
          <w:rStyle w:val="Hyperlink"/>
          <w:rFonts w:ascii="Arial" w:hAnsi="Arial" w:cs="Arial"/>
          <w:szCs w:val="20"/>
          <w:vertAlign w:val="baseline"/>
        </w:rPr>
        <w:t xml:space="preserve">www.comprasgovernamentais.gov.br </w:t>
      </w:r>
      <w:r w:rsidRPr="009B674F">
        <w:rPr>
          <w:rFonts w:ascii="Arial" w:hAnsi="Arial" w:cs="Arial"/>
          <w:szCs w:val="20"/>
          <w:vertAlign w:val="baseline"/>
        </w:rPr>
        <w:t xml:space="preserve">e </w:t>
      </w:r>
      <w:r w:rsidR="00B61183" w:rsidRPr="009B674F">
        <w:rPr>
          <w:rStyle w:val="Hyperlink"/>
          <w:rFonts w:ascii="Arial" w:hAnsi="Arial" w:cs="Arial"/>
          <w:szCs w:val="20"/>
          <w:vertAlign w:val="baseline"/>
        </w:rPr>
        <w:t>www.codevasf.gov.br</w:t>
      </w:r>
      <w:r w:rsidRPr="009B674F">
        <w:rPr>
          <w:rFonts w:ascii="Arial" w:hAnsi="Arial" w:cs="Arial"/>
          <w:szCs w:val="20"/>
          <w:vertAlign w:val="baseline"/>
        </w:rPr>
        <w:t>. A cópia do Edital também poderá ser consultada e retirada, no horário das 8h às 12h e das 13h30min às 17h</w:t>
      </w:r>
      <w:r w:rsidR="002A153C" w:rsidRPr="009B674F">
        <w:rPr>
          <w:rFonts w:ascii="Arial" w:hAnsi="Arial" w:cs="Arial"/>
          <w:szCs w:val="20"/>
          <w:vertAlign w:val="baseline"/>
        </w:rPr>
        <w:t>, horário local</w:t>
      </w:r>
      <w:r w:rsidRPr="009B674F">
        <w:rPr>
          <w:rFonts w:ascii="Arial" w:hAnsi="Arial" w:cs="Arial"/>
          <w:szCs w:val="20"/>
          <w:vertAlign w:val="baseline"/>
        </w:rPr>
        <w:t xml:space="preserve">, </w:t>
      </w:r>
      <w:r w:rsidR="00B61183" w:rsidRPr="009B674F">
        <w:rPr>
          <w:rFonts w:ascii="Arial" w:hAnsi="Arial" w:cs="Arial"/>
          <w:szCs w:val="20"/>
          <w:vertAlign w:val="baseline"/>
        </w:rPr>
        <w:t>de segunda a sexta</w:t>
      </w:r>
      <w:r w:rsidR="00917262" w:rsidRPr="009B674F">
        <w:rPr>
          <w:rFonts w:ascii="Arial" w:hAnsi="Arial" w:cs="Arial"/>
          <w:szCs w:val="20"/>
          <w:vertAlign w:val="baseline"/>
        </w:rPr>
        <w:t>-</w:t>
      </w:r>
      <w:r w:rsidR="00B61183" w:rsidRPr="009B674F">
        <w:rPr>
          <w:rFonts w:ascii="Arial" w:hAnsi="Arial" w:cs="Arial"/>
          <w:szCs w:val="20"/>
          <w:vertAlign w:val="baseline"/>
        </w:rPr>
        <w:t>feira,</w:t>
      </w:r>
      <w:r w:rsidR="000C0180" w:rsidRPr="009B674F">
        <w:rPr>
          <w:rFonts w:ascii="Arial" w:hAnsi="Arial" w:cs="Arial"/>
          <w:szCs w:val="20"/>
          <w:vertAlign w:val="baseline"/>
        </w:rPr>
        <w:t xml:space="preserve"> </w:t>
      </w:r>
      <w:r w:rsidRPr="009B674F">
        <w:rPr>
          <w:rFonts w:ascii="Arial" w:hAnsi="Arial" w:cs="Arial"/>
          <w:szCs w:val="20"/>
          <w:vertAlign w:val="baseline"/>
        </w:rPr>
        <w:t xml:space="preserve">na sala da Secretaria de Licitações do Edifício Sede da 3ª Superintendência Regional da </w:t>
      </w:r>
      <w:r w:rsidR="008C7C1F" w:rsidRPr="009B674F">
        <w:rPr>
          <w:rFonts w:ascii="Arial" w:hAnsi="Arial" w:cs="Arial"/>
          <w:szCs w:val="20"/>
          <w:vertAlign w:val="baseline"/>
        </w:rPr>
        <w:t>CODEVASF</w:t>
      </w:r>
      <w:r w:rsidRPr="009B674F">
        <w:rPr>
          <w:rFonts w:ascii="Arial" w:hAnsi="Arial" w:cs="Arial"/>
          <w:szCs w:val="20"/>
          <w:vertAlign w:val="baseline"/>
        </w:rPr>
        <w:t>, localizada na Rua Presidente Dutra, 160 – Centro – Petrolina/PE – CEP: 56.304-230 - TEL: (87) 3866-77</w:t>
      </w:r>
      <w:r w:rsidR="00A048CA" w:rsidRPr="009B674F">
        <w:rPr>
          <w:rFonts w:ascii="Arial" w:hAnsi="Arial" w:cs="Arial"/>
          <w:szCs w:val="20"/>
          <w:vertAlign w:val="baseline"/>
        </w:rPr>
        <w:t>42 / 7722</w:t>
      </w:r>
      <w:r w:rsidR="00B61183" w:rsidRPr="009B674F">
        <w:rPr>
          <w:rFonts w:ascii="Arial" w:hAnsi="Arial" w:cs="Arial"/>
          <w:szCs w:val="20"/>
          <w:vertAlign w:val="baseline"/>
        </w:rPr>
        <w:t>, a partir da data de publicação.</w:t>
      </w:r>
    </w:p>
    <w:p w:rsidR="008D00F2" w:rsidRPr="009B674F" w:rsidRDefault="00291FFB" w:rsidP="00291FFB">
      <w:pPr>
        <w:spacing w:before="120"/>
        <w:ind w:left="-11"/>
        <w:jc w:val="both"/>
        <w:rPr>
          <w:rFonts w:ascii="Arial" w:hAnsi="Arial" w:cs="Arial"/>
          <w:bCs/>
          <w:szCs w:val="20"/>
          <w:u w:val="single"/>
          <w:vertAlign w:val="baseline"/>
        </w:rPr>
      </w:pPr>
      <w:r w:rsidRPr="009B674F">
        <w:rPr>
          <w:rFonts w:ascii="Arial" w:hAnsi="Arial" w:cs="Arial"/>
          <w:b/>
          <w:szCs w:val="20"/>
          <w:vertAlign w:val="baseline"/>
        </w:rPr>
        <w:t xml:space="preserve">INCLUSÃO DAS PROPOSTAS DE PREÇOS: </w:t>
      </w:r>
      <w:r w:rsidRPr="009B674F">
        <w:rPr>
          <w:rFonts w:ascii="Arial" w:hAnsi="Arial" w:cs="Arial"/>
          <w:szCs w:val="20"/>
          <w:vertAlign w:val="baseline"/>
        </w:rPr>
        <w:t>A partir da disponibilização do Edital no sítio www.comprasgovernamentais.gov.br até</w:t>
      </w:r>
      <w:r w:rsidRPr="009B674F">
        <w:rPr>
          <w:rFonts w:ascii="Arial" w:hAnsi="Arial" w:cs="Arial"/>
          <w:b/>
          <w:szCs w:val="20"/>
          <w:vertAlign w:val="baseline"/>
        </w:rPr>
        <w:t xml:space="preserve"> às 0</w:t>
      </w:r>
      <w:r w:rsidR="009B674F" w:rsidRPr="009B674F">
        <w:rPr>
          <w:rFonts w:ascii="Arial" w:hAnsi="Arial" w:cs="Arial"/>
          <w:b/>
          <w:szCs w:val="20"/>
          <w:vertAlign w:val="baseline"/>
        </w:rPr>
        <w:t>9</w:t>
      </w:r>
      <w:r w:rsidRPr="009B674F">
        <w:rPr>
          <w:rFonts w:ascii="Arial" w:hAnsi="Arial" w:cs="Arial"/>
          <w:b/>
          <w:szCs w:val="20"/>
          <w:vertAlign w:val="baseline"/>
        </w:rPr>
        <w:t>h59(</w:t>
      </w:r>
      <w:r w:rsidR="009B674F" w:rsidRPr="009B674F">
        <w:rPr>
          <w:rFonts w:ascii="Arial" w:hAnsi="Arial" w:cs="Arial"/>
          <w:b/>
          <w:szCs w:val="20"/>
          <w:vertAlign w:val="baseline"/>
        </w:rPr>
        <w:t>nove</w:t>
      </w:r>
      <w:r w:rsidRPr="009B674F">
        <w:rPr>
          <w:rFonts w:ascii="Arial" w:hAnsi="Arial" w:cs="Arial"/>
          <w:b/>
          <w:szCs w:val="20"/>
          <w:vertAlign w:val="baseline"/>
        </w:rPr>
        <w:t xml:space="preserve"> horas e ci</w:t>
      </w:r>
      <w:r w:rsidR="002D32A4" w:rsidRPr="009B674F">
        <w:rPr>
          <w:rFonts w:ascii="Arial" w:hAnsi="Arial" w:cs="Arial"/>
          <w:b/>
          <w:szCs w:val="20"/>
          <w:vertAlign w:val="baseline"/>
        </w:rPr>
        <w:t xml:space="preserve">nquenta e nove minutos) do dia </w:t>
      </w:r>
      <w:r w:rsidR="009B674F" w:rsidRPr="009B674F">
        <w:rPr>
          <w:rFonts w:ascii="Arial" w:hAnsi="Arial" w:cs="Arial"/>
          <w:b/>
          <w:szCs w:val="20"/>
          <w:vertAlign w:val="baseline"/>
        </w:rPr>
        <w:t>11</w:t>
      </w:r>
      <w:r w:rsidRPr="009B674F">
        <w:rPr>
          <w:rFonts w:ascii="Arial" w:hAnsi="Arial" w:cs="Arial"/>
          <w:b/>
          <w:szCs w:val="20"/>
          <w:vertAlign w:val="baseline"/>
        </w:rPr>
        <w:t xml:space="preserve"> de </w:t>
      </w:r>
      <w:r w:rsidR="003A52D9" w:rsidRPr="009B674F">
        <w:rPr>
          <w:rFonts w:ascii="Arial" w:hAnsi="Arial" w:cs="Arial"/>
          <w:b/>
          <w:szCs w:val="20"/>
          <w:vertAlign w:val="baseline"/>
        </w:rPr>
        <w:t>novembro</w:t>
      </w:r>
      <w:r w:rsidRPr="009B674F">
        <w:rPr>
          <w:rFonts w:ascii="Arial" w:hAnsi="Arial" w:cs="Arial"/>
          <w:b/>
          <w:szCs w:val="20"/>
          <w:vertAlign w:val="baseline"/>
        </w:rPr>
        <w:t xml:space="preserve"> de 201</w:t>
      </w:r>
      <w:r w:rsidR="003D6AA3" w:rsidRPr="009B674F">
        <w:rPr>
          <w:rFonts w:ascii="Arial" w:hAnsi="Arial" w:cs="Arial"/>
          <w:b/>
          <w:szCs w:val="20"/>
          <w:vertAlign w:val="baseline"/>
        </w:rPr>
        <w:t>9</w:t>
      </w:r>
      <w:r w:rsidRPr="009B674F">
        <w:rPr>
          <w:rFonts w:ascii="Arial" w:hAnsi="Arial" w:cs="Arial"/>
          <w:b/>
          <w:szCs w:val="20"/>
          <w:vertAlign w:val="baseline"/>
        </w:rPr>
        <w:t xml:space="preserve">, </w:t>
      </w:r>
      <w:r w:rsidRPr="009B674F">
        <w:rPr>
          <w:rFonts w:ascii="Arial" w:hAnsi="Arial" w:cs="Arial"/>
          <w:szCs w:val="20"/>
          <w:vertAlign w:val="baseline"/>
        </w:rPr>
        <w:t>respeitado o interregno mínimo de 8(oito) dias úteis entre a última publicação do Aviso do Edital e a efetiva realização da sessão pública do pregão.</w:t>
      </w:r>
    </w:p>
    <w:p w:rsidR="0004299C" w:rsidRPr="009B674F" w:rsidRDefault="00C0590F" w:rsidP="00291FFB">
      <w:pPr>
        <w:spacing w:before="120"/>
        <w:ind w:left="-11"/>
        <w:jc w:val="both"/>
        <w:rPr>
          <w:rFonts w:ascii="Arial" w:hAnsi="Arial" w:cs="Arial"/>
          <w:b/>
          <w:bCs/>
          <w:szCs w:val="20"/>
          <w:vertAlign w:val="baseline"/>
        </w:rPr>
      </w:pPr>
      <w:r w:rsidRPr="009B674F">
        <w:rPr>
          <w:rFonts w:ascii="Arial" w:hAnsi="Arial" w:cs="Arial"/>
          <w:b/>
          <w:bCs/>
          <w:szCs w:val="20"/>
          <w:u w:val="single"/>
          <w:vertAlign w:val="baseline"/>
        </w:rPr>
        <w:t>DATA E HORÁRIO</w:t>
      </w:r>
      <w:r w:rsidR="0004299C" w:rsidRPr="009B674F">
        <w:rPr>
          <w:rFonts w:ascii="Arial" w:hAnsi="Arial" w:cs="Arial"/>
          <w:b/>
          <w:bCs/>
          <w:szCs w:val="20"/>
          <w:u w:val="single"/>
          <w:vertAlign w:val="baseline"/>
        </w:rPr>
        <w:t xml:space="preserve"> PARA </w:t>
      </w:r>
      <w:r w:rsidR="00C85C32" w:rsidRPr="009B674F">
        <w:rPr>
          <w:rFonts w:ascii="Arial" w:hAnsi="Arial" w:cs="Arial"/>
          <w:b/>
          <w:bCs/>
          <w:szCs w:val="20"/>
          <w:u w:val="single"/>
          <w:vertAlign w:val="baseline"/>
        </w:rPr>
        <w:t>ABERTURA</w:t>
      </w:r>
      <w:r w:rsidR="0004299C" w:rsidRPr="009B674F">
        <w:rPr>
          <w:rFonts w:ascii="Arial" w:hAnsi="Arial" w:cs="Arial"/>
          <w:b/>
          <w:bCs/>
          <w:szCs w:val="20"/>
          <w:u w:val="single"/>
          <w:vertAlign w:val="baseline"/>
        </w:rPr>
        <w:t xml:space="preserve"> DAS PROPOSTAS</w:t>
      </w:r>
      <w:r w:rsidR="00C85C32" w:rsidRPr="009B674F">
        <w:rPr>
          <w:rFonts w:ascii="Arial" w:hAnsi="Arial" w:cs="Arial"/>
          <w:b/>
          <w:bCs/>
          <w:szCs w:val="20"/>
          <w:u w:val="single"/>
          <w:vertAlign w:val="baseline"/>
        </w:rPr>
        <w:t xml:space="preserve"> (INÍCIO DA </w:t>
      </w:r>
      <w:r w:rsidR="0004299C" w:rsidRPr="009B674F">
        <w:rPr>
          <w:rFonts w:ascii="Arial" w:hAnsi="Arial" w:cs="Arial"/>
          <w:b/>
          <w:bCs/>
          <w:szCs w:val="20"/>
          <w:u w:val="single"/>
          <w:vertAlign w:val="baseline"/>
        </w:rPr>
        <w:t>SESSÃO</w:t>
      </w:r>
      <w:r w:rsidR="00C85C32" w:rsidRPr="009B674F">
        <w:rPr>
          <w:rFonts w:ascii="Arial" w:hAnsi="Arial" w:cs="Arial"/>
          <w:b/>
          <w:bCs/>
          <w:szCs w:val="20"/>
          <w:u w:val="single"/>
          <w:vertAlign w:val="baseline"/>
        </w:rPr>
        <w:t xml:space="preserve"> PÚBLICA)</w:t>
      </w:r>
      <w:r w:rsidR="0004299C" w:rsidRPr="009B674F">
        <w:rPr>
          <w:rFonts w:ascii="Arial" w:hAnsi="Arial" w:cs="Arial"/>
          <w:b/>
          <w:bCs/>
          <w:szCs w:val="20"/>
          <w:vertAlign w:val="baseline"/>
        </w:rPr>
        <w:t xml:space="preserve">: </w:t>
      </w:r>
      <w:r w:rsidR="00C85C32" w:rsidRPr="009B674F">
        <w:rPr>
          <w:rFonts w:ascii="Arial" w:hAnsi="Arial" w:cs="Arial"/>
          <w:b/>
          <w:bCs/>
          <w:szCs w:val="20"/>
          <w:vertAlign w:val="baseline"/>
        </w:rPr>
        <w:t xml:space="preserve">Às </w:t>
      </w:r>
      <w:r w:rsidR="009B674F" w:rsidRPr="009B674F">
        <w:rPr>
          <w:rFonts w:ascii="Arial" w:hAnsi="Arial" w:cs="Arial"/>
          <w:b/>
          <w:bCs/>
          <w:szCs w:val="20"/>
          <w:vertAlign w:val="baseline"/>
        </w:rPr>
        <w:t>10</w:t>
      </w:r>
      <w:r w:rsidR="003E4F94" w:rsidRPr="009B674F">
        <w:rPr>
          <w:rFonts w:ascii="Arial" w:hAnsi="Arial" w:cs="Arial"/>
          <w:b/>
          <w:bCs/>
          <w:szCs w:val="20"/>
          <w:vertAlign w:val="baseline"/>
        </w:rPr>
        <w:t xml:space="preserve"> </w:t>
      </w:r>
      <w:r w:rsidR="009F5B43" w:rsidRPr="009B674F">
        <w:rPr>
          <w:rFonts w:ascii="Arial" w:hAnsi="Arial" w:cs="Arial"/>
          <w:b/>
          <w:bCs/>
          <w:szCs w:val="20"/>
          <w:vertAlign w:val="baseline"/>
        </w:rPr>
        <w:t>(</w:t>
      </w:r>
      <w:r w:rsidR="009B674F" w:rsidRPr="009B674F">
        <w:rPr>
          <w:rFonts w:ascii="Arial" w:hAnsi="Arial" w:cs="Arial"/>
          <w:b/>
          <w:bCs/>
          <w:szCs w:val="20"/>
          <w:vertAlign w:val="baseline"/>
        </w:rPr>
        <w:t>dez</w:t>
      </w:r>
      <w:r w:rsidR="009F5B43" w:rsidRPr="009B674F">
        <w:rPr>
          <w:rFonts w:ascii="Arial" w:hAnsi="Arial" w:cs="Arial"/>
          <w:b/>
          <w:bCs/>
          <w:szCs w:val="20"/>
          <w:vertAlign w:val="baseline"/>
        </w:rPr>
        <w:t>)</w:t>
      </w:r>
      <w:r w:rsidR="003E4F94" w:rsidRPr="009B674F">
        <w:rPr>
          <w:rFonts w:ascii="Arial" w:hAnsi="Arial" w:cs="Arial"/>
          <w:b/>
          <w:bCs/>
          <w:szCs w:val="20"/>
          <w:vertAlign w:val="baseline"/>
        </w:rPr>
        <w:t xml:space="preserve"> </w:t>
      </w:r>
      <w:r w:rsidR="009F25F8" w:rsidRPr="009B674F">
        <w:rPr>
          <w:rFonts w:ascii="Arial" w:hAnsi="Arial" w:cs="Arial"/>
          <w:b/>
          <w:bCs/>
          <w:szCs w:val="20"/>
          <w:vertAlign w:val="baseline"/>
        </w:rPr>
        <w:t>horas</w:t>
      </w:r>
      <w:r w:rsidR="003E4F94" w:rsidRPr="009B674F">
        <w:rPr>
          <w:rFonts w:ascii="Arial" w:hAnsi="Arial" w:cs="Arial"/>
          <w:b/>
          <w:bCs/>
          <w:szCs w:val="20"/>
          <w:vertAlign w:val="baseline"/>
        </w:rPr>
        <w:t xml:space="preserve"> </w:t>
      </w:r>
      <w:r w:rsidR="0004299C" w:rsidRPr="009B674F">
        <w:rPr>
          <w:rFonts w:ascii="Arial" w:hAnsi="Arial" w:cs="Arial"/>
          <w:b/>
          <w:bCs/>
          <w:szCs w:val="20"/>
          <w:vertAlign w:val="baseline"/>
        </w:rPr>
        <w:t xml:space="preserve">do dia </w:t>
      </w:r>
      <w:r w:rsidR="009B674F" w:rsidRPr="009B674F">
        <w:rPr>
          <w:rFonts w:ascii="Arial" w:hAnsi="Arial" w:cs="Arial"/>
          <w:b/>
          <w:bCs/>
          <w:szCs w:val="20"/>
          <w:vertAlign w:val="baseline"/>
        </w:rPr>
        <w:t>11</w:t>
      </w:r>
      <w:r w:rsidR="0004299C" w:rsidRPr="009B674F">
        <w:rPr>
          <w:rFonts w:ascii="Arial" w:hAnsi="Arial" w:cs="Arial"/>
          <w:b/>
          <w:bCs/>
          <w:szCs w:val="20"/>
          <w:vertAlign w:val="baseline"/>
        </w:rPr>
        <w:t>/</w:t>
      </w:r>
      <w:r w:rsidR="003A52D9" w:rsidRPr="009B674F">
        <w:rPr>
          <w:rFonts w:ascii="Arial" w:hAnsi="Arial" w:cs="Arial"/>
          <w:b/>
          <w:bCs/>
          <w:szCs w:val="20"/>
          <w:vertAlign w:val="baseline"/>
        </w:rPr>
        <w:t>11</w:t>
      </w:r>
      <w:r w:rsidR="002D32A4" w:rsidRPr="009B674F">
        <w:rPr>
          <w:rFonts w:ascii="Arial" w:hAnsi="Arial" w:cs="Arial"/>
          <w:b/>
          <w:bCs/>
          <w:szCs w:val="20"/>
          <w:vertAlign w:val="baseline"/>
        </w:rPr>
        <w:t>/201</w:t>
      </w:r>
      <w:r w:rsidR="002E45F0" w:rsidRPr="009B674F">
        <w:rPr>
          <w:rFonts w:ascii="Arial" w:hAnsi="Arial" w:cs="Arial"/>
          <w:b/>
          <w:bCs/>
          <w:szCs w:val="20"/>
          <w:vertAlign w:val="baseline"/>
        </w:rPr>
        <w:t>9</w:t>
      </w:r>
      <w:r w:rsidR="0004299C" w:rsidRPr="009B674F">
        <w:rPr>
          <w:rFonts w:ascii="Arial" w:hAnsi="Arial" w:cs="Arial"/>
          <w:b/>
          <w:bCs/>
          <w:szCs w:val="20"/>
          <w:vertAlign w:val="baseline"/>
        </w:rPr>
        <w:t>. (HORÁRIO DE BRASÍLIA)</w:t>
      </w:r>
    </w:p>
    <w:p w:rsidR="00E05676" w:rsidRPr="009B674F" w:rsidRDefault="00E05676" w:rsidP="00797673">
      <w:pPr>
        <w:ind w:left="-11"/>
        <w:jc w:val="both"/>
        <w:rPr>
          <w:rFonts w:ascii="Arial" w:hAnsi="Arial" w:cs="Arial"/>
          <w:b/>
          <w:bCs/>
          <w:szCs w:val="20"/>
          <w:vertAlign w:val="baseline"/>
        </w:rPr>
      </w:pPr>
    </w:p>
    <w:p w:rsidR="0004299C" w:rsidRPr="009B674F" w:rsidRDefault="0004299C" w:rsidP="00797673">
      <w:pPr>
        <w:jc w:val="both"/>
        <w:rPr>
          <w:rFonts w:ascii="Arial" w:hAnsi="Arial" w:cs="Arial"/>
          <w:b/>
          <w:bCs/>
          <w:szCs w:val="20"/>
          <w:vertAlign w:val="baseline"/>
        </w:rPr>
      </w:pPr>
      <w:r w:rsidRPr="009B674F">
        <w:rPr>
          <w:rFonts w:ascii="Arial" w:hAnsi="Arial" w:cs="Arial"/>
          <w:b/>
          <w:bCs/>
          <w:szCs w:val="20"/>
          <w:vertAlign w:val="baseline"/>
        </w:rPr>
        <w:t xml:space="preserve">LOCAL DA SESSÃO: “http:// </w:t>
      </w:r>
      <w:r w:rsidR="005420E2" w:rsidRPr="009B674F">
        <w:rPr>
          <w:rStyle w:val="Hyperlink"/>
          <w:rFonts w:ascii="Arial" w:hAnsi="Arial" w:cs="Arial"/>
          <w:b/>
          <w:bCs/>
          <w:szCs w:val="20"/>
          <w:vertAlign w:val="baseline"/>
        </w:rPr>
        <w:t>www.comprasgovernamentais.gov.br</w:t>
      </w:r>
      <w:r w:rsidRPr="009B674F">
        <w:rPr>
          <w:rFonts w:ascii="Arial" w:hAnsi="Arial" w:cs="Arial"/>
          <w:b/>
          <w:bCs/>
          <w:szCs w:val="20"/>
          <w:vertAlign w:val="baseline"/>
        </w:rPr>
        <w:t>”</w:t>
      </w:r>
    </w:p>
    <w:p w:rsidR="005D5A26" w:rsidRPr="009B674F" w:rsidRDefault="0004299C" w:rsidP="005D5A26">
      <w:pPr>
        <w:pStyle w:val="Corpodetexto"/>
        <w:ind w:right="-1"/>
        <w:rPr>
          <w:rFonts w:ascii="Arial" w:hAnsi="Arial" w:cs="Arial"/>
          <w:szCs w:val="20"/>
        </w:rPr>
      </w:pPr>
      <w:r w:rsidRPr="009B674F">
        <w:rPr>
          <w:rFonts w:ascii="Arial" w:hAnsi="Arial" w:cs="Arial"/>
          <w:b/>
          <w:bCs/>
          <w:szCs w:val="20"/>
        </w:rPr>
        <w:t>OBSERVAÇÃO:</w:t>
      </w:r>
      <w:r w:rsidR="00C36F0B" w:rsidRPr="009B674F">
        <w:rPr>
          <w:rFonts w:ascii="Arial" w:hAnsi="Arial" w:cs="Arial"/>
          <w:b/>
          <w:bCs/>
          <w:szCs w:val="20"/>
        </w:rPr>
        <w:t xml:space="preserve"> </w:t>
      </w:r>
      <w:r w:rsidR="005D5A26" w:rsidRPr="009B674F">
        <w:rPr>
          <w:rFonts w:ascii="Arial" w:hAnsi="Arial" w:cs="Arial"/>
          <w:szCs w:val="20"/>
        </w:rPr>
        <w:t>O presente Pregão Eletrônico será realizado por meio da Internet e observará as condições estabelecidas no Edital em epígrafe, bem como nos preceitos do direito público, em especial as disposições das Leis nº. 10.520/2002 e da Lei Complementar n.º 123/2006, e dos Decretos n.º 5.450/2005, 8.538/2015, 7.892/2013, 9.488/2018 e alterações – Sistema de Registro de Preços, e, subsidiariamente, dos dispositivos da Lei n.º 13.303/2016 e suas alterações posteriores, Regulamento Interno de Licitações e Contratos, e de acordo com as exigências deste edital e em seus anexos.</w:t>
      </w:r>
    </w:p>
    <w:p w:rsidR="003B6F7C" w:rsidRPr="009B674F" w:rsidRDefault="003B6F7C" w:rsidP="003B6F7C">
      <w:pPr>
        <w:pStyle w:val="Corpodetexto"/>
        <w:ind w:right="-1"/>
        <w:rPr>
          <w:rFonts w:ascii="Arial" w:hAnsi="Arial" w:cs="Arial"/>
          <w:szCs w:val="20"/>
        </w:rPr>
      </w:pPr>
      <w:r w:rsidRPr="009B674F">
        <w:rPr>
          <w:rFonts w:ascii="Arial" w:hAnsi="Arial" w:cs="Arial"/>
          <w:szCs w:val="20"/>
        </w:rPr>
        <w:t>Os interessados ficam desde já notificados da necessidade de acessarem os sites www.codevasf.gov.br e www.comprasgovernamentais.gov.br para ciência das eventuais alterações e esclarecimentos.</w:t>
      </w:r>
    </w:p>
    <w:p w:rsidR="009F25F8" w:rsidRPr="009B674F" w:rsidRDefault="009F25F8" w:rsidP="00ED0FA4">
      <w:pPr>
        <w:spacing w:before="240"/>
        <w:jc w:val="center"/>
        <w:rPr>
          <w:rFonts w:ascii="Arial" w:hAnsi="Arial" w:cs="Arial"/>
          <w:szCs w:val="20"/>
          <w:vertAlign w:val="baseline"/>
        </w:rPr>
      </w:pPr>
      <w:r w:rsidRPr="009B674F">
        <w:rPr>
          <w:rFonts w:ascii="Arial" w:hAnsi="Arial" w:cs="Arial"/>
          <w:szCs w:val="20"/>
          <w:vertAlign w:val="baseline"/>
        </w:rPr>
        <w:t xml:space="preserve">Petrolina-PE, </w:t>
      </w:r>
      <w:r w:rsidR="003A52D9" w:rsidRPr="009B674F">
        <w:rPr>
          <w:rFonts w:ascii="Arial" w:hAnsi="Arial" w:cs="Arial"/>
          <w:szCs w:val="20"/>
          <w:vertAlign w:val="baseline"/>
        </w:rPr>
        <w:t>2</w:t>
      </w:r>
      <w:r w:rsidR="009B674F" w:rsidRPr="009B674F">
        <w:rPr>
          <w:rFonts w:ascii="Arial" w:hAnsi="Arial" w:cs="Arial"/>
          <w:szCs w:val="20"/>
          <w:vertAlign w:val="baseline"/>
        </w:rPr>
        <w:t>4</w:t>
      </w:r>
      <w:r w:rsidR="003B49B4" w:rsidRPr="009B674F">
        <w:rPr>
          <w:rFonts w:ascii="Arial" w:hAnsi="Arial" w:cs="Arial"/>
          <w:szCs w:val="20"/>
          <w:vertAlign w:val="baseline"/>
        </w:rPr>
        <w:t xml:space="preserve"> </w:t>
      </w:r>
      <w:r w:rsidR="001D0764" w:rsidRPr="009B674F">
        <w:rPr>
          <w:rFonts w:ascii="Arial" w:hAnsi="Arial" w:cs="Arial"/>
          <w:szCs w:val="20"/>
          <w:vertAlign w:val="baseline"/>
        </w:rPr>
        <w:t>d</w:t>
      </w:r>
      <w:r w:rsidRPr="009B674F">
        <w:rPr>
          <w:rFonts w:ascii="Arial" w:hAnsi="Arial" w:cs="Arial"/>
          <w:szCs w:val="20"/>
          <w:vertAlign w:val="baseline"/>
        </w:rPr>
        <w:t xml:space="preserve">e </w:t>
      </w:r>
      <w:r w:rsidR="003A52D9" w:rsidRPr="009B674F">
        <w:rPr>
          <w:rFonts w:ascii="Arial" w:hAnsi="Arial" w:cs="Arial"/>
          <w:szCs w:val="20"/>
          <w:vertAlign w:val="baseline"/>
        </w:rPr>
        <w:t>outubro</w:t>
      </w:r>
      <w:r w:rsidRPr="009B674F">
        <w:rPr>
          <w:rFonts w:ascii="Arial" w:hAnsi="Arial" w:cs="Arial"/>
          <w:szCs w:val="20"/>
          <w:vertAlign w:val="baseline"/>
        </w:rPr>
        <w:t xml:space="preserve"> de 201</w:t>
      </w:r>
      <w:r w:rsidR="002E45F0" w:rsidRPr="009B674F">
        <w:rPr>
          <w:rFonts w:ascii="Arial" w:hAnsi="Arial" w:cs="Arial"/>
          <w:szCs w:val="20"/>
          <w:vertAlign w:val="baseline"/>
        </w:rPr>
        <w:t>9</w:t>
      </w:r>
      <w:r w:rsidRPr="009B674F">
        <w:rPr>
          <w:rFonts w:ascii="Arial" w:hAnsi="Arial" w:cs="Arial"/>
          <w:szCs w:val="20"/>
          <w:vertAlign w:val="baseline"/>
        </w:rPr>
        <w:t>.</w:t>
      </w:r>
    </w:p>
    <w:p w:rsidR="009F25F8" w:rsidRPr="009B674F" w:rsidRDefault="009F25F8" w:rsidP="009F25F8">
      <w:pPr>
        <w:jc w:val="center"/>
        <w:rPr>
          <w:rFonts w:ascii="Arial" w:hAnsi="Arial" w:cs="Arial"/>
          <w:szCs w:val="20"/>
          <w:vertAlign w:val="baseline"/>
        </w:rPr>
      </w:pPr>
    </w:p>
    <w:p w:rsidR="008169A6" w:rsidRPr="009B674F" w:rsidRDefault="008169A6" w:rsidP="009F25F8">
      <w:pPr>
        <w:jc w:val="center"/>
        <w:rPr>
          <w:rFonts w:ascii="Arial" w:hAnsi="Arial" w:cs="Arial"/>
          <w:szCs w:val="20"/>
          <w:vertAlign w:val="baseline"/>
        </w:rPr>
      </w:pPr>
    </w:p>
    <w:p w:rsidR="009F25F8" w:rsidRPr="009B674F" w:rsidRDefault="009F25F8" w:rsidP="009F25F8">
      <w:pPr>
        <w:jc w:val="center"/>
        <w:rPr>
          <w:rFonts w:ascii="Arial" w:hAnsi="Arial" w:cs="Arial"/>
          <w:szCs w:val="20"/>
          <w:vertAlign w:val="baseline"/>
        </w:rPr>
      </w:pPr>
    </w:p>
    <w:p w:rsidR="00676CB0" w:rsidRPr="009B674F" w:rsidRDefault="00676CB0" w:rsidP="009F25F8">
      <w:pPr>
        <w:jc w:val="center"/>
        <w:rPr>
          <w:rFonts w:ascii="Arial" w:hAnsi="Arial"/>
          <w:b/>
          <w:szCs w:val="20"/>
          <w:vertAlign w:val="baseline"/>
        </w:rPr>
      </w:pPr>
      <w:r w:rsidRPr="009B674F">
        <w:rPr>
          <w:rFonts w:ascii="Arial" w:hAnsi="Arial"/>
          <w:b/>
          <w:szCs w:val="20"/>
          <w:vertAlign w:val="baseline"/>
        </w:rPr>
        <w:t>AURIVALTER CORDEIRO PEREIRA DA SILVA</w:t>
      </w:r>
    </w:p>
    <w:p w:rsidR="00EA36BD" w:rsidRPr="009B674F" w:rsidRDefault="00676CB0" w:rsidP="009F25F8">
      <w:pPr>
        <w:jc w:val="center"/>
        <w:rPr>
          <w:rFonts w:ascii="Arial" w:hAnsi="Arial"/>
          <w:b/>
          <w:szCs w:val="20"/>
          <w:vertAlign w:val="baseline"/>
        </w:rPr>
      </w:pPr>
      <w:r w:rsidRPr="009B674F">
        <w:rPr>
          <w:rFonts w:ascii="Arial" w:hAnsi="Arial"/>
          <w:b/>
          <w:szCs w:val="20"/>
          <w:vertAlign w:val="baseline"/>
        </w:rPr>
        <w:t>SUPERINTENDENTE REGIONAL</w:t>
      </w:r>
    </w:p>
    <w:p w:rsidR="009F25F8" w:rsidRPr="009B674F" w:rsidRDefault="009F25F8" w:rsidP="009F25F8">
      <w:pPr>
        <w:jc w:val="center"/>
        <w:rPr>
          <w:rFonts w:ascii="Arial" w:hAnsi="Arial"/>
          <w:szCs w:val="20"/>
          <w:vertAlign w:val="baseline"/>
        </w:rPr>
      </w:pPr>
      <w:r w:rsidRPr="009B674F">
        <w:rPr>
          <w:rFonts w:ascii="Arial" w:hAnsi="Arial"/>
          <w:b/>
          <w:szCs w:val="20"/>
          <w:vertAlign w:val="baseline"/>
        </w:rPr>
        <w:t>CODEVASF – 3.ª SR</w:t>
      </w:r>
    </w:p>
    <w:p w:rsidR="00F82E3C" w:rsidRPr="009B674F" w:rsidRDefault="00F82E3C" w:rsidP="009F25F8">
      <w:pPr>
        <w:jc w:val="center"/>
        <w:rPr>
          <w:rFonts w:ascii="Arial" w:hAnsi="Arial"/>
          <w:szCs w:val="20"/>
          <w:vertAlign w:val="baseline"/>
        </w:rPr>
      </w:pPr>
    </w:p>
    <w:p w:rsidR="0036668E" w:rsidRPr="009B674F" w:rsidRDefault="0036668E" w:rsidP="009F25F8">
      <w:pPr>
        <w:jc w:val="center"/>
        <w:rPr>
          <w:rFonts w:ascii="Arial" w:hAnsi="Arial"/>
          <w:szCs w:val="20"/>
          <w:vertAlign w:val="baseline"/>
        </w:rPr>
      </w:pPr>
    </w:p>
    <w:p w:rsidR="0004299C" w:rsidRPr="009B674F" w:rsidRDefault="0004299C" w:rsidP="001A4481">
      <w:pPr>
        <w:pStyle w:val="Ttulo5"/>
        <w:spacing w:before="0" w:after="0"/>
        <w:jc w:val="center"/>
        <w:rPr>
          <w:rFonts w:ascii="Arial" w:hAnsi="Arial" w:cs="Arial"/>
          <w:b/>
          <w:bCs/>
          <w:spacing w:val="74"/>
          <w:szCs w:val="20"/>
          <w:u w:val="single"/>
        </w:rPr>
      </w:pPr>
      <w:r w:rsidRPr="009B674F">
        <w:rPr>
          <w:rFonts w:ascii="Arial" w:hAnsi="Arial" w:cs="Arial"/>
          <w:b/>
          <w:bCs/>
          <w:spacing w:val="74"/>
          <w:szCs w:val="20"/>
          <w:u w:val="single"/>
        </w:rPr>
        <w:lastRenderedPageBreak/>
        <w:t>ÍNDICE</w:t>
      </w:r>
    </w:p>
    <w:p w:rsidR="0004299C" w:rsidRPr="009B674F" w:rsidRDefault="0004299C">
      <w:pPr>
        <w:jc w:val="center"/>
        <w:rPr>
          <w:rFonts w:ascii="Arial" w:hAnsi="Arial" w:cs="Arial"/>
          <w:spacing w:val="74"/>
          <w:szCs w:val="20"/>
          <w:vertAlign w:val="baseline"/>
        </w:rPr>
      </w:pP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OBJETO</w:t>
      </w:r>
      <w:r w:rsidR="005A34FC" w:rsidRPr="009B674F">
        <w:rPr>
          <w:rFonts w:ascii="Arial" w:hAnsi="Arial" w:cs="Arial"/>
          <w:szCs w:val="20"/>
          <w:vertAlign w:val="baseline"/>
        </w:rPr>
        <w:t xml:space="preserve"> E</w:t>
      </w:r>
      <w:r w:rsidR="0093738E" w:rsidRPr="009B674F">
        <w:rPr>
          <w:rFonts w:ascii="Arial" w:hAnsi="Arial" w:cs="Arial"/>
          <w:szCs w:val="20"/>
          <w:vertAlign w:val="baseline"/>
        </w:rPr>
        <w:t xml:space="preserve"> LEGISLAÇÃO</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DESCRIÇÃO GERAL</w:t>
      </w:r>
    </w:p>
    <w:p w:rsidR="0004299C" w:rsidRPr="009B674F" w:rsidRDefault="004035E6"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CONDIÇÕES DE</w:t>
      </w:r>
      <w:r w:rsidR="0004299C" w:rsidRPr="009B674F">
        <w:rPr>
          <w:rFonts w:ascii="Arial" w:hAnsi="Arial" w:cs="Arial"/>
          <w:szCs w:val="20"/>
          <w:vertAlign w:val="baseline"/>
        </w:rPr>
        <w:t xml:space="preserve"> PARTICIPAÇÃO</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INTERPRETAÇÃO E ESCLARECIMENTOS</w:t>
      </w:r>
    </w:p>
    <w:p w:rsidR="00432370" w:rsidRPr="009B674F" w:rsidRDefault="00432370"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IMPUGNAÇÃO DO EDITAL</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CREDENCIAMENTO</w:t>
      </w:r>
    </w:p>
    <w:p w:rsidR="0004299C" w:rsidRPr="009B674F" w:rsidRDefault="0079041A"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INCLUSÃO</w:t>
      </w:r>
      <w:r w:rsidR="0004299C" w:rsidRPr="009B674F">
        <w:rPr>
          <w:rFonts w:ascii="Arial" w:hAnsi="Arial" w:cs="Arial"/>
          <w:szCs w:val="20"/>
          <w:vertAlign w:val="baseline"/>
        </w:rPr>
        <w:t xml:space="preserve"> DA PROPOSTA DE PREÇOS</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DIVULGAÇÃO DAS PROPOSTAS DE PREÇOS</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 xml:space="preserve">FASE </w:t>
      </w:r>
      <w:r w:rsidR="0079041A" w:rsidRPr="009B674F">
        <w:rPr>
          <w:rFonts w:ascii="Arial" w:hAnsi="Arial" w:cs="Arial"/>
          <w:szCs w:val="20"/>
          <w:vertAlign w:val="baseline"/>
        </w:rPr>
        <w:t xml:space="preserve">COMPETITIVA </w:t>
      </w:r>
      <w:r w:rsidRPr="009B674F">
        <w:rPr>
          <w:rFonts w:ascii="Arial" w:hAnsi="Arial" w:cs="Arial"/>
          <w:szCs w:val="20"/>
          <w:vertAlign w:val="baseline"/>
        </w:rPr>
        <w:t>D</w:t>
      </w:r>
      <w:r w:rsidR="005A34FC" w:rsidRPr="009B674F">
        <w:rPr>
          <w:rFonts w:ascii="Arial" w:hAnsi="Arial" w:cs="Arial"/>
          <w:szCs w:val="20"/>
          <w:vertAlign w:val="baseline"/>
        </w:rPr>
        <w:t>OS</w:t>
      </w:r>
      <w:r w:rsidRPr="009B674F">
        <w:rPr>
          <w:rFonts w:ascii="Arial" w:hAnsi="Arial" w:cs="Arial"/>
          <w:szCs w:val="20"/>
          <w:vertAlign w:val="baseline"/>
        </w:rPr>
        <w:t xml:space="preserve"> LANCES</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ACEITAÇÃO DAS PROPOSTAS DE PREÇOS</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HABILITAÇÃO</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RECURSOS ADMINISTRATIVOS</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ADJUDICAÇÃO E HOMOLOGAÇÃO</w:t>
      </w:r>
    </w:p>
    <w:p w:rsidR="002B7825" w:rsidRPr="009B674F" w:rsidRDefault="009259C8"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FORMALIZAÇÃO DA ATA DE REGISTRO DE PREÇO</w:t>
      </w:r>
    </w:p>
    <w:p w:rsidR="00F13FAB" w:rsidRPr="009B674F" w:rsidRDefault="00F13FAB"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CONTRATAÇÃO</w:t>
      </w:r>
    </w:p>
    <w:p w:rsidR="00F13FAB" w:rsidRPr="009B674F" w:rsidRDefault="002A4927"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CONTROLE DAS ALTERAÇÕES DE PREÇOS</w:t>
      </w:r>
    </w:p>
    <w:p w:rsidR="002A4927" w:rsidRPr="009B674F" w:rsidRDefault="00882F1E"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CANCELAMENTO DA ATA REGISTRO DE PREÇOS</w:t>
      </w:r>
    </w:p>
    <w:p w:rsidR="00D06150" w:rsidRPr="009B674F" w:rsidRDefault="00D06150" w:rsidP="00EB7E87">
      <w:pPr>
        <w:numPr>
          <w:ilvl w:val="0"/>
          <w:numId w:val="4"/>
        </w:numPr>
        <w:spacing w:before="60"/>
        <w:jc w:val="both"/>
        <w:rPr>
          <w:rFonts w:ascii="Arial" w:hAnsi="Arial" w:cs="Arial"/>
          <w:bCs/>
          <w:szCs w:val="20"/>
          <w:vertAlign w:val="baseline"/>
        </w:rPr>
      </w:pPr>
      <w:r w:rsidRPr="009B674F">
        <w:rPr>
          <w:rFonts w:ascii="Arial" w:hAnsi="Arial" w:cs="Arial"/>
          <w:bCs/>
          <w:szCs w:val="20"/>
          <w:vertAlign w:val="baseline"/>
        </w:rPr>
        <w:t>PRAZO DE VIGÊNCIA DA ATA DE REGISTRO DE PREÇOS</w:t>
      </w:r>
    </w:p>
    <w:p w:rsidR="005A34FC" w:rsidRPr="009B674F" w:rsidRDefault="00750F4E"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PRAZO E</w:t>
      </w:r>
      <w:r w:rsidR="005A34FC" w:rsidRPr="009B674F">
        <w:rPr>
          <w:rFonts w:ascii="Arial" w:hAnsi="Arial" w:cs="Arial"/>
          <w:szCs w:val="20"/>
          <w:vertAlign w:val="baseline"/>
        </w:rPr>
        <w:t xml:space="preserve"> LOCALDE ENTREGA</w:t>
      </w:r>
    </w:p>
    <w:p w:rsidR="00D06150" w:rsidRPr="009B674F" w:rsidRDefault="00D06150"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PARTICIPAÇÃO E ADESÃO</w:t>
      </w:r>
    </w:p>
    <w:p w:rsidR="00941548" w:rsidRPr="009B674F" w:rsidRDefault="00941548"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VALOR ORÇA</w:t>
      </w:r>
      <w:r w:rsidR="006E5E0A" w:rsidRPr="009B674F">
        <w:rPr>
          <w:rFonts w:ascii="Arial" w:hAnsi="Arial" w:cs="Arial"/>
          <w:szCs w:val="20"/>
          <w:vertAlign w:val="baseline"/>
        </w:rPr>
        <w:t>DO</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CONDIÇÕES DE PAGAMENTO</w:t>
      </w:r>
    </w:p>
    <w:p w:rsidR="0045193E" w:rsidRPr="009B674F" w:rsidRDefault="0045193E"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MULTAS</w:t>
      </w:r>
    </w:p>
    <w:p w:rsidR="006E5E0A" w:rsidRPr="009B674F" w:rsidRDefault="006E5E0A"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GARANTIA</w:t>
      </w:r>
      <w:r w:rsidR="003B49B4" w:rsidRPr="009B674F">
        <w:rPr>
          <w:rFonts w:ascii="Arial" w:hAnsi="Arial" w:cs="Arial"/>
          <w:szCs w:val="20"/>
          <w:vertAlign w:val="baseline"/>
        </w:rPr>
        <w:t xml:space="preserve"> E ASSISTÊNCIA TÉCNICA</w:t>
      </w:r>
    </w:p>
    <w:p w:rsidR="006E5E0A" w:rsidRPr="009B674F" w:rsidRDefault="001A6DA8"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REVISÃO DOS PREÇOS</w:t>
      </w:r>
    </w:p>
    <w:p w:rsidR="00A1568B" w:rsidRPr="009B674F" w:rsidRDefault="00265748"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SANÇÕES ADMINISTRATIVAS</w:t>
      </w:r>
    </w:p>
    <w:p w:rsidR="00170DD9" w:rsidRPr="009B674F" w:rsidRDefault="00451EEC" w:rsidP="00EB7E87">
      <w:pPr>
        <w:numPr>
          <w:ilvl w:val="0"/>
          <w:numId w:val="4"/>
        </w:numPr>
        <w:spacing w:before="60"/>
        <w:ind w:left="357" w:hanging="357"/>
        <w:jc w:val="both"/>
        <w:rPr>
          <w:rFonts w:ascii="Arial" w:hAnsi="Arial" w:cs="Arial"/>
          <w:szCs w:val="20"/>
          <w:vertAlign w:val="baseline"/>
        </w:rPr>
      </w:pPr>
      <w:r w:rsidRPr="009B674F">
        <w:rPr>
          <w:rFonts w:ascii="Arial" w:hAnsi="Arial" w:cs="Arial"/>
          <w:szCs w:val="20"/>
          <w:vertAlign w:val="baseline"/>
        </w:rPr>
        <w:t>CÓDIGO DE CONDUTA ÉTICA  E INTEGRIDADE DA CODEVASF</w:t>
      </w:r>
    </w:p>
    <w:p w:rsidR="003A368C" w:rsidRPr="009B674F" w:rsidRDefault="003A368C" w:rsidP="00EB7E87">
      <w:pPr>
        <w:numPr>
          <w:ilvl w:val="0"/>
          <w:numId w:val="4"/>
        </w:numPr>
        <w:spacing w:before="60"/>
        <w:ind w:left="357" w:hanging="357"/>
        <w:jc w:val="both"/>
        <w:rPr>
          <w:rFonts w:ascii="Arial" w:hAnsi="Arial" w:cs="Arial"/>
          <w:szCs w:val="20"/>
          <w:vertAlign w:val="baseline"/>
        </w:rPr>
      </w:pPr>
      <w:r w:rsidRPr="009B674F">
        <w:rPr>
          <w:rFonts w:ascii="Arial" w:hAnsi="Arial" w:cs="Arial"/>
          <w:szCs w:val="20"/>
          <w:vertAlign w:val="baseline"/>
        </w:rPr>
        <w:t>CRITÉRIOS DE SUSTENTABILIDADE</w:t>
      </w:r>
    </w:p>
    <w:p w:rsidR="0004299C" w:rsidRPr="009B674F" w:rsidRDefault="0004299C" w:rsidP="00EB7E87">
      <w:pPr>
        <w:numPr>
          <w:ilvl w:val="0"/>
          <w:numId w:val="4"/>
        </w:numPr>
        <w:spacing w:before="60"/>
        <w:jc w:val="both"/>
        <w:rPr>
          <w:rFonts w:ascii="Arial" w:hAnsi="Arial" w:cs="Arial"/>
          <w:szCs w:val="20"/>
          <w:vertAlign w:val="baseline"/>
        </w:rPr>
      </w:pPr>
      <w:r w:rsidRPr="009B674F">
        <w:rPr>
          <w:rFonts w:ascii="Arial" w:hAnsi="Arial" w:cs="Arial"/>
          <w:szCs w:val="20"/>
          <w:vertAlign w:val="baseline"/>
        </w:rPr>
        <w:t>DISPOSIÇÕES GERAIS</w:t>
      </w:r>
    </w:p>
    <w:p w:rsidR="00EB7E87" w:rsidRPr="009B674F" w:rsidRDefault="00EB7E87" w:rsidP="00EB7E87">
      <w:pPr>
        <w:spacing w:before="60"/>
        <w:jc w:val="both"/>
        <w:rPr>
          <w:rFonts w:ascii="Arial" w:hAnsi="Arial" w:cs="Arial"/>
          <w:szCs w:val="20"/>
          <w:vertAlign w:val="baseline"/>
        </w:rPr>
      </w:pPr>
    </w:p>
    <w:p w:rsidR="0004299C" w:rsidRPr="009B674F" w:rsidRDefault="0004299C">
      <w:pPr>
        <w:pStyle w:val="Ttulo4"/>
        <w:spacing w:before="0"/>
        <w:rPr>
          <w:rFonts w:ascii="Arial" w:hAnsi="Arial" w:cs="Arial"/>
          <w:spacing w:val="74"/>
          <w:szCs w:val="20"/>
          <w:u w:val="single"/>
        </w:rPr>
      </w:pPr>
      <w:r w:rsidRPr="009B674F">
        <w:rPr>
          <w:rFonts w:ascii="Arial" w:hAnsi="Arial" w:cs="Arial"/>
          <w:spacing w:val="74"/>
          <w:szCs w:val="20"/>
          <w:u w:val="single"/>
        </w:rPr>
        <w:t>ANEXOS</w:t>
      </w:r>
    </w:p>
    <w:p w:rsidR="00FF159E" w:rsidRPr="009B674F" w:rsidRDefault="00FF159E" w:rsidP="00EB7E87">
      <w:pPr>
        <w:spacing w:before="60"/>
        <w:rPr>
          <w:rFonts w:ascii="Arial" w:hAnsi="Arial" w:cs="Arial"/>
          <w:szCs w:val="20"/>
          <w:vertAlign w:val="baseline"/>
        </w:rPr>
      </w:pPr>
      <w:r w:rsidRPr="009B674F">
        <w:rPr>
          <w:rFonts w:ascii="Arial" w:hAnsi="Arial" w:cs="Arial"/>
          <w:szCs w:val="20"/>
          <w:vertAlign w:val="baseline"/>
        </w:rPr>
        <w:t xml:space="preserve">ANEXO I   </w:t>
      </w:r>
      <w:r w:rsidR="003A368C" w:rsidRPr="009B674F">
        <w:rPr>
          <w:rFonts w:ascii="Arial" w:hAnsi="Arial" w:cs="Arial"/>
          <w:szCs w:val="20"/>
          <w:vertAlign w:val="baseline"/>
        </w:rPr>
        <w:t>-</w:t>
      </w:r>
      <w:r w:rsidRPr="009B674F">
        <w:rPr>
          <w:rFonts w:ascii="Arial" w:hAnsi="Arial" w:cs="Arial"/>
          <w:szCs w:val="20"/>
          <w:vertAlign w:val="baseline"/>
        </w:rPr>
        <w:t xml:space="preserve"> TERMOS DE REFERÊNCIA E ESPECIFICAÇÕES TÉCNICAS</w:t>
      </w:r>
    </w:p>
    <w:p w:rsidR="003B1BEB" w:rsidRPr="009B674F" w:rsidRDefault="00FF159E" w:rsidP="00EB7E87">
      <w:pPr>
        <w:spacing w:before="60"/>
        <w:rPr>
          <w:rFonts w:ascii="Arial" w:hAnsi="Arial" w:cs="Arial"/>
          <w:szCs w:val="20"/>
          <w:vertAlign w:val="baseline"/>
        </w:rPr>
      </w:pPr>
      <w:r w:rsidRPr="009B674F">
        <w:rPr>
          <w:rFonts w:ascii="Arial" w:hAnsi="Arial" w:cs="Arial"/>
          <w:szCs w:val="20"/>
          <w:vertAlign w:val="baseline"/>
        </w:rPr>
        <w:t xml:space="preserve">ANEXO II- </w:t>
      </w:r>
      <w:r w:rsidR="004A4BF2" w:rsidRPr="009B674F">
        <w:rPr>
          <w:rFonts w:ascii="Arial" w:hAnsi="Arial" w:cs="Arial"/>
          <w:szCs w:val="20"/>
          <w:vertAlign w:val="baseline"/>
        </w:rPr>
        <w:t xml:space="preserve">TERMO DE PROPOSTA / PLANILHA DE </w:t>
      </w:r>
      <w:r w:rsidRPr="009B674F">
        <w:rPr>
          <w:rFonts w:ascii="Arial" w:hAnsi="Arial" w:cs="Arial"/>
          <w:szCs w:val="20"/>
          <w:vertAlign w:val="baseline"/>
        </w:rPr>
        <w:t>QUANTITATIVO E PREÇOS MÁXIMOS</w:t>
      </w:r>
    </w:p>
    <w:p w:rsidR="003B1BEB" w:rsidRPr="009B674F" w:rsidRDefault="003B1BEB" w:rsidP="00EB7E87">
      <w:pPr>
        <w:spacing w:before="60"/>
        <w:rPr>
          <w:rFonts w:ascii="Arial" w:hAnsi="Arial" w:cs="Arial"/>
          <w:szCs w:val="20"/>
          <w:vertAlign w:val="baseline"/>
        </w:rPr>
      </w:pPr>
      <w:r w:rsidRPr="009B674F">
        <w:rPr>
          <w:rFonts w:ascii="Arial" w:hAnsi="Arial" w:cs="Arial"/>
          <w:szCs w:val="20"/>
          <w:vertAlign w:val="baseline"/>
        </w:rPr>
        <w:t>ANEXO II</w:t>
      </w:r>
      <w:r w:rsidR="00FF159E" w:rsidRPr="009B674F">
        <w:rPr>
          <w:rFonts w:ascii="Arial" w:hAnsi="Arial" w:cs="Arial"/>
          <w:szCs w:val="20"/>
          <w:vertAlign w:val="baseline"/>
        </w:rPr>
        <w:t>I</w:t>
      </w:r>
      <w:r w:rsidR="003A368C" w:rsidRPr="009B674F">
        <w:rPr>
          <w:rFonts w:ascii="Arial" w:hAnsi="Arial" w:cs="Arial"/>
          <w:szCs w:val="20"/>
          <w:vertAlign w:val="baseline"/>
        </w:rPr>
        <w:t>-</w:t>
      </w:r>
      <w:r w:rsidR="00FF159E" w:rsidRPr="009B674F">
        <w:rPr>
          <w:rFonts w:ascii="Arial" w:hAnsi="Arial" w:cs="Arial"/>
          <w:szCs w:val="20"/>
          <w:vertAlign w:val="baseline"/>
        </w:rPr>
        <w:t>LOGOMARCA DA CODEVASF</w:t>
      </w:r>
    </w:p>
    <w:p w:rsidR="004D020E" w:rsidRPr="009B674F" w:rsidRDefault="00142FB6" w:rsidP="00EB7E87">
      <w:pPr>
        <w:spacing w:before="60"/>
        <w:ind w:left="1276" w:hanging="1276"/>
        <w:rPr>
          <w:rFonts w:ascii="Arial" w:hAnsi="Arial" w:cs="Arial"/>
          <w:szCs w:val="20"/>
          <w:vertAlign w:val="baseline"/>
        </w:rPr>
      </w:pPr>
      <w:r w:rsidRPr="009B674F">
        <w:rPr>
          <w:rFonts w:ascii="Arial" w:hAnsi="Arial" w:cs="Arial"/>
          <w:szCs w:val="20"/>
          <w:vertAlign w:val="baseline"/>
        </w:rPr>
        <w:t xml:space="preserve">ANEXO IV-MINUTA DA ATA DE REGISTRO DE PREÇOS </w:t>
      </w:r>
    </w:p>
    <w:p w:rsidR="00FF159E" w:rsidRPr="009B674F" w:rsidRDefault="00FF159E" w:rsidP="00EB7E87">
      <w:pPr>
        <w:spacing w:before="60"/>
        <w:ind w:left="1276" w:hanging="1276"/>
        <w:rPr>
          <w:rFonts w:ascii="Arial" w:hAnsi="Arial" w:cs="Arial"/>
          <w:szCs w:val="20"/>
          <w:vertAlign w:val="baseline"/>
        </w:rPr>
      </w:pPr>
      <w:r w:rsidRPr="009B674F">
        <w:rPr>
          <w:rFonts w:ascii="Arial" w:hAnsi="Arial" w:cs="Arial"/>
          <w:szCs w:val="20"/>
          <w:vertAlign w:val="baseline"/>
        </w:rPr>
        <w:t>ANEXO V - TERMO DE OBSERVÂNCIA</w:t>
      </w:r>
      <w:r w:rsidR="0040445C" w:rsidRPr="009B674F">
        <w:rPr>
          <w:rFonts w:ascii="Arial" w:hAnsi="Arial" w:cs="Arial"/>
          <w:szCs w:val="20"/>
          <w:vertAlign w:val="baseline"/>
        </w:rPr>
        <w:t xml:space="preserve"> AO CÓDIGO DE CONDUTA ÉTICA </w:t>
      </w:r>
      <w:r w:rsidRPr="009B674F">
        <w:rPr>
          <w:rFonts w:ascii="Arial" w:hAnsi="Arial" w:cs="Arial"/>
          <w:szCs w:val="20"/>
          <w:vertAlign w:val="baseline"/>
        </w:rPr>
        <w:t xml:space="preserve"> DA CODEVASF</w:t>
      </w:r>
    </w:p>
    <w:p w:rsidR="003A368C" w:rsidRPr="009B674F" w:rsidRDefault="003A368C" w:rsidP="00EB7E87">
      <w:pPr>
        <w:spacing w:before="60"/>
        <w:rPr>
          <w:rFonts w:ascii="Arial" w:hAnsi="Arial" w:cs="Arial"/>
          <w:szCs w:val="20"/>
          <w:vertAlign w:val="baseline"/>
        </w:rPr>
      </w:pPr>
      <w:r w:rsidRPr="009B674F">
        <w:rPr>
          <w:rFonts w:ascii="Arial" w:hAnsi="Arial" w:cs="Arial"/>
          <w:szCs w:val="20"/>
          <w:vertAlign w:val="baseline"/>
        </w:rPr>
        <w:t xml:space="preserve">ANEXO </w:t>
      </w:r>
      <w:r w:rsidR="00142FB6" w:rsidRPr="009B674F">
        <w:rPr>
          <w:rFonts w:ascii="Arial" w:hAnsi="Arial" w:cs="Arial"/>
          <w:szCs w:val="20"/>
          <w:vertAlign w:val="baseline"/>
        </w:rPr>
        <w:t>V</w:t>
      </w:r>
      <w:r w:rsidR="004D020E" w:rsidRPr="009B674F">
        <w:rPr>
          <w:rFonts w:ascii="Arial" w:hAnsi="Arial" w:cs="Arial"/>
          <w:szCs w:val="20"/>
          <w:vertAlign w:val="baseline"/>
        </w:rPr>
        <w:t>I</w:t>
      </w:r>
      <w:r w:rsidRPr="009B674F">
        <w:rPr>
          <w:rFonts w:ascii="Arial" w:hAnsi="Arial" w:cs="Arial"/>
          <w:szCs w:val="20"/>
          <w:vertAlign w:val="baseline"/>
        </w:rPr>
        <w:t>- CÓDIGO DE CONDUTA ÉTICA E INTEGRIDADE DA CODEVASF</w:t>
      </w:r>
    </w:p>
    <w:p w:rsidR="00C20630" w:rsidRPr="009B674F" w:rsidRDefault="0004299C" w:rsidP="00C20630">
      <w:pPr>
        <w:ind w:right="-516"/>
        <w:jc w:val="center"/>
        <w:rPr>
          <w:rFonts w:ascii="Arial" w:hAnsi="Arial" w:cs="Arial"/>
          <w:b/>
          <w:bCs/>
          <w:szCs w:val="20"/>
          <w:vertAlign w:val="baseline"/>
        </w:rPr>
      </w:pPr>
      <w:r w:rsidRPr="009B674F">
        <w:rPr>
          <w:rFonts w:ascii="Arial" w:hAnsi="Arial" w:cs="Arial"/>
          <w:b/>
          <w:bCs/>
          <w:szCs w:val="20"/>
          <w:vertAlign w:val="baseline"/>
        </w:rPr>
        <w:br w:type="page"/>
      </w:r>
      <w:r w:rsidR="00C20630" w:rsidRPr="009B674F">
        <w:rPr>
          <w:rFonts w:ascii="Arial" w:hAnsi="Arial" w:cs="Arial"/>
          <w:b/>
          <w:bCs/>
          <w:szCs w:val="20"/>
          <w:vertAlign w:val="baseline"/>
        </w:rPr>
        <w:lastRenderedPageBreak/>
        <w:t>PREGÃO ELETRÔNICO</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(SISTEMA DE REGISTRO DE PREÇOS – SRP)</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 xml:space="preserve">EDITAL N.º </w:t>
      </w:r>
      <w:r w:rsidR="003A52D9" w:rsidRPr="009B674F">
        <w:rPr>
          <w:rFonts w:ascii="Arial" w:hAnsi="Arial" w:cs="Arial"/>
          <w:b/>
          <w:bCs/>
          <w:szCs w:val="20"/>
          <w:vertAlign w:val="baseline"/>
        </w:rPr>
        <w:t>014</w:t>
      </w:r>
      <w:r w:rsidR="002D32A4" w:rsidRPr="009B674F">
        <w:rPr>
          <w:rFonts w:ascii="Arial" w:hAnsi="Arial" w:cs="Arial"/>
          <w:b/>
          <w:bCs/>
          <w:szCs w:val="20"/>
          <w:vertAlign w:val="baseline"/>
        </w:rPr>
        <w:t>/201</w:t>
      </w:r>
      <w:r w:rsidR="002E45F0" w:rsidRPr="009B674F">
        <w:rPr>
          <w:rFonts w:ascii="Arial" w:hAnsi="Arial" w:cs="Arial"/>
          <w:b/>
          <w:bCs/>
          <w:szCs w:val="20"/>
          <w:vertAlign w:val="baseline"/>
        </w:rPr>
        <w:t>9</w:t>
      </w:r>
      <w:r w:rsidRPr="009B674F">
        <w:rPr>
          <w:rFonts w:ascii="Arial" w:hAnsi="Arial" w:cs="Arial"/>
          <w:b/>
          <w:bCs/>
          <w:szCs w:val="20"/>
          <w:vertAlign w:val="baseline"/>
        </w:rPr>
        <w:t>-3ª/SR</w:t>
      </w:r>
    </w:p>
    <w:p w:rsidR="00EA36BD" w:rsidRPr="009B674F" w:rsidRDefault="00EA36BD" w:rsidP="00C20630">
      <w:pPr>
        <w:ind w:right="-516"/>
        <w:jc w:val="center"/>
        <w:rPr>
          <w:rFonts w:ascii="Arial" w:hAnsi="Arial" w:cs="Arial"/>
          <w:b/>
          <w:bCs/>
          <w:szCs w:val="20"/>
          <w:vertAlign w:val="baseline"/>
        </w:rPr>
      </w:pPr>
    </w:p>
    <w:p w:rsidR="00ED0FA4" w:rsidRPr="009B674F" w:rsidRDefault="00ED0FA4" w:rsidP="00C20630">
      <w:pPr>
        <w:jc w:val="center"/>
        <w:rPr>
          <w:rFonts w:ascii="Arial" w:hAnsi="Arial" w:cs="Arial"/>
          <w:b/>
          <w:bCs/>
          <w:szCs w:val="20"/>
          <w:vertAlign w:val="baseline"/>
        </w:rPr>
      </w:pPr>
    </w:p>
    <w:p w:rsidR="0004299C" w:rsidRPr="009B674F" w:rsidRDefault="0004299C" w:rsidP="00EC250D">
      <w:pPr>
        <w:ind w:left="-11"/>
        <w:rPr>
          <w:rFonts w:ascii="Arial" w:hAnsi="Arial" w:cs="Arial"/>
          <w:b/>
          <w:bCs/>
          <w:szCs w:val="20"/>
          <w:vertAlign w:val="baseline"/>
        </w:rPr>
      </w:pPr>
      <w:r w:rsidRPr="009B674F">
        <w:rPr>
          <w:rFonts w:ascii="Arial" w:hAnsi="Arial" w:cs="Arial"/>
          <w:b/>
          <w:bCs/>
          <w:szCs w:val="20"/>
          <w:vertAlign w:val="baseline"/>
        </w:rPr>
        <w:t xml:space="preserve">PROCESSO Nº: </w:t>
      </w:r>
      <w:r w:rsidR="000E4103" w:rsidRPr="009B674F">
        <w:rPr>
          <w:rFonts w:ascii="Arial" w:hAnsi="Arial" w:cs="Arial"/>
          <w:b/>
          <w:bCs/>
          <w:szCs w:val="20"/>
          <w:vertAlign w:val="baseline"/>
        </w:rPr>
        <w:t>59530.</w:t>
      </w:r>
      <w:r w:rsidR="00790061" w:rsidRPr="009B674F">
        <w:rPr>
          <w:rFonts w:ascii="Arial" w:hAnsi="Arial" w:cs="Arial"/>
          <w:b/>
          <w:bCs/>
          <w:szCs w:val="20"/>
          <w:vertAlign w:val="baseline"/>
        </w:rPr>
        <w:t>00</w:t>
      </w:r>
      <w:r w:rsidR="002E45F0" w:rsidRPr="009B674F">
        <w:rPr>
          <w:rFonts w:ascii="Arial" w:hAnsi="Arial" w:cs="Arial"/>
          <w:b/>
          <w:bCs/>
          <w:szCs w:val="20"/>
          <w:vertAlign w:val="baseline"/>
        </w:rPr>
        <w:t>1</w:t>
      </w:r>
      <w:r w:rsidR="003E4F94" w:rsidRPr="009B674F">
        <w:rPr>
          <w:rFonts w:ascii="Arial" w:hAnsi="Arial" w:cs="Arial"/>
          <w:b/>
          <w:bCs/>
          <w:szCs w:val="20"/>
          <w:vertAlign w:val="baseline"/>
        </w:rPr>
        <w:t>137</w:t>
      </w:r>
      <w:r w:rsidR="00790061" w:rsidRPr="009B674F">
        <w:rPr>
          <w:rFonts w:ascii="Arial" w:hAnsi="Arial" w:cs="Arial"/>
          <w:b/>
          <w:bCs/>
          <w:szCs w:val="20"/>
          <w:vertAlign w:val="baseline"/>
        </w:rPr>
        <w:t>/201</w:t>
      </w:r>
      <w:r w:rsidR="002E45F0" w:rsidRPr="009B674F">
        <w:rPr>
          <w:rFonts w:ascii="Arial" w:hAnsi="Arial" w:cs="Arial"/>
          <w:b/>
          <w:bCs/>
          <w:szCs w:val="20"/>
          <w:vertAlign w:val="baseline"/>
        </w:rPr>
        <w:t>9</w:t>
      </w:r>
      <w:r w:rsidR="00790061" w:rsidRPr="009B674F">
        <w:rPr>
          <w:rFonts w:ascii="Arial" w:hAnsi="Arial" w:cs="Arial"/>
          <w:b/>
          <w:bCs/>
          <w:szCs w:val="20"/>
          <w:vertAlign w:val="baseline"/>
        </w:rPr>
        <w:t>-</w:t>
      </w:r>
      <w:r w:rsidR="003E4F94" w:rsidRPr="009B674F">
        <w:rPr>
          <w:rFonts w:ascii="Arial" w:hAnsi="Arial" w:cs="Arial"/>
          <w:b/>
          <w:bCs/>
          <w:szCs w:val="20"/>
          <w:vertAlign w:val="baseline"/>
        </w:rPr>
        <w:t>54</w:t>
      </w:r>
    </w:p>
    <w:p w:rsidR="00EA36BD" w:rsidRPr="009B674F" w:rsidRDefault="00EA36BD" w:rsidP="00EC250D">
      <w:pPr>
        <w:ind w:left="-11"/>
        <w:rPr>
          <w:rFonts w:ascii="Arial" w:hAnsi="Arial" w:cs="Arial"/>
          <w:b/>
          <w:bCs/>
          <w:szCs w:val="20"/>
          <w:vertAlign w:val="baseline"/>
        </w:rPr>
      </w:pPr>
    </w:p>
    <w:p w:rsidR="0004299C" w:rsidRPr="009B674F" w:rsidRDefault="0004299C">
      <w:pPr>
        <w:ind w:left="-11"/>
        <w:jc w:val="both"/>
        <w:rPr>
          <w:rFonts w:ascii="Arial" w:hAnsi="Arial" w:cs="Arial"/>
          <w:b/>
          <w:bCs/>
          <w:szCs w:val="20"/>
          <w:u w:val="single"/>
          <w:vertAlign w:val="baseline"/>
        </w:rPr>
      </w:pPr>
    </w:p>
    <w:p w:rsidR="00ED0FA4" w:rsidRPr="009B674F" w:rsidRDefault="003C6260" w:rsidP="00ED0FA4">
      <w:pPr>
        <w:ind w:left="-11"/>
        <w:jc w:val="both"/>
        <w:rPr>
          <w:rFonts w:ascii="Arial" w:hAnsi="Arial" w:cs="Arial"/>
          <w:bCs/>
          <w:szCs w:val="20"/>
          <w:u w:val="single"/>
          <w:vertAlign w:val="baseline"/>
        </w:rPr>
      </w:pPr>
      <w:r w:rsidRPr="009B674F">
        <w:rPr>
          <w:rFonts w:ascii="Arial" w:hAnsi="Arial" w:cs="Arial"/>
          <w:b/>
          <w:szCs w:val="20"/>
          <w:u w:val="single"/>
          <w:vertAlign w:val="baseline"/>
        </w:rPr>
        <w:t>INCLUSÃO DAS PROPOSTAS DE PREÇOS:</w:t>
      </w:r>
      <w:r w:rsidRPr="009B674F">
        <w:rPr>
          <w:rFonts w:ascii="Arial" w:hAnsi="Arial" w:cs="Arial"/>
          <w:szCs w:val="20"/>
          <w:vertAlign w:val="baseline"/>
        </w:rPr>
        <w:t xml:space="preserve"> A partir da disponibilização do edital no sítio www.comprasgovernamentais.gov.br até as </w:t>
      </w:r>
      <w:r w:rsidRPr="009B674F">
        <w:rPr>
          <w:rFonts w:ascii="Arial" w:hAnsi="Arial" w:cs="Arial"/>
          <w:b/>
          <w:szCs w:val="20"/>
          <w:vertAlign w:val="baseline"/>
        </w:rPr>
        <w:t>0</w:t>
      </w:r>
      <w:r w:rsidR="009B674F" w:rsidRPr="009B674F">
        <w:rPr>
          <w:rFonts w:ascii="Arial" w:hAnsi="Arial" w:cs="Arial"/>
          <w:b/>
          <w:szCs w:val="20"/>
          <w:vertAlign w:val="baseline"/>
        </w:rPr>
        <w:t>9</w:t>
      </w:r>
      <w:r w:rsidRPr="009B674F">
        <w:rPr>
          <w:rFonts w:ascii="Arial" w:hAnsi="Arial" w:cs="Arial"/>
          <w:b/>
          <w:szCs w:val="20"/>
          <w:vertAlign w:val="baseline"/>
        </w:rPr>
        <w:t>h59 (</w:t>
      </w:r>
      <w:r w:rsidR="009B674F" w:rsidRPr="009B674F">
        <w:rPr>
          <w:rFonts w:ascii="Arial" w:hAnsi="Arial" w:cs="Arial"/>
          <w:b/>
          <w:szCs w:val="20"/>
          <w:vertAlign w:val="baseline"/>
        </w:rPr>
        <w:t>nove</w:t>
      </w:r>
      <w:r w:rsidRPr="009B674F">
        <w:rPr>
          <w:rFonts w:ascii="Arial" w:hAnsi="Arial" w:cs="Arial"/>
          <w:b/>
          <w:szCs w:val="20"/>
          <w:vertAlign w:val="baseline"/>
        </w:rPr>
        <w:t xml:space="preserve"> horas e cinquenta e nove minutos)</w:t>
      </w:r>
      <w:r w:rsidR="003A52D9" w:rsidRPr="009B674F">
        <w:rPr>
          <w:rFonts w:ascii="Arial" w:hAnsi="Arial" w:cs="Arial"/>
          <w:b/>
          <w:szCs w:val="20"/>
          <w:vertAlign w:val="baseline"/>
        </w:rPr>
        <w:t xml:space="preserve"> </w:t>
      </w:r>
      <w:r w:rsidRPr="009B674F">
        <w:rPr>
          <w:rFonts w:ascii="Arial" w:hAnsi="Arial" w:cs="Arial"/>
          <w:b/>
          <w:szCs w:val="20"/>
          <w:vertAlign w:val="baseline"/>
        </w:rPr>
        <w:t xml:space="preserve">do dia </w:t>
      </w:r>
      <w:r w:rsidR="009B674F" w:rsidRPr="009B674F">
        <w:rPr>
          <w:rFonts w:ascii="Arial" w:hAnsi="Arial" w:cs="Arial"/>
          <w:b/>
          <w:szCs w:val="20"/>
          <w:vertAlign w:val="baseline"/>
        </w:rPr>
        <w:t>11</w:t>
      </w:r>
      <w:r w:rsidRPr="009B674F">
        <w:rPr>
          <w:rFonts w:ascii="Arial" w:hAnsi="Arial" w:cs="Arial"/>
          <w:b/>
          <w:szCs w:val="20"/>
          <w:vertAlign w:val="baseline"/>
        </w:rPr>
        <w:t xml:space="preserve"> de </w:t>
      </w:r>
      <w:r w:rsidR="003A52D9" w:rsidRPr="009B674F">
        <w:rPr>
          <w:rFonts w:ascii="Arial" w:hAnsi="Arial" w:cs="Arial"/>
          <w:b/>
          <w:szCs w:val="20"/>
          <w:vertAlign w:val="baseline"/>
        </w:rPr>
        <w:t>novembro</w:t>
      </w:r>
      <w:r w:rsidRPr="009B674F">
        <w:rPr>
          <w:rFonts w:ascii="Arial" w:hAnsi="Arial" w:cs="Arial"/>
          <w:b/>
          <w:szCs w:val="20"/>
          <w:vertAlign w:val="baseline"/>
        </w:rPr>
        <w:t xml:space="preserve"> de 201</w:t>
      </w:r>
      <w:r w:rsidR="002E45F0" w:rsidRPr="009B674F">
        <w:rPr>
          <w:rFonts w:ascii="Arial" w:hAnsi="Arial" w:cs="Arial"/>
          <w:b/>
          <w:szCs w:val="20"/>
          <w:vertAlign w:val="baseline"/>
        </w:rPr>
        <w:t>9</w:t>
      </w:r>
      <w:r w:rsidR="003A52D9" w:rsidRPr="009B674F">
        <w:rPr>
          <w:rFonts w:ascii="Arial" w:hAnsi="Arial" w:cs="Arial"/>
          <w:b/>
          <w:szCs w:val="20"/>
          <w:vertAlign w:val="baseline"/>
        </w:rPr>
        <w:t xml:space="preserve"> (HORÁRIO DE BRASÍLIA)</w:t>
      </w:r>
      <w:r w:rsidRPr="009B674F">
        <w:rPr>
          <w:rFonts w:ascii="Arial" w:hAnsi="Arial" w:cs="Arial"/>
          <w:szCs w:val="20"/>
          <w:vertAlign w:val="baseline"/>
        </w:rPr>
        <w:t xml:space="preserve">, respeitado o interregno mínimo de </w:t>
      </w:r>
      <w:r w:rsidRPr="009B674F">
        <w:rPr>
          <w:rFonts w:ascii="Arial" w:hAnsi="Arial" w:cs="Arial"/>
          <w:b/>
          <w:szCs w:val="20"/>
          <w:vertAlign w:val="baseline"/>
        </w:rPr>
        <w:t>08 (oito) dias úteis</w:t>
      </w:r>
      <w:r w:rsidRPr="009B674F">
        <w:rPr>
          <w:rFonts w:ascii="Arial" w:hAnsi="Arial" w:cs="Arial"/>
          <w:szCs w:val="20"/>
          <w:vertAlign w:val="baseline"/>
        </w:rPr>
        <w:t xml:space="preserve"> entre a última publicação do aviso do edital e a efetiva realização da sessão pública do pregão.</w:t>
      </w:r>
    </w:p>
    <w:p w:rsidR="00CD67CD" w:rsidRPr="009B674F" w:rsidRDefault="00CD67CD" w:rsidP="00ED0FA4">
      <w:pPr>
        <w:ind w:left="-11"/>
        <w:jc w:val="both"/>
        <w:rPr>
          <w:rFonts w:ascii="Arial" w:hAnsi="Arial" w:cs="Arial"/>
          <w:b/>
          <w:bCs/>
          <w:szCs w:val="20"/>
          <w:u w:val="single"/>
          <w:vertAlign w:val="baseline"/>
        </w:rPr>
      </w:pPr>
    </w:p>
    <w:p w:rsidR="00ED0FA4" w:rsidRPr="009B674F" w:rsidRDefault="00ED0FA4" w:rsidP="00ED0FA4">
      <w:pPr>
        <w:ind w:left="-11"/>
        <w:jc w:val="both"/>
        <w:rPr>
          <w:rFonts w:ascii="Arial" w:hAnsi="Arial" w:cs="Arial"/>
          <w:b/>
          <w:bCs/>
          <w:szCs w:val="20"/>
          <w:vertAlign w:val="baseline"/>
        </w:rPr>
      </w:pPr>
      <w:r w:rsidRPr="009B674F">
        <w:rPr>
          <w:rFonts w:ascii="Arial" w:hAnsi="Arial" w:cs="Arial"/>
          <w:b/>
          <w:bCs/>
          <w:szCs w:val="20"/>
          <w:u w:val="single"/>
          <w:vertAlign w:val="baseline"/>
        </w:rPr>
        <w:t>DATA E HORA PARA ABERTURA DAS PROPOSTAS (INÍCIO DA SESSÃO PÚBLICA)</w:t>
      </w:r>
      <w:r w:rsidRPr="009B674F">
        <w:rPr>
          <w:rFonts w:ascii="Arial" w:hAnsi="Arial" w:cs="Arial"/>
          <w:b/>
          <w:bCs/>
          <w:szCs w:val="20"/>
          <w:vertAlign w:val="baseline"/>
        </w:rPr>
        <w:t xml:space="preserve">: Às </w:t>
      </w:r>
      <w:r w:rsidR="009B674F" w:rsidRPr="009B674F">
        <w:rPr>
          <w:rFonts w:ascii="Arial" w:hAnsi="Arial" w:cs="Arial"/>
          <w:b/>
          <w:bCs/>
          <w:szCs w:val="20"/>
          <w:vertAlign w:val="baseline"/>
        </w:rPr>
        <w:t>10</w:t>
      </w:r>
      <w:r w:rsidRPr="009B674F">
        <w:rPr>
          <w:rFonts w:ascii="Arial" w:hAnsi="Arial" w:cs="Arial"/>
          <w:b/>
          <w:bCs/>
          <w:szCs w:val="20"/>
          <w:vertAlign w:val="baseline"/>
        </w:rPr>
        <w:t xml:space="preserve"> (</w:t>
      </w:r>
      <w:r w:rsidR="009B674F" w:rsidRPr="009B674F">
        <w:rPr>
          <w:rFonts w:ascii="Arial" w:hAnsi="Arial" w:cs="Arial"/>
          <w:b/>
          <w:bCs/>
          <w:szCs w:val="20"/>
          <w:vertAlign w:val="baseline"/>
        </w:rPr>
        <w:t>dez</w:t>
      </w:r>
      <w:r w:rsidRPr="009B674F">
        <w:rPr>
          <w:rFonts w:ascii="Arial" w:hAnsi="Arial" w:cs="Arial"/>
          <w:b/>
          <w:bCs/>
          <w:szCs w:val="20"/>
          <w:vertAlign w:val="baseline"/>
        </w:rPr>
        <w:t xml:space="preserve">) horas do dia </w:t>
      </w:r>
      <w:r w:rsidR="009B674F" w:rsidRPr="009B674F">
        <w:rPr>
          <w:rFonts w:ascii="Arial" w:hAnsi="Arial" w:cs="Arial"/>
          <w:b/>
          <w:bCs/>
          <w:szCs w:val="20"/>
          <w:vertAlign w:val="baseline"/>
        </w:rPr>
        <w:t>11</w:t>
      </w:r>
      <w:r w:rsidRPr="009B674F">
        <w:rPr>
          <w:rFonts w:ascii="Arial" w:hAnsi="Arial" w:cs="Arial"/>
          <w:b/>
          <w:bCs/>
          <w:szCs w:val="20"/>
          <w:vertAlign w:val="baseline"/>
        </w:rPr>
        <w:t>/</w:t>
      </w:r>
      <w:r w:rsidR="003A52D9" w:rsidRPr="009B674F">
        <w:rPr>
          <w:rFonts w:ascii="Arial" w:hAnsi="Arial" w:cs="Arial"/>
          <w:b/>
          <w:bCs/>
          <w:szCs w:val="20"/>
          <w:vertAlign w:val="baseline"/>
        </w:rPr>
        <w:t>11</w:t>
      </w:r>
      <w:r w:rsidR="002D32A4" w:rsidRPr="009B674F">
        <w:rPr>
          <w:rFonts w:ascii="Arial" w:hAnsi="Arial" w:cs="Arial"/>
          <w:b/>
          <w:bCs/>
          <w:szCs w:val="20"/>
          <w:vertAlign w:val="baseline"/>
        </w:rPr>
        <w:t>/201</w:t>
      </w:r>
      <w:r w:rsidR="002E45F0" w:rsidRPr="009B674F">
        <w:rPr>
          <w:rFonts w:ascii="Arial" w:hAnsi="Arial" w:cs="Arial"/>
          <w:b/>
          <w:bCs/>
          <w:szCs w:val="20"/>
          <w:vertAlign w:val="baseline"/>
        </w:rPr>
        <w:t>9</w:t>
      </w:r>
      <w:r w:rsidRPr="009B674F">
        <w:rPr>
          <w:rFonts w:ascii="Arial" w:hAnsi="Arial" w:cs="Arial"/>
          <w:b/>
          <w:bCs/>
          <w:szCs w:val="20"/>
          <w:vertAlign w:val="baseline"/>
        </w:rPr>
        <w:t>. (HORÁRIO DE BRASÍLIA)</w:t>
      </w:r>
    </w:p>
    <w:p w:rsidR="00ED0FA4" w:rsidRPr="009B674F" w:rsidRDefault="00ED0FA4" w:rsidP="00ED0FA4">
      <w:pPr>
        <w:ind w:left="-11"/>
        <w:jc w:val="both"/>
        <w:rPr>
          <w:rFonts w:ascii="Arial" w:hAnsi="Arial" w:cs="Arial"/>
          <w:b/>
          <w:bCs/>
          <w:szCs w:val="20"/>
          <w:vertAlign w:val="baseline"/>
        </w:rPr>
      </w:pPr>
    </w:p>
    <w:p w:rsidR="00ED0FA4" w:rsidRPr="009B674F" w:rsidRDefault="00ED0FA4" w:rsidP="00ED0FA4">
      <w:pPr>
        <w:jc w:val="both"/>
        <w:rPr>
          <w:rFonts w:ascii="Arial" w:hAnsi="Arial" w:cs="Arial"/>
          <w:b/>
          <w:bCs/>
          <w:szCs w:val="20"/>
          <w:vertAlign w:val="baseline"/>
        </w:rPr>
      </w:pPr>
      <w:r w:rsidRPr="009B674F">
        <w:rPr>
          <w:rFonts w:ascii="Arial" w:hAnsi="Arial" w:cs="Arial"/>
          <w:b/>
          <w:bCs/>
          <w:szCs w:val="20"/>
          <w:vertAlign w:val="baseline"/>
        </w:rPr>
        <w:t xml:space="preserve">LOCAL DA SESSÃO: “http:// </w:t>
      </w:r>
      <w:hyperlink r:id="rId11" w:history="1">
        <w:r w:rsidR="000B0402" w:rsidRPr="009B674F">
          <w:rPr>
            <w:rStyle w:val="Hyperlink"/>
            <w:rFonts w:ascii="Arial" w:hAnsi="Arial" w:cs="Arial"/>
            <w:b/>
            <w:bCs/>
            <w:szCs w:val="20"/>
            <w:vertAlign w:val="baseline"/>
          </w:rPr>
          <w:t>www.comprasgovernamentais.gov.br</w:t>
        </w:r>
      </w:hyperlink>
      <w:r w:rsidRPr="009B674F">
        <w:rPr>
          <w:rFonts w:ascii="Arial" w:hAnsi="Arial" w:cs="Arial"/>
          <w:b/>
          <w:bCs/>
          <w:szCs w:val="20"/>
          <w:vertAlign w:val="baseline"/>
        </w:rPr>
        <w:t>”</w:t>
      </w:r>
      <w:r w:rsidR="000B0402" w:rsidRPr="009B674F">
        <w:rPr>
          <w:rFonts w:ascii="Arial" w:hAnsi="Arial" w:cs="Arial"/>
          <w:b/>
          <w:bCs/>
          <w:szCs w:val="20"/>
          <w:vertAlign w:val="baseline"/>
        </w:rPr>
        <w:t xml:space="preserve"> (UASG: 195002)</w:t>
      </w:r>
      <w:r w:rsidR="008909FB" w:rsidRPr="009B674F">
        <w:rPr>
          <w:rFonts w:ascii="Arial" w:hAnsi="Arial" w:cs="Arial"/>
          <w:b/>
          <w:bCs/>
          <w:szCs w:val="20"/>
          <w:vertAlign w:val="baseline"/>
        </w:rPr>
        <w:t>.</w:t>
      </w:r>
    </w:p>
    <w:p w:rsidR="00D5118E" w:rsidRPr="009B674F" w:rsidRDefault="00D5118E" w:rsidP="00ED0FA4">
      <w:pPr>
        <w:jc w:val="both"/>
        <w:rPr>
          <w:rFonts w:ascii="Arial" w:hAnsi="Arial" w:cs="Arial"/>
          <w:b/>
          <w:bCs/>
          <w:szCs w:val="20"/>
          <w:vertAlign w:val="baseline"/>
        </w:rPr>
      </w:pPr>
    </w:p>
    <w:p w:rsidR="00D5118E" w:rsidRPr="009B674F" w:rsidRDefault="00D5118E" w:rsidP="00D5118E">
      <w:pPr>
        <w:tabs>
          <w:tab w:val="left" w:pos="993"/>
        </w:tabs>
        <w:spacing w:before="120"/>
        <w:jc w:val="both"/>
        <w:rPr>
          <w:rFonts w:ascii="Arial" w:hAnsi="Arial" w:cs="Arial"/>
          <w:b/>
          <w:szCs w:val="20"/>
          <w:vertAlign w:val="baseline"/>
        </w:rPr>
      </w:pPr>
      <w:r w:rsidRPr="009B674F">
        <w:rPr>
          <w:rFonts w:ascii="Arial" w:hAnsi="Arial" w:cs="Arial"/>
          <w:b/>
          <w:szCs w:val="20"/>
          <w:vertAlign w:val="baseline"/>
        </w:rPr>
        <w:t>Órgão Gerenciador: Codevasf – UASG nº 195002.</w:t>
      </w:r>
    </w:p>
    <w:p w:rsidR="00D5118E" w:rsidRPr="009B674F" w:rsidRDefault="00D5118E" w:rsidP="00ED0FA4">
      <w:pPr>
        <w:jc w:val="both"/>
        <w:rPr>
          <w:rFonts w:ascii="Arial" w:hAnsi="Arial" w:cs="Arial"/>
          <w:b/>
          <w:bCs/>
          <w:szCs w:val="20"/>
          <w:vertAlign w:val="baseline"/>
        </w:rPr>
      </w:pPr>
    </w:p>
    <w:p w:rsidR="008909FB" w:rsidRPr="009B674F" w:rsidRDefault="008909FB" w:rsidP="00ED0FA4">
      <w:pPr>
        <w:jc w:val="both"/>
        <w:rPr>
          <w:rFonts w:ascii="Arial" w:hAnsi="Arial" w:cs="Arial"/>
          <w:b/>
          <w:bCs/>
          <w:szCs w:val="20"/>
          <w:vertAlign w:val="baseline"/>
        </w:rPr>
      </w:pPr>
    </w:p>
    <w:p w:rsidR="0004299C" w:rsidRPr="009B674F" w:rsidRDefault="0004299C" w:rsidP="00751AC1">
      <w:pPr>
        <w:numPr>
          <w:ilvl w:val="0"/>
          <w:numId w:val="1"/>
        </w:numPr>
        <w:spacing w:before="120"/>
        <w:ind w:left="851" w:hanging="851"/>
        <w:jc w:val="both"/>
        <w:rPr>
          <w:rFonts w:ascii="Arial" w:hAnsi="Arial" w:cs="Arial"/>
          <w:b/>
          <w:szCs w:val="20"/>
          <w:vertAlign w:val="baseline"/>
        </w:rPr>
      </w:pPr>
      <w:r w:rsidRPr="009B674F">
        <w:rPr>
          <w:rFonts w:ascii="Arial" w:hAnsi="Arial" w:cs="Arial"/>
          <w:b/>
          <w:bCs/>
          <w:szCs w:val="20"/>
          <w:vertAlign w:val="baseline"/>
        </w:rPr>
        <w:t>OBJETO</w:t>
      </w:r>
      <w:r w:rsidR="005A34FC" w:rsidRPr="009B674F">
        <w:rPr>
          <w:rFonts w:ascii="Arial" w:hAnsi="Arial" w:cs="Arial"/>
          <w:b/>
          <w:bCs/>
          <w:szCs w:val="20"/>
          <w:vertAlign w:val="baseline"/>
        </w:rPr>
        <w:t xml:space="preserve"> E</w:t>
      </w:r>
      <w:r w:rsidR="001B05B1" w:rsidRPr="009B674F">
        <w:rPr>
          <w:rFonts w:ascii="Arial" w:hAnsi="Arial" w:cs="Arial"/>
          <w:b/>
          <w:bCs/>
          <w:szCs w:val="20"/>
          <w:vertAlign w:val="baseline"/>
        </w:rPr>
        <w:t xml:space="preserve"> LEGISLAÇÃO</w:t>
      </w:r>
    </w:p>
    <w:p w:rsidR="00772721" w:rsidRPr="009B674F" w:rsidRDefault="00D5118E" w:rsidP="005D5A26">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 COMPANHIA DE DESENVOLVIMENTO DOS VALES DO SÃO FRANCISCO E DO PARNAÍBA – CODEVASF, por intermédio de Pregoeiro devidamente designado, torna público aos interessados que na data, horário e local abaixo indicados, fará realizar licitação na modalidade de </w:t>
      </w:r>
      <w:r w:rsidRPr="009B674F">
        <w:rPr>
          <w:rFonts w:ascii="Arial" w:hAnsi="Arial" w:cs="Arial"/>
          <w:b/>
          <w:szCs w:val="20"/>
          <w:vertAlign w:val="baseline"/>
        </w:rPr>
        <w:t>PREGÃO</w:t>
      </w:r>
      <w:r w:rsidRPr="009B674F">
        <w:rPr>
          <w:rFonts w:ascii="Arial" w:hAnsi="Arial" w:cs="Arial"/>
          <w:szCs w:val="20"/>
          <w:vertAlign w:val="baseline"/>
        </w:rPr>
        <w:t xml:space="preserve">, na forma </w:t>
      </w:r>
      <w:r w:rsidRPr="009B674F">
        <w:rPr>
          <w:rFonts w:ascii="Arial" w:hAnsi="Arial" w:cs="Arial"/>
          <w:b/>
          <w:szCs w:val="20"/>
          <w:vertAlign w:val="baseline"/>
        </w:rPr>
        <w:t>ELETRÔNICA - SRP</w:t>
      </w:r>
      <w:r w:rsidRPr="009B674F">
        <w:rPr>
          <w:rFonts w:ascii="Arial" w:hAnsi="Arial" w:cs="Arial"/>
          <w:szCs w:val="20"/>
          <w:vertAlign w:val="baseline"/>
        </w:rPr>
        <w:t xml:space="preserve">, do tipo </w:t>
      </w:r>
      <w:r w:rsidRPr="009B674F">
        <w:rPr>
          <w:rFonts w:ascii="Arial" w:hAnsi="Arial" w:cs="Arial"/>
          <w:b/>
          <w:szCs w:val="20"/>
          <w:vertAlign w:val="baseline"/>
        </w:rPr>
        <w:t>MENOR PREÇO POR ITEM</w:t>
      </w:r>
      <w:r w:rsidRPr="009B674F">
        <w:rPr>
          <w:rFonts w:ascii="Arial" w:hAnsi="Arial" w:cs="Arial"/>
          <w:szCs w:val="20"/>
          <w:vertAlign w:val="baseline"/>
        </w:rPr>
        <w:t xml:space="preserve">, para efetuar </w:t>
      </w:r>
      <w:r w:rsidRPr="009B674F">
        <w:rPr>
          <w:rFonts w:ascii="Arial" w:hAnsi="Arial" w:cs="Arial"/>
          <w:b/>
          <w:szCs w:val="20"/>
          <w:vertAlign w:val="baseline"/>
        </w:rPr>
        <w:t>REGISTRO DE PREÇOS,</w:t>
      </w:r>
      <w:r w:rsidRPr="009B674F">
        <w:rPr>
          <w:rFonts w:ascii="Arial" w:hAnsi="Arial" w:cs="Arial"/>
          <w:szCs w:val="20"/>
          <w:vertAlign w:val="baseline"/>
        </w:rPr>
        <w:t xml:space="preserve"> com fundamento legal nos preceitos do direito público, </w:t>
      </w:r>
      <w:r w:rsidR="005D5A26" w:rsidRPr="009B674F">
        <w:rPr>
          <w:rFonts w:ascii="Arial" w:hAnsi="Arial" w:cs="Arial"/>
          <w:szCs w:val="20"/>
          <w:vertAlign w:val="baseline"/>
        </w:rPr>
        <w:t>em especial as disposições das Leis nº. 10.520/2002 e da Lei Complementar n.º 123/2006, e dos Decretos n.º 5.450/2005, 8.538/2015, 7.892/2013, 9.488/2018 e alterações – Sistema de Registro de Preços, e, subsidiariamente, dos dispositivos da Lei n.º 13.303/2016 e suas alterações posteriores, Regulamento Interno de Licitações e Contratos, e de acordo com as exigências deste edital e em seus anexos.</w:t>
      </w:r>
    </w:p>
    <w:p w:rsidR="0004299C" w:rsidRPr="009B674F" w:rsidRDefault="00917262" w:rsidP="00917262">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Constituição de Sistema de Registro de Preços – SRP para Aquisição de Veículos Utilitários para atendimento à 3ª Superintendência Regional da CODEVASF, com a consequente efetivação da Ata de Registro de Preços e respectivos contratos</w:t>
      </w:r>
      <w:r w:rsidR="00CE4BCE" w:rsidRPr="009B674F">
        <w:rPr>
          <w:rFonts w:ascii="Arial" w:hAnsi="Arial" w:cs="Arial"/>
          <w:szCs w:val="20"/>
          <w:vertAlign w:val="baseline"/>
        </w:rPr>
        <w:t>.</w:t>
      </w:r>
    </w:p>
    <w:p w:rsidR="00926058" w:rsidRPr="009B674F" w:rsidRDefault="006856AD" w:rsidP="006856AD">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bCs/>
          <w:szCs w:val="20"/>
          <w:vertAlign w:val="baseline"/>
        </w:rPr>
        <w:t xml:space="preserve">O Edital e seus Anexos encontram-se à disposição dos interessados, para consulta  na 3ª Secretaria Regional de Licitações da CODEVASF, localizada </w:t>
      </w:r>
      <w:r w:rsidRPr="009B674F">
        <w:rPr>
          <w:rFonts w:ascii="Arial" w:hAnsi="Arial" w:cs="Arial"/>
          <w:szCs w:val="20"/>
          <w:vertAlign w:val="baseline"/>
        </w:rPr>
        <w:t>na Rua Presidente Dutra, 160. Centro, Petrolina/PE. CEP: 56.304-230. Telefones: (87) 3866-7742</w:t>
      </w:r>
      <w:r w:rsidR="00926058" w:rsidRPr="009B674F">
        <w:rPr>
          <w:rFonts w:ascii="Arial" w:hAnsi="Arial" w:cs="Arial"/>
          <w:szCs w:val="20"/>
          <w:vertAlign w:val="baseline"/>
        </w:rPr>
        <w:t xml:space="preserve"> / </w:t>
      </w:r>
      <w:r w:rsidRPr="009B674F">
        <w:rPr>
          <w:rFonts w:ascii="Arial" w:hAnsi="Arial" w:cs="Arial"/>
          <w:szCs w:val="20"/>
          <w:vertAlign w:val="baseline"/>
        </w:rPr>
        <w:t>7722,</w:t>
      </w:r>
      <w:r w:rsidRPr="009B674F">
        <w:rPr>
          <w:rFonts w:ascii="Arial" w:hAnsi="Arial" w:cs="Arial"/>
          <w:bCs/>
          <w:szCs w:val="20"/>
          <w:vertAlign w:val="baseline"/>
        </w:rPr>
        <w:t xml:space="preserve"> no horário de 8h às 12h e de </w:t>
      </w:r>
      <w:r w:rsidRPr="009B674F">
        <w:rPr>
          <w:rFonts w:ascii="Arial" w:hAnsi="Arial" w:cs="Arial"/>
          <w:szCs w:val="20"/>
          <w:vertAlign w:val="baseline"/>
        </w:rPr>
        <w:t>13h30min às 17h</w:t>
      </w:r>
      <w:r w:rsidR="00735EC3" w:rsidRPr="009B674F">
        <w:rPr>
          <w:rFonts w:ascii="Arial" w:hAnsi="Arial" w:cs="Arial"/>
          <w:szCs w:val="20"/>
          <w:vertAlign w:val="baseline"/>
        </w:rPr>
        <w:t>30min</w:t>
      </w:r>
      <w:r w:rsidRPr="009B674F">
        <w:rPr>
          <w:rFonts w:ascii="Arial" w:hAnsi="Arial" w:cs="Arial"/>
          <w:bCs/>
          <w:szCs w:val="20"/>
          <w:vertAlign w:val="baseline"/>
        </w:rPr>
        <w:t>, de segunda a sexta-feira,</w:t>
      </w:r>
      <w:r w:rsidR="00772721" w:rsidRPr="009B674F">
        <w:rPr>
          <w:rFonts w:ascii="Arial" w:hAnsi="Arial" w:cs="Arial"/>
          <w:bCs/>
          <w:szCs w:val="20"/>
          <w:vertAlign w:val="baseline"/>
        </w:rPr>
        <w:t xml:space="preserve"> </w:t>
      </w:r>
      <w:r w:rsidRPr="009B674F">
        <w:rPr>
          <w:rFonts w:ascii="Arial" w:hAnsi="Arial" w:cs="Arial"/>
          <w:bCs/>
          <w:szCs w:val="20"/>
          <w:vertAlign w:val="baseline"/>
        </w:rPr>
        <w:t>horário</w:t>
      </w:r>
      <w:r w:rsidR="003E4F94" w:rsidRPr="009B674F">
        <w:rPr>
          <w:rFonts w:ascii="Arial" w:hAnsi="Arial" w:cs="Arial"/>
          <w:bCs/>
          <w:szCs w:val="20"/>
          <w:vertAlign w:val="baseline"/>
        </w:rPr>
        <w:t xml:space="preserve"> </w:t>
      </w:r>
      <w:r w:rsidRPr="009B674F">
        <w:rPr>
          <w:rFonts w:ascii="Arial" w:hAnsi="Arial" w:cs="Arial"/>
          <w:bCs/>
          <w:szCs w:val="20"/>
          <w:vertAlign w:val="baseline"/>
        </w:rPr>
        <w:t>local</w:t>
      </w:r>
      <w:r w:rsidR="00926058" w:rsidRPr="009B674F">
        <w:rPr>
          <w:rFonts w:ascii="Arial" w:hAnsi="Arial" w:cs="Arial"/>
          <w:bCs/>
          <w:szCs w:val="20"/>
          <w:vertAlign w:val="baseline"/>
        </w:rPr>
        <w:t xml:space="preserve">, e </w:t>
      </w:r>
      <w:r w:rsidRPr="009B674F">
        <w:rPr>
          <w:rFonts w:ascii="Arial" w:hAnsi="Arial" w:cs="Arial"/>
          <w:bCs/>
          <w:szCs w:val="20"/>
          <w:vertAlign w:val="baseline"/>
        </w:rPr>
        <w:t xml:space="preserve"> nos sítios </w:t>
      </w:r>
      <w:hyperlink r:id="rId12" w:history="1">
        <w:r w:rsidRPr="009B674F">
          <w:rPr>
            <w:rStyle w:val="Hyperlink"/>
            <w:rFonts w:ascii="Arial" w:hAnsi="Arial" w:cs="Arial"/>
            <w:bCs/>
            <w:szCs w:val="20"/>
            <w:vertAlign w:val="baseline"/>
          </w:rPr>
          <w:t>www.codevasf.gov.br</w:t>
        </w:r>
      </w:hyperlink>
      <w:r w:rsidRPr="009B674F">
        <w:rPr>
          <w:rFonts w:ascii="Arial" w:hAnsi="Arial" w:cs="Arial"/>
          <w:bCs/>
          <w:szCs w:val="20"/>
          <w:vertAlign w:val="baseline"/>
        </w:rPr>
        <w:t xml:space="preserve"> e </w:t>
      </w:r>
      <w:hyperlink r:id="rId13" w:history="1">
        <w:r w:rsidRPr="009B674F">
          <w:rPr>
            <w:rStyle w:val="Hyperlink"/>
            <w:rFonts w:ascii="Arial" w:hAnsi="Arial" w:cs="Arial"/>
            <w:bCs/>
            <w:szCs w:val="20"/>
            <w:vertAlign w:val="baseline"/>
          </w:rPr>
          <w:t>www.comprasgovernamentais.gov.br</w:t>
        </w:r>
      </w:hyperlink>
      <w:r w:rsidRPr="009B674F">
        <w:rPr>
          <w:rFonts w:ascii="Arial" w:hAnsi="Arial" w:cs="Arial"/>
          <w:bCs/>
          <w:szCs w:val="20"/>
          <w:vertAlign w:val="baseline"/>
        </w:rPr>
        <w:t xml:space="preserve"> onde poderão ser retirados gratuitamente. </w:t>
      </w:r>
    </w:p>
    <w:p w:rsidR="00CD67CD" w:rsidRPr="009B674F" w:rsidRDefault="00CD67CD" w:rsidP="00CD67CD">
      <w:pPr>
        <w:tabs>
          <w:tab w:val="left" w:pos="993"/>
        </w:tabs>
        <w:spacing w:before="120"/>
        <w:jc w:val="both"/>
        <w:rPr>
          <w:rFonts w:ascii="Arial" w:hAnsi="Arial" w:cs="Arial"/>
          <w:szCs w:val="20"/>
          <w:vertAlign w:val="baseline"/>
        </w:rPr>
      </w:pPr>
    </w:p>
    <w:p w:rsidR="0004299C" w:rsidRPr="009B674F" w:rsidRDefault="0004299C" w:rsidP="00751AC1">
      <w:pPr>
        <w:numPr>
          <w:ilvl w:val="0"/>
          <w:numId w:val="1"/>
        </w:numPr>
        <w:tabs>
          <w:tab w:val="left" w:pos="993"/>
        </w:tabs>
        <w:spacing w:before="120"/>
        <w:ind w:left="851" w:hanging="851"/>
        <w:jc w:val="both"/>
        <w:rPr>
          <w:rFonts w:ascii="Arial" w:hAnsi="Arial" w:cs="Arial"/>
          <w:b/>
          <w:bCs/>
          <w:szCs w:val="20"/>
          <w:vertAlign w:val="baseline"/>
        </w:rPr>
      </w:pPr>
      <w:r w:rsidRPr="009B674F">
        <w:rPr>
          <w:rFonts w:ascii="Arial" w:hAnsi="Arial" w:cs="Arial"/>
          <w:b/>
          <w:bCs/>
          <w:szCs w:val="20"/>
          <w:vertAlign w:val="baseline"/>
        </w:rPr>
        <w:t>DESCRIÇÃO GERAL</w:t>
      </w:r>
    </w:p>
    <w:p w:rsidR="00BB1D49" w:rsidRPr="009B674F" w:rsidRDefault="00C2471D" w:rsidP="00C2471D">
      <w:pPr>
        <w:numPr>
          <w:ilvl w:val="1"/>
          <w:numId w:val="1"/>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 </w:t>
      </w:r>
      <w:r w:rsidR="00332BFE" w:rsidRPr="009B674F">
        <w:rPr>
          <w:rFonts w:ascii="Arial" w:hAnsi="Arial" w:cs="Arial"/>
          <w:szCs w:val="20"/>
          <w:vertAlign w:val="baseline"/>
        </w:rPr>
        <w:t>D</w:t>
      </w:r>
      <w:r w:rsidRPr="009B674F">
        <w:rPr>
          <w:rFonts w:ascii="Arial" w:hAnsi="Arial" w:cs="Arial"/>
          <w:szCs w:val="20"/>
          <w:vertAlign w:val="baseline"/>
        </w:rPr>
        <w:t xml:space="preserve">escrição </w:t>
      </w:r>
      <w:r w:rsidR="00332BFE" w:rsidRPr="009B674F">
        <w:rPr>
          <w:rFonts w:ascii="Arial" w:hAnsi="Arial" w:cs="Arial"/>
          <w:szCs w:val="20"/>
          <w:vertAlign w:val="baseline"/>
        </w:rPr>
        <w:t xml:space="preserve">Geral </w:t>
      </w:r>
      <w:r w:rsidRPr="009B674F">
        <w:rPr>
          <w:rFonts w:ascii="Arial" w:hAnsi="Arial" w:cs="Arial"/>
          <w:szCs w:val="20"/>
          <w:vertAlign w:val="baseline"/>
        </w:rPr>
        <w:t xml:space="preserve">dos </w:t>
      </w:r>
      <w:r w:rsidR="00414CFF" w:rsidRPr="009B674F">
        <w:rPr>
          <w:rFonts w:ascii="Arial" w:hAnsi="Arial" w:cs="Arial"/>
          <w:szCs w:val="20"/>
          <w:vertAlign w:val="baseline"/>
        </w:rPr>
        <w:t>Bens ora licitados</w:t>
      </w:r>
      <w:r w:rsidRPr="009B674F">
        <w:rPr>
          <w:rFonts w:ascii="Arial" w:hAnsi="Arial" w:cs="Arial"/>
          <w:szCs w:val="20"/>
          <w:vertAlign w:val="baseline"/>
        </w:rPr>
        <w:t xml:space="preserve"> consta das Planilhas de Quantidades e Preços Orçados e Escopo de Fornecimento, e nas Especificações Técnicas – Anexo I e no </w:t>
      </w:r>
      <w:r w:rsidR="00332BFE" w:rsidRPr="009B674F">
        <w:rPr>
          <w:rFonts w:ascii="Arial" w:hAnsi="Arial" w:cs="Arial"/>
          <w:b/>
          <w:szCs w:val="20"/>
          <w:vertAlign w:val="baseline"/>
        </w:rPr>
        <w:t>sub</w:t>
      </w:r>
      <w:r w:rsidRPr="009B674F">
        <w:rPr>
          <w:rFonts w:ascii="Arial" w:hAnsi="Arial" w:cs="Arial"/>
          <w:b/>
          <w:szCs w:val="20"/>
          <w:vertAlign w:val="baseline"/>
        </w:rPr>
        <w:t xml:space="preserve">item1.1 </w:t>
      </w:r>
      <w:r w:rsidR="00332BFE" w:rsidRPr="009B674F">
        <w:rPr>
          <w:rFonts w:ascii="Arial" w:hAnsi="Arial" w:cs="Arial"/>
          <w:b/>
          <w:szCs w:val="20"/>
          <w:vertAlign w:val="baseline"/>
        </w:rPr>
        <w:t xml:space="preserve">e item 5 </w:t>
      </w:r>
      <w:r w:rsidRPr="009B674F">
        <w:rPr>
          <w:rFonts w:ascii="Arial" w:hAnsi="Arial" w:cs="Arial"/>
          <w:b/>
          <w:szCs w:val="20"/>
          <w:vertAlign w:val="baseline"/>
        </w:rPr>
        <w:t>dos Termos de Referência</w:t>
      </w:r>
      <w:r w:rsidR="007843E9" w:rsidRPr="009B674F">
        <w:rPr>
          <w:rFonts w:ascii="Arial" w:hAnsi="Arial" w:cs="Arial"/>
          <w:b/>
          <w:szCs w:val="20"/>
          <w:vertAlign w:val="baseline"/>
        </w:rPr>
        <w:t>, parte integrante deste Edital</w:t>
      </w:r>
      <w:r w:rsidR="00BB1D49" w:rsidRPr="009B674F">
        <w:rPr>
          <w:rFonts w:ascii="Arial" w:hAnsi="Arial" w:cs="Arial"/>
          <w:szCs w:val="20"/>
          <w:vertAlign w:val="baseline"/>
        </w:rPr>
        <w:t>.</w:t>
      </w:r>
    </w:p>
    <w:p w:rsidR="00072019" w:rsidRPr="009B674F" w:rsidRDefault="00072019" w:rsidP="00751AC1">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As licitantes deverão obter junto à CODEVASF – 3ª Superintendência Regional, Secretaria de Licitações, qualquer informação complementar à documentação constante deste Edital e que venha ser necessária para melhor caracterização dos equipamentos e para a apresentação de sua proposta financeira.</w:t>
      </w:r>
    </w:p>
    <w:p w:rsidR="003B49B4" w:rsidRPr="009B674F" w:rsidRDefault="003B49B4" w:rsidP="003B49B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Todo carregamento deverá ser acompanhado dos respectivos romaneios (completos) e notas fiscais.</w:t>
      </w:r>
    </w:p>
    <w:p w:rsidR="003B49B4" w:rsidRPr="009B674F" w:rsidRDefault="00254CC8" w:rsidP="00254CC8">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lastRenderedPageBreak/>
        <w:t>Os bens ofertados deverão ser originais de fábrica, não se admitindo, em hipótese alguma, produtos recondicionados, remanufaturados ou reciclados, sob pena de afastamento do certame e/ou de não recebimento dos mesmos quando de sua entrega</w:t>
      </w:r>
      <w:r w:rsidR="003B49B4" w:rsidRPr="009B674F">
        <w:rPr>
          <w:rFonts w:ascii="Arial" w:hAnsi="Arial" w:cs="Arial"/>
          <w:szCs w:val="20"/>
          <w:vertAlign w:val="baseline"/>
        </w:rPr>
        <w:t>;</w:t>
      </w:r>
    </w:p>
    <w:p w:rsidR="00254CC8" w:rsidRPr="009B674F" w:rsidRDefault="00254CC8" w:rsidP="00254CC8">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O meio de transporte e o acondicionamento do(s) itens objeto deste TR devem ocorrer em padrões de qualidade que assegurem a integridade dos mesmos;</w:t>
      </w:r>
    </w:p>
    <w:p w:rsidR="003B49B4" w:rsidRPr="009B674F" w:rsidRDefault="003B49B4" w:rsidP="003B49B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Os bens ora licitados devem atender às recomendações da Associação Brasileira de Normas Técnicas - ABNT (Lei n.º 4.150 de 21/11/62), no que couber e, principalmente, no que diz respeito aos requisitos mínimos de qualidade, utilidade, resistência e segurança;</w:t>
      </w:r>
    </w:p>
    <w:p w:rsidR="003B49B4" w:rsidRPr="009B674F" w:rsidRDefault="003B49B4" w:rsidP="003B49B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Os equipamentos, objeto dessa licitação, deverão ser entregues com a logomarca da Codevasf pintada/adesivada em local visível, com dimensão proporcional às dimensões do bem identificado, de forma a garantir a visualização rápida e clara dos termos da impressão, conforme modelo especificado no Anexo III, do Edital, nas máquinas de grande porte deverão ter a identicação em pelo menos dois locais distintos.</w:t>
      </w:r>
    </w:p>
    <w:p w:rsidR="003B49B4" w:rsidRPr="009B674F" w:rsidRDefault="003B49B4" w:rsidP="003B49B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 licitante que não atender às especificações técnicas estabelecidas terá sua proposta desclassificada mesmo tendo sido habilitada no que diz respeito à documentação;</w:t>
      </w:r>
    </w:p>
    <w:p w:rsidR="003B49B4" w:rsidRPr="009B674F" w:rsidRDefault="003B49B4" w:rsidP="003B49B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Por não ser a CODEVASF contribuinte do ICMS, fica estabelecido que a alíquota do imposto a ser destacada na nota fiscal será aquela praticada na operação interna, conforme art. 155, § 2º, inciso VII, letra “b”, da Constituição Federal/88;</w:t>
      </w:r>
    </w:p>
    <w:p w:rsidR="003B49B4" w:rsidRPr="009B674F" w:rsidRDefault="003B49B4" w:rsidP="003B49B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O ano de fabricação dos bens ofertados devem ser o da emissão da Ordem de Fornecimento ou da abertura das propostas.</w:t>
      </w:r>
    </w:p>
    <w:p w:rsidR="000E0C5A" w:rsidRPr="009B674F" w:rsidRDefault="003B49B4" w:rsidP="003B49B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Havendo divergência entre os valores publicados dos materiais no sistema do pregão no sítio do Comprasnet e os valores contidos nas planilhas do edital, valerão sempre os valores contidos nas planilhas constantes no edital</w:t>
      </w:r>
      <w:r w:rsidR="003A0D4A" w:rsidRPr="009B674F">
        <w:rPr>
          <w:rFonts w:ascii="Arial" w:hAnsi="Arial" w:cs="Arial"/>
          <w:szCs w:val="20"/>
          <w:vertAlign w:val="baseline"/>
        </w:rPr>
        <w:t>.</w:t>
      </w:r>
    </w:p>
    <w:p w:rsidR="0004299C" w:rsidRPr="009B674F" w:rsidRDefault="004035E6" w:rsidP="00751AC1">
      <w:pPr>
        <w:numPr>
          <w:ilvl w:val="0"/>
          <w:numId w:val="1"/>
        </w:numPr>
        <w:spacing w:before="360" w:after="120"/>
        <w:ind w:left="851" w:hanging="851"/>
        <w:jc w:val="both"/>
        <w:rPr>
          <w:rFonts w:ascii="Arial" w:hAnsi="Arial" w:cs="Arial"/>
          <w:b/>
          <w:bCs/>
          <w:szCs w:val="20"/>
          <w:vertAlign w:val="baseline"/>
        </w:rPr>
      </w:pPr>
      <w:r w:rsidRPr="009B674F">
        <w:rPr>
          <w:rFonts w:ascii="Arial" w:hAnsi="Arial" w:cs="Arial"/>
          <w:b/>
          <w:bCs/>
          <w:szCs w:val="20"/>
          <w:vertAlign w:val="baseline"/>
        </w:rPr>
        <w:t>CONDIÇÕES DE</w:t>
      </w:r>
      <w:r w:rsidR="0004299C" w:rsidRPr="009B674F">
        <w:rPr>
          <w:rFonts w:ascii="Arial" w:hAnsi="Arial" w:cs="Arial"/>
          <w:b/>
          <w:bCs/>
          <w:szCs w:val="20"/>
          <w:vertAlign w:val="baseline"/>
        </w:rPr>
        <w:t xml:space="preserve"> PARTICIPAÇÃO</w:t>
      </w:r>
    </w:p>
    <w:p w:rsidR="00996374" w:rsidRPr="009B674F" w:rsidRDefault="001C00E8" w:rsidP="0099637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Poderão participar deste pregão eletrônico empresas do ramo de atividade compatível com o objeto desta licitação, individuais, que satisfaçam as exigências deste Edital e seus anexos e que estejam previamente credenciados no SICAF e perante o sistema eletrônico provido pela Secretaria de Logística e Tecnologia da Informação Ministério do Planejamento, Orçamento e Gestão (SLTI), através do sítio www.comprasgovernamentais.gov.br, para acesso ao sistema eletrônico</w:t>
      </w:r>
      <w:r w:rsidR="00646C3E" w:rsidRPr="009B674F">
        <w:rPr>
          <w:rFonts w:ascii="Arial" w:hAnsi="Arial" w:cs="Arial"/>
          <w:szCs w:val="20"/>
          <w:vertAlign w:val="baseline"/>
        </w:rPr>
        <w:t xml:space="preserve">. </w:t>
      </w:r>
    </w:p>
    <w:p w:rsidR="00233C1A" w:rsidRPr="009B674F" w:rsidRDefault="00233C1A" w:rsidP="00886925">
      <w:pPr>
        <w:pStyle w:val="NormalWeb"/>
        <w:numPr>
          <w:ilvl w:val="2"/>
          <w:numId w:val="2"/>
        </w:numPr>
        <w:spacing w:before="120"/>
        <w:ind w:left="851" w:right="-1" w:hanging="851"/>
        <w:jc w:val="both"/>
        <w:rPr>
          <w:rFonts w:ascii="Arial" w:hAnsi="Arial" w:cs="Arial"/>
          <w:szCs w:val="20"/>
        </w:rPr>
      </w:pPr>
      <w:r w:rsidRPr="009B674F">
        <w:rPr>
          <w:rFonts w:ascii="Arial" w:hAnsi="Arial" w:cs="Arial"/>
          <w:szCs w:val="20"/>
        </w:rPr>
        <w:t>Na fase de habilitação, o licitante de melhor oferta deverá comprovar que possui capital social mínimo (ou patrimônio líquido) no valor de 10% (dez por cento) do valor de sua proposta, considerando o somatório dos itens que compõem a proposta.</w:t>
      </w:r>
    </w:p>
    <w:p w:rsidR="00996374" w:rsidRPr="009B674F" w:rsidRDefault="00996374" w:rsidP="0099637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Não poderão participar empresas sob a forma de consórcio, nem será permitida a subcontratação de parte ou todo o fornecimento dos materiais, objeto desta licitação.</w:t>
      </w:r>
    </w:p>
    <w:p w:rsidR="001C00E8" w:rsidRPr="009B674F" w:rsidRDefault="001C00E8" w:rsidP="004D63D1">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Empresas estrangeiras poderão participar nas mesmas condições das empresas nacionais.</w:t>
      </w:r>
    </w:p>
    <w:p w:rsidR="001C00E8" w:rsidRPr="009B674F" w:rsidRDefault="001C00E8" w:rsidP="004D63D1">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p>
    <w:p w:rsidR="00416194" w:rsidRPr="009B674F" w:rsidRDefault="00646C3E" w:rsidP="001318D0">
      <w:pPr>
        <w:numPr>
          <w:ilvl w:val="1"/>
          <w:numId w:val="2"/>
        </w:numPr>
        <w:tabs>
          <w:tab w:val="left" w:pos="567"/>
        </w:tabs>
        <w:autoSpaceDE/>
        <w:autoSpaceDN/>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As Microempresas e Empresas de Pequeno Porte poderão participar desta licitação em condições diferenciadas, </w:t>
      </w:r>
      <w:r w:rsidR="00B64885" w:rsidRPr="009B674F">
        <w:rPr>
          <w:rFonts w:ascii="Arial" w:hAnsi="Arial" w:cs="Arial"/>
          <w:szCs w:val="20"/>
          <w:vertAlign w:val="baseline"/>
        </w:rPr>
        <w:t>em conformidade com o prescrito na Lei Complementar nº 123, de 14 de dezembro de 2006 e Decreto 8.538, de 06 de outubro de 2015, devendo, para tanto, declarar, em campo próprio do sistema eletrônico, que cumpre plenamente os requisitos de habilitação e que sua proposta está em conformidade com as exigências do instrumento convocatório, de acordo com a alínea “a” do subitem 11.1.3 deste edital</w:t>
      </w:r>
      <w:r w:rsidR="004D63D1" w:rsidRPr="009B674F">
        <w:rPr>
          <w:rFonts w:ascii="Arial" w:hAnsi="Arial" w:cs="Arial"/>
          <w:szCs w:val="20"/>
          <w:vertAlign w:val="baseline"/>
        </w:rPr>
        <w:t>.</w:t>
      </w:r>
    </w:p>
    <w:p w:rsidR="00996374" w:rsidRPr="009B674F" w:rsidRDefault="00996374" w:rsidP="0099637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Para participação no Pregão Eletrônico a licitante deverá manifestar, em campo próprio do sistema eletrônico, que cumpre plenamente os requisitos de habilitação e que sua proposta está em conformidade com as exigências do instrumento convocatório. (§ 2º do art. 21 do Decreto n.º 5.450/2005).</w:t>
      </w:r>
    </w:p>
    <w:p w:rsidR="00996374" w:rsidRPr="009B674F" w:rsidRDefault="00996374" w:rsidP="00996374">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lastRenderedPageBreak/>
        <w:t>As licitantes deverão efetuar, em campo próprio do sistema eletrônico, a Declaração de Elaboração Independente de Proposta, de acordo com o determinado na IN 02/2009, da SLTI/MPOG.</w:t>
      </w:r>
    </w:p>
    <w:p w:rsidR="00E6346C" w:rsidRPr="009B674F" w:rsidRDefault="00E6346C" w:rsidP="004D63D1">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p>
    <w:p w:rsidR="001C00E8" w:rsidRPr="009B674F" w:rsidRDefault="001C00E8" w:rsidP="004D63D1">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04299C" w:rsidRPr="009B674F" w:rsidRDefault="0004299C" w:rsidP="00751AC1">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Caberá ao licitant</w:t>
      </w:r>
      <w:r w:rsidR="00367494" w:rsidRPr="009B674F">
        <w:rPr>
          <w:rFonts w:ascii="Arial" w:hAnsi="Arial" w:cs="Arial"/>
          <w:szCs w:val="20"/>
          <w:vertAlign w:val="baseline"/>
        </w:rPr>
        <w:t>e interessado em participar do P</w:t>
      </w:r>
      <w:r w:rsidRPr="009B674F">
        <w:rPr>
          <w:rFonts w:ascii="Arial" w:hAnsi="Arial" w:cs="Arial"/>
          <w:szCs w:val="20"/>
          <w:vertAlign w:val="baseline"/>
        </w:rPr>
        <w:t xml:space="preserve">regão </w:t>
      </w:r>
      <w:r w:rsidR="00367494" w:rsidRPr="009B674F">
        <w:rPr>
          <w:rFonts w:ascii="Arial" w:hAnsi="Arial" w:cs="Arial"/>
          <w:szCs w:val="20"/>
          <w:vertAlign w:val="baseline"/>
        </w:rPr>
        <w:t>E</w:t>
      </w:r>
      <w:r w:rsidRPr="009B674F">
        <w:rPr>
          <w:rFonts w:ascii="Arial" w:hAnsi="Arial" w:cs="Arial"/>
          <w:szCs w:val="20"/>
          <w:vertAlign w:val="baseline"/>
        </w:rPr>
        <w:t>letrônico:</w:t>
      </w:r>
    </w:p>
    <w:p w:rsidR="0004299C" w:rsidRPr="009B674F" w:rsidRDefault="00ED67BE" w:rsidP="00751AC1">
      <w:pPr>
        <w:numPr>
          <w:ilvl w:val="0"/>
          <w:numId w:val="5"/>
        </w:numPr>
        <w:tabs>
          <w:tab w:val="clear" w:pos="1381"/>
          <w:tab w:val="num" w:pos="1134"/>
        </w:tabs>
        <w:spacing w:before="120"/>
        <w:ind w:left="1134" w:hanging="283"/>
        <w:jc w:val="both"/>
        <w:rPr>
          <w:rFonts w:ascii="Arial" w:hAnsi="Arial" w:cs="Arial"/>
          <w:szCs w:val="20"/>
          <w:vertAlign w:val="baseline"/>
        </w:rPr>
      </w:pPr>
      <w:r w:rsidRPr="009B674F">
        <w:rPr>
          <w:rFonts w:ascii="Arial" w:hAnsi="Arial" w:cs="Arial"/>
          <w:szCs w:val="20"/>
          <w:vertAlign w:val="baseline"/>
        </w:rPr>
        <w:t>C</w:t>
      </w:r>
      <w:r w:rsidR="0004299C" w:rsidRPr="009B674F">
        <w:rPr>
          <w:rFonts w:ascii="Arial" w:hAnsi="Arial" w:cs="Arial"/>
          <w:szCs w:val="20"/>
          <w:vertAlign w:val="baseline"/>
        </w:rPr>
        <w:t>redenciar-se no SICAF;</w:t>
      </w:r>
    </w:p>
    <w:p w:rsidR="0004299C" w:rsidRPr="009B674F" w:rsidRDefault="00ED67BE" w:rsidP="00751AC1">
      <w:pPr>
        <w:numPr>
          <w:ilvl w:val="0"/>
          <w:numId w:val="5"/>
        </w:numPr>
        <w:tabs>
          <w:tab w:val="clear" w:pos="1381"/>
        </w:tabs>
        <w:spacing w:before="120"/>
        <w:ind w:left="1134" w:hanging="283"/>
        <w:jc w:val="both"/>
        <w:rPr>
          <w:rFonts w:ascii="Arial" w:hAnsi="Arial" w:cs="Arial"/>
          <w:szCs w:val="20"/>
          <w:vertAlign w:val="baseline"/>
        </w:rPr>
      </w:pPr>
      <w:r w:rsidRPr="009B674F">
        <w:rPr>
          <w:rFonts w:ascii="Arial" w:hAnsi="Arial" w:cs="Arial"/>
          <w:szCs w:val="20"/>
          <w:vertAlign w:val="baseline"/>
        </w:rPr>
        <w:t>R</w:t>
      </w:r>
      <w:r w:rsidR="0004299C" w:rsidRPr="009B674F">
        <w:rPr>
          <w:rFonts w:ascii="Arial" w:hAnsi="Arial" w:cs="Arial"/>
          <w:szCs w:val="20"/>
          <w:vertAlign w:val="baseline"/>
        </w:rPr>
        <w:t xml:space="preserve">emeter, </w:t>
      </w:r>
      <w:r w:rsidR="00613059" w:rsidRPr="009B674F">
        <w:rPr>
          <w:rFonts w:ascii="Arial" w:hAnsi="Arial" w:cs="Arial"/>
          <w:szCs w:val="20"/>
          <w:vertAlign w:val="baseline"/>
        </w:rPr>
        <w:t>até a data e hora marcadas para a abertura de sessão</w:t>
      </w:r>
      <w:r w:rsidR="0004299C" w:rsidRPr="009B674F">
        <w:rPr>
          <w:rFonts w:ascii="Arial" w:hAnsi="Arial" w:cs="Arial"/>
          <w:szCs w:val="20"/>
          <w:vertAlign w:val="baseline"/>
        </w:rPr>
        <w:t>, exclusivamente por meio eletrônico, via internet, a proposta de preços.</w:t>
      </w:r>
    </w:p>
    <w:p w:rsidR="0004299C" w:rsidRPr="009B674F" w:rsidRDefault="00ED67BE" w:rsidP="00751AC1">
      <w:pPr>
        <w:numPr>
          <w:ilvl w:val="0"/>
          <w:numId w:val="5"/>
        </w:numPr>
        <w:tabs>
          <w:tab w:val="clear" w:pos="1381"/>
        </w:tabs>
        <w:spacing w:before="120"/>
        <w:ind w:left="1134" w:hanging="283"/>
        <w:jc w:val="both"/>
        <w:rPr>
          <w:rFonts w:ascii="Arial" w:hAnsi="Arial" w:cs="Arial"/>
          <w:szCs w:val="20"/>
          <w:vertAlign w:val="baseline"/>
        </w:rPr>
      </w:pPr>
      <w:r w:rsidRPr="009B674F">
        <w:rPr>
          <w:rFonts w:ascii="Arial" w:hAnsi="Arial" w:cs="Arial"/>
          <w:szCs w:val="20"/>
          <w:vertAlign w:val="baseline"/>
        </w:rPr>
        <w:t>R</w:t>
      </w:r>
      <w:r w:rsidR="0004299C" w:rsidRPr="009B674F">
        <w:rPr>
          <w:rFonts w:ascii="Arial" w:hAnsi="Arial" w:cs="Arial"/>
          <w:szCs w:val="20"/>
          <w:vertAlign w:val="baseline"/>
        </w:rPr>
        <w:t xml:space="preserve">esponsabilizar-se formalmente pelas transações efetuadas em seu nome, assumindo como firmes e verdadeiras suas propostas e lances, inclusive os atos praticados diretamente ou por seu representante, não cabendo ao provedor do sistema ou à </w:t>
      </w:r>
      <w:r w:rsidR="008C7C1F" w:rsidRPr="009B674F">
        <w:rPr>
          <w:rFonts w:ascii="Arial" w:hAnsi="Arial" w:cs="Arial"/>
          <w:szCs w:val="20"/>
          <w:vertAlign w:val="baseline"/>
        </w:rPr>
        <w:t>CODEVASF</w:t>
      </w:r>
      <w:r w:rsidR="0004299C" w:rsidRPr="009B674F">
        <w:rPr>
          <w:rFonts w:ascii="Arial" w:hAnsi="Arial" w:cs="Arial"/>
          <w:szCs w:val="20"/>
          <w:vertAlign w:val="baseline"/>
        </w:rPr>
        <w:t xml:space="preserve"> responsabilidade por eventuais danos decorrentes de uso indevido da senha, ainda que por terceiros (art. 13, inciso III, do Decreto 5.450/05);</w:t>
      </w:r>
    </w:p>
    <w:p w:rsidR="0004299C" w:rsidRPr="009B674F" w:rsidRDefault="00ED67BE" w:rsidP="00751AC1">
      <w:pPr>
        <w:numPr>
          <w:ilvl w:val="0"/>
          <w:numId w:val="5"/>
        </w:numPr>
        <w:tabs>
          <w:tab w:val="clear" w:pos="1381"/>
        </w:tabs>
        <w:spacing w:before="120"/>
        <w:ind w:left="1134" w:hanging="283"/>
        <w:jc w:val="both"/>
        <w:rPr>
          <w:rFonts w:ascii="Arial" w:hAnsi="Arial" w:cs="Arial"/>
          <w:szCs w:val="20"/>
          <w:vertAlign w:val="baseline"/>
        </w:rPr>
      </w:pPr>
      <w:r w:rsidRPr="009B674F">
        <w:rPr>
          <w:rFonts w:ascii="Arial" w:hAnsi="Arial" w:cs="Arial"/>
          <w:szCs w:val="20"/>
          <w:vertAlign w:val="baseline"/>
        </w:rPr>
        <w:t>A</w:t>
      </w:r>
      <w:r w:rsidR="0004299C" w:rsidRPr="009B674F">
        <w:rPr>
          <w:rFonts w:ascii="Arial" w:hAnsi="Arial" w:cs="Arial"/>
          <w:szCs w:val="20"/>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9B674F" w:rsidRDefault="00ED67BE" w:rsidP="00751AC1">
      <w:pPr>
        <w:numPr>
          <w:ilvl w:val="0"/>
          <w:numId w:val="5"/>
        </w:numPr>
        <w:tabs>
          <w:tab w:val="clear" w:pos="1381"/>
        </w:tabs>
        <w:spacing w:before="120"/>
        <w:ind w:left="1134" w:hanging="283"/>
        <w:jc w:val="both"/>
        <w:rPr>
          <w:rFonts w:ascii="Arial" w:hAnsi="Arial" w:cs="Arial"/>
          <w:szCs w:val="20"/>
          <w:vertAlign w:val="baseline"/>
        </w:rPr>
      </w:pPr>
      <w:r w:rsidRPr="009B674F">
        <w:rPr>
          <w:rFonts w:ascii="Arial" w:hAnsi="Arial" w:cs="Arial"/>
          <w:szCs w:val="20"/>
          <w:vertAlign w:val="baseline"/>
        </w:rPr>
        <w:t>C</w:t>
      </w:r>
      <w:r w:rsidR="0004299C" w:rsidRPr="009B674F">
        <w:rPr>
          <w:rFonts w:ascii="Arial" w:hAnsi="Arial" w:cs="Arial"/>
          <w:szCs w:val="20"/>
          <w:vertAlign w:val="baseline"/>
        </w:rPr>
        <w:t>omunicar imediatamente ao provedor do sistema qualquer acontecimento que possa comprometer o sigilo ou a viabilidade do uso da senha, para imediato bloqueio de acesso;</w:t>
      </w:r>
    </w:p>
    <w:p w:rsidR="0004299C" w:rsidRPr="009B674F" w:rsidRDefault="00ED67BE" w:rsidP="00751AC1">
      <w:pPr>
        <w:numPr>
          <w:ilvl w:val="0"/>
          <w:numId w:val="5"/>
        </w:numPr>
        <w:tabs>
          <w:tab w:val="clear" w:pos="1381"/>
        </w:tabs>
        <w:spacing w:before="120"/>
        <w:ind w:left="1134" w:hanging="283"/>
        <w:jc w:val="both"/>
        <w:rPr>
          <w:rFonts w:ascii="Arial" w:hAnsi="Arial" w:cs="Arial"/>
          <w:szCs w:val="20"/>
          <w:vertAlign w:val="baseline"/>
        </w:rPr>
      </w:pPr>
      <w:r w:rsidRPr="009B674F">
        <w:rPr>
          <w:rFonts w:ascii="Arial" w:hAnsi="Arial" w:cs="Arial"/>
          <w:szCs w:val="20"/>
          <w:vertAlign w:val="baseline"/>
        </w:rPr>
        <w:t>U</w:t>
      </w:r>
      <w:r w:rsidR="0004299C" w:rsidRPr="009B674F">
        <w:rPr>
          <w:rFonts w:ascii="Arial" w:hAnsi="Arial" w:cs="Arial"/>
          <w:szCs w:val="20"/>
          <w:vertAlign w:val="baseline"/>
        </w:rPr>
        <w:t>tilizar-se de chave de identificação e da senha de acesso para participar do pregão na forma eletrônica;</w:t>
      </w:r>
    </w:p>
    <w:p w:rsidR="0004299C" w:rsidRPr="009B674F" w:rsidRDefault="00ED67BE" w:rsidP="00751AC1">
      <w:pPr>
        <w:numPr>
          <w:ilvl w:val="0"/>
          <w:numId w:val="5"/>
        </w:numPr>
        <w:tabs>
          <w:tab w:val="clear" w:pos="1381"/>
        </w:tabs>
        <w:spacing w:before="120"/>
        <w:ind w:left="1134" w:hanging="283"/>
        <w:jc w:val="both"/>
        <w:rPr>
          <w:rFonts w:ascii="Arial" w:hAnsi="Arial" w:cs="Arial"/>
          <w:szCs w:val="20"/>
          <w:vertAlign w:val="baseline"/>
        </w:rPr>
      </w:pPr>
      <w:r w:rsidRPr="009B674F">
        <w:rPr>
          <w:rFonts w:ascii="Arial" w:hAnsi="Arial" w:cs="Arial"/>
          <w:szCs w:val="20"/>
          <w:vertAlign w:val="baseline"/>
        </w:rPr>
        <w:t>S</w:t>
      </w:r>
      <w:r w:rsidR="0004299C" w:rsidRPr="009B674F">
        <w:rPr>
          <w:rFonts w:ascii="Arial" w:hAnsi="Arial" w:cs="Arial"/>
          <w:szCs w:val="20"/>
          <w:vertAlign w:val="baseline"/>
        </w:rPr>
        <w:t>olicitar o cancelamento da chave de identificação ou da senha de acesso por interesse próprio.</w:t>
      </w:r>
    </w:p>
    <w:p w:rsidR="0004299C" w:rsidRPr="009B674F" w:rsidRDefault="0004299C" w:rsidP="00751AC1">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Não será admitida nesta licitação a participação de empresas:</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Empresas em processo de recuperação judicial ou em processo de falência, exceto se o plano de recuperação tenha sido homologado pelo juiz competente, sob concurso de credores, em dissolução ou em liquidação;</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Empresas que estejam com o direito de licitar e contratar suspenso com a Codevasf e que tenham sido declaradas inidôneas pela União, por Estado ou pelo Distrito Federal, enquanto perdurarem os efeitos da sanção;</w:t>
      </w:r>
    </w:p>
    <w:p w:rsidR="002F209A" w:rsidRPr="009B674F" w:rsidRDefault="002F209A" w:rsidP="002F209A">
      <w:pPr>
        <w:pStyle w:val="Corpodetexto"/>
        <w:tabs>
          <w:tab w:val="clear" w:pos="2694"/>
          <w:tab w:val="left" w:pos="1843"/>
        </w:tabs>
        <w:spacing w:after="0"/>
        <w:ind w:left="1843" w:hanging="425"/>
        <w:rPr>
          <w:rFonts w:ascii="Arial" w:hAnsi="Arial" w:cs="Arial"/>
          <w:szCs w:val="20"/>
        </w:rPr>
      </w:pPr>
      <w:r w:rsidRPr="009B674F">
        <w:rPr>
          <w:rFonts w:ascii="Arial" w:hAnsi="Arial" w:cs="Arial"/>
          <w:szCs w:val="20"/>
        </w:rPr>
        <w:t>b1) constituída por sócio de empresa que estiver suspensa, impedida ou declarada inidônea;</w:t>
      </w:r>
    </w:p>
    <w:p w:rsidR="002F209A" w:rsidRPr="009B674F" w:rsidRDefault="002F209A" w:rsidP="002F209A">
      <w:pPr>
        <w:pStyle w:val="Corpodetexto"/>
        <w:tabs>
          <w:tab w:val="clear" w:pos="2694"/>
          <w:tab w:val="left" w:pos="1843"/>
        </w:tabs>
        <w:spacing w:after="0"/>
        <w:ind w:left="1843" w:hanging="425"/>
        <w:rPr>
          <w:rFonts w:ascii="Arial" w:hAnsi="Arial" w:cs="Arial"/>
          <w:szCs w:val="20"/>
        </w:rPr>
      </w:pPr>
      <w:r w:rsidRPr="009B674F">
        <w:rPr>
          <w:rFonts w:ascii="Arial" w:hAnsi="Arial" w:cs="Arial"/>
          <w:szCs w:val="20"/>
        </w:rPr>
        <w:t>b2)  cujo administrador seja sócio de empresa suspensa, impedida ou declarada inidônea;</w:t>
      </w:r>
    </w:p>
    <w:p w:rsidR="002F209A" w:rsidRPr="009B674F" w:rsidRDefault="002F209A" w:rsidP="002F209A">
      <w:pPr>
        <w:pStyle w:val="Corpodetexto"/>
        <w:tabs>
          <w:tab w:val="clear" w:pos="2694"/>
          <w:tab w:val="left" w:pos="1843"/>
        </w:tabs>
        <w:spacing w:after="0"/>
        <w:ind w:left="1843" w:hanging="425"/>
        <w:rPr>
          <w:rFonts w:ascii="Arial" w:hAnsi="Arial" w:cs="Arial"/>
          <w:szCs w:val="20"/>
        </w:rPr>
      </w:pPr>
      <w:r w:rsidRPr="009B674F">
        <w:rPr>
          <w:rFonts w:ascii="Arial" w:hAnsi="Arial" w:cs="Arial"/>
          <w:szCs w:val="20"/>
        </w:rPr>
        <w:t>b3) constituída por sócio que tenha sido sócio ou administrador de empresa suspensa, impedida ou declarada inidônea, no período dos fatos que deram ensejo à sanção;</w:t>
      </w:r>
    </w:p>
    <w:p w:rsidR="002F209A" w:rsidRPr="009B674F" w:rsidRDefault="002F209A" w:rsidP="002F209A">
      <w:pPr>
        <w:pStyle w:val="Corpodetexto"/>
        <w:tabs>
          <w:tab w:val="clear" w:pos="2694"/>
          <w:tab w:val="left" w:pos="1843"/>
        </w:tabs>
        <w:spacing w:after="0"/>
        <w:ind w:left="1843" w:hanging="425"/>
        <w:rPr>
          <w:rFonts w:ascii="Arial" w:hAnsi="Arial" w:cs="Arial"/>
          <w:szCs w:val="20"/>
        </w:rPr>
      </w:pPr>
      <w:r w:rsidRPr="009B674F">
        <w:rPr>
          <w:rFonts w:ascii="Arial" w:hAnsi="Arial" w:cs="Arial"/>
          <w:szCs w:val="20"/>
        </w:rPr>
        <w:t>b4)  cujo administrador tenha sido sócio ou administrador de empresa suspensa, impedida ou declarada inidônea, no período dos fatos que deram ensejo à sanção;</w:t>
      </w:r>
    </w:p>
    <w:p w:rsidR="002F209A" w:rsidRPr="009B674F" w:rsidRDefault="002F209A" w:rsidP="002F209A">
      <w:pPr>
        <w:pStyle w:val="Corpodetexto"/>
        <w:tabs>
          <w:tab w:val="clear" w:pos="2694"/>
          <w:tab w:val="left" w:pos="1843"/>
        </w:tabs>
        <w:spacing w:after="0"/>
        <w:ind w:left="1843" w:hanging="425"/>
        <w:rPr>
          <w:rFonts w:ascii="Arial" w:hAnsi="Arial" w:cs="Arial"/>
          <w:szCs w:val="20"/>
        </w:rPr>
      </w:pPr>
      <w:r w:rsidRPr="009B674F">
        <w:rPr>
          <w:rFonts w:ascii="Arial" w:hAnsi="Arial" w:cs="Arial"/>
          <w:szCs w:val="20"/>
        </w:rPr>
        <w:t>b5)  que tiver, nos seus quadros de diretoria, pessoa que participou, em razão de vínculo de mesma natureza, de empresa declarada inidônea.</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lastRenderedPageBreak/>
        <w:t>Empresa cujo administrador ou sócio detentor de mais de 5% (cinco por cento) do capital social seja diretor ou empregado da Codevasf;</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Empresas estrangeiras que não estejam autorizadas a operar no País;</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Pessoa física ou jurídica que tenha elaborado o anteprojeto ou o projeto básico da licitação;</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Pessoa jurídica que participar de consórcio responsável pela elaboração do anteprojeto ou do projeto básico da licitação;</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Pessoa jurídica na qual haja administrador ou sócio com poder de direção, familiar de:</w:t>
      </w:r>
    </w:p>
    <w:p w:rsidR="002F209A" w:rsidRPr="009B674F" w:rsidRDefault="002F209A" w:rsidP="002F209A">
      <w:pPr>
        <w:pStyle w:val="Corpodetexto"/>
        <w:tabs>
          <w:tab w:val="clear" w:pos="2694"/>
          <w:tab w:val="left" w:pos="1843"/>
        </w:tabs>
        <w:spacing w:after="0"/>
        <w:ind w:left="1843" w:hanging="850"/>
        <w:rPr>
          <w:rFonts w:ascii="Arial" w:hAnsi="Arial" w:cs="Arial"/>
          <w:szCs w:val="20"/>
        </w:rPr>
      </w:pPr>
      <w:r w:rsidRPr="009B674F">
        <w:rPr>
          <w:rFonts w:ascii="Arial" w:hAnsi="Arial" w:cs="Arial"/>
          <w:szCs w:val="20"/>
        </w:rPr>
        <w:t>      h.1) Detentor de cargo em comissão ou função de confiança que atue na área responsável pela demanda ou contratação ou de autoridade hierarquicamente superior no âmbito da Codevasf;</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Empresa cujo o proprietário, mesmo na condição de sócio, tenha terminado seu prazo de gestão ou rompido seu vínculo com a Codevasf há menos de 6 (seis) meses;</w:t>
      </w:r>
    </w:p>
    <w:p w:rsidR="002F209A" w:rsidRPr="009B674F" w:rsidRDefault="002F209A" w:rsidP="002F209A">
      <w:pPr>
        <w:pStyle w:val="Corpodetexto"/>
        <w:numPr>
          <w:ilvl w:val="0"/>
          <w:numId w:val="6"/>
        </w:numPr>
        <w:tabs>
          <w:tab w:val="clear" w:pos="1381"/>
          <w:tab w:val="clear" w:pos="2694"/>
        </w:tabs>
        <w:spacing w:after="0"/>
        <w:ind w:left="1418" w:hanging="425"/>
        <w:rPr>
          <w:rFonts w:ascii="Arial" w:hAnsi="Arial" w:cs="Arial"/>
          <w:szCs w:val="20"/>
        </w:rPr>
      </w:pPr>
      <w:r w:rsidRPr="009B674F">
        <w:rPr>
          <w:rFonts w:ascii="Arial" w:hAnsi="Arial" w:cs="Arial"/>
          <w:szCs w:val="20"/>
        </w:rPr>
        <w:t>Empresas que estejam enquadradas como cooperativas;</w:t>
      </w:r>
    </w:p>
    <w:p w:rsidR="005566A9" w:rsidRPr="009B674F" w:rsidRDefault="005566A9" w:rsidP="005566A9">
      <w:pPr>
        <w:pStyle w:val="Corpodetexto"/>
        <w:tabs>
          <w:tab w:val="clear" w:pos="2694"/>
        </w:tabs>
        <w:spacing w:after="0"/>
        <w:rPr>
          <w:rFonts w:ascii="Arial" w:hAnsi="Arial" w:cs="Arial"/>
          <w:color w:val="FF0000"/>
          <w:szCs w:val="20"/>
        </w:rPr>
      </w:pPr>
    </w:p>
    <w:p w:rsidR="0004299C" w:rsidRPr="009B674F" w:rsidRDefault="0004299C" w:rsidP="00751AC1">
      <w:pPr>
        <w:numPr>
          <w:ilvl w:val="0"/>
          <w:numId w:val="1"/>
        </w:numPr>
        <w:spacing w:before="120"/>
        <w:ind w:left="851" w:hanging="851"/>
        <w:jc w:val="both"/>
        <w:rPr>
          <w:rFonts w:ascii="Arial" w:hAnsi="Arial" w:cs="Arial"/>
          <w:b/>
          <w:bCs/>
          <w:szCs w:val="20"/>
          <w:vertAlign w:val="baseline"/>
        </w:rPr>
      </w:pPr>
      <w:r w:rsidRPr="009B674F">
        <w:rPr>
          <w:rFonts w:ascii="Arial" w:hAnsi="Arial" w:cs="Arial"/>
          <w:b/>
          <w:bCs/>
          <w:szCs w:val="20"/>
          <w:vertAlign w:val="baseline"/>
        </w:rPr>
        <w:t xml:space="preserve">INTERPRETAÇÃO E ESCLARECIMENTOS </w:t>
      </w:r>
    </w:p>
    <w:p w:rsidR="0004299C" w:rsidRPr="009B674F" w:rsidRDefault="0004299C" w:rsidP="00751AC1">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Os pedidos de esclarecimentos referentes ao processo licitatório deverão ser enviados ao pregoeiro, </w:t>
      </w:r>
      <w:r w:rsidRPr="009B674F">
        <w:rPr>
          <w:rFonts w:ascii="Arial" w:hAnsi="Arial" w:cs="Arial"/>
          <w:b/>
          <w:szCs w:val="20"/>
          <w:vertAlign w:val="baseline"/>
        </w:rPr>
        <w:t>até 3 (três) dias úteis</w:t>
      </w:r>
      <w:r w:rsidRPr="009B674F">
        <w:rPr>
          <w:rFonts w:ascii="Arial" w:hAnsi="Arial" w:cs="Arial"/>
          <w:szCs w:val="20"/>
          <w:vertAlign w:val="baseline"/>
        </w:rPr>
        <w:t xml:space="preserve"> anteriores à data fixada para a abertura da sessão pública, exclusivamente por meio eletrônico via internet, pelo e-mail </w:t>
      </w:r>
      <w:hyperlink r:id="rId14" w:history="1">
        <w:r w:rsidR="006B295E" w:rsidRPr="009B674F">
          <w:rPr>
            <w:rStyle w:val="Hyperlink"/>
            <w:rFonts w:ascii="Arial" w:hAnsi="Arial" w:cs="Arial"/>
            <w:szCs w:val="20"/>
            <w:vertAlign w:val="baseline"/>
          </w:rPr>
          <w:t>3a.sl@codevasf.gov.br</w:t>
        </w:r>
      </w:hyperlink>
      <w:r w:rsidRPr="009B674F">
        <w:rPr>
          <w:rFonts w:ascii="Arial" w:hAnsi="Arial" w:cs="Arial"/>
          <w:szCs w:val="20"/>
          <w:vertAlign w:val="baseline"/>
        </w:rPr>
        <w:t>. As consultas formuladas fora deste prazo serão consideradas como não recebidas.</w:t>
      </w:r>
    </w:p>
    <w:p w:rsidR="003701E4" w:rsidRPr="009B674F" w:rsidRDefault="003701E4" w:rsidP="003701E4">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 licitante deverá, além das informações específicas requeridas pela CODEVASF, adicionar quaisquer outras que julgar necessárias. Somente serão aceitas normas conhecidas que assegurem qualidade igual ou superior à indicada nas especificações.</w:t>
      </w:r>
    </w:p>
    <w:p w:rsidR="003701E4" w:rsidRPr="009B674F" w:rsidRDefault="003701E4" w:rsidP="003701E4">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 licitante dever</w:t>
      </w:r>
      <w:r w:rsidR="00540349" w:rsidRPr="009B674F">
        <w:rPr>
          <w:rFonts w:ascii="Arial" w:hAnsi="Arial" w:cs="Arial"/>
          <w:szCs w:val="20"/>
          <w:vertAlign w:val="baseline"/>
        </w:rPr>
        <w:t>á</w:t>
      </w:r>
      <w:r w:rsidRPr="009B674F">
        <w:rPr>
          <w:rFonts w:ascii="Arial" w:hAnsi="Arial" w:cs="Arial"/>
          <w:szCs w:val="20"/>
          <w:vertAlign w:val="baseline"/>
        </w:rPr>
        <w:t xml:space="preserve"> estudar minuciosa e cuidadosamente a documentação, informando-se de todas as circunstâncias e detalhes que possam, de algum modo, afetar o fornecimento, seus custos e prazos.</w:t>
      </w:r>
    </w:p>
    <w:p w:rsidR="003701E4" w:rsidRPr="009B674F" w:rsidRDefault="003701E4" w:rsidP="003701E4">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Analisando as consultas, a CODEVASF deverá esclarecê-las, e, acatando-as, alterar ou adequar os elementos constantes do Edital e seus Anexos, comunicando sua decisão, também por meio eletrônico, via Internet, nos sítios </w:t>
      </w:r>
      <w:r w:rsidRPr="009B674F">
        <w:rPr>
          <w:rFonts w:ascii="Arial" w:hAnsi="Arial" w:cs="Arial"/>
          <w:szCs w:val="20"/>
          <w:u w:val="single"/>
          <w:vertAlign w:val="baseline"/>
        </w:rPr>
        <w:t>www.comprasgovernamentais.gov.br</w:t>
      </w:r>
      <w:r w:rsidRPr="009B674F">
        <w:rPr>
          <w:rFonts w:ascii="Arial" w:hAnsi="Arial" w:cs="Arial"/>
          <w:szCs w:val="20"/>
          <w:vertAlign w:val="baseline"/>
        </w:rPr>
        <w:t xml:space="preserve"> e </w:t>
      </w:r>
      <w:r w:rsidRPr="009B674F">
        <w:rPr>
          <w:rFonts w:ascii="Arial" w:hAnsi="Arial" w:cs="Arial"/>
          <w:szCs w:val="20"/>
          <w:u w:val="single"/>
          <w:vertAlign w:val="baseline"/>
        </w:rPr>
        <w:t>www.codevasf.gov.br</w:t>
      </w:r>
      <w:r w:rsidRPr="009B674F">
        <w:rPr>
          <w:rFonts w:ascii="Arial" w:hAnsi="Arial" w:cs="Arial"/>
          <w:szCs w:val="20"/>
          <w:vertAlign w:val="baseline"/>
        </w:rPr>
        <w:t>, divulgando a modificação pelo mesmo instrumento de publicação do texto original, reabrindo o prazo inicialmente estabelecido, exceto quando inquestionavelmente a alteração não afetar a formulação das propostas.</w:t>
      </w:r>
    </w:p>
    <w:p w:rsidR="0004299C" w:rsidRPr="009B674F" w:rsidRDefault="003701E4" w:rsidP="003701E4">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implicando na aceitação plena de suas condições</w:t>
      </w:r>
      <w:r w:rsidR="0004299C" w:rsidRPr="009B674F">
        <w:rPr>
          <w:rFonts w:ascii="Arial" w:hAnsi="Arial" w:cs="Arial"/>
          <w:szCs w:val="20"/>
          <w:vertAlign w:val="baseline"/>
        </w:rPr>
        <w:t>.</w:t>
      </w:r>
    </w:p>
    <w:p w:rsidR="00FA452F" w:rsidRPr="009B674F" w:rsidRDefault="00FA452F" w:rsidP="00FA452F">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 proposta, toda a correspondência e os documentos trocados entre o licitante e a CODEVASF serão escritos em português, e os preços deverão ser cotados em reais.</w:t>
      </w:r>
    </w:p>
    <w:p w:rsidR="007451A5" w:rsidRPr="009B674F" w:rsidRDefault="007451A5" w:rsidP="007451A5">
      <w:pPr>
        <w:tabs>
          <w:tab w:val="left" w:pos="993"/>
        </w:tabs>
        <w:spacing w:before="120"/>
        <w:jc w:val="both"/>
        <w:rPr>
          <w:rFonts w:ascii="Arial" w:hAnsi="Arial" w:cs="Arial"/>
          <w:szCs w:val="20"/>
          <w:vertAlign w:val="baseline"/>
        </w:rPr>
      </w:pPr>
    </w:p>
    <w:p w:rsidR="00700167" w:rsidRPr="009B674F" w:rsidRDefault="00700167" w:rsidP="00636026">
      <w:pPr>
        <w:numPr>
          <w:ilvl w:val="0"/>
          <w:numId w:val="1"/>
        </w:numPr>
        <w:spacing w:before="120"/>
        <w:ind w:left="851" w:hanging="851"/>
        <w:jc w:val="both"/>
        <w:rPr>
          <w:rFonts w:ascii="Arial" w:hAnsi="Arial" w:cs="Arial"/>
          <w:b/>
          <w:bCs/>
          <w:szCs w:val="20"/>
          <w:vertAlign w:val="baseline"/>
        </w:rPr>
      </w:pPr>
      <w:r w:rsidRPr="009B674F">
        <w:rPr>
          <w:rFonts w:ascii="Arial" w:hAnsi="Arial" w:cs="Arial"/>
          <w:b/>
          <w:bCs/>
          <w:szCs w:val="20"/>
          <w:vertAlign w:val="baseline"/>
        </w:rPr>
        <w:t>IMPUGNAÇÃO DO EDITAL</w:t>
      </w:r>
    </w:p>
    <w:p w:rsidR="00700167" w:rsidRPr="009B674F" w:rsidRDefault="00700167" w:rsidP="00636026">
      <w:pPr>
        <w:numPr>
          <w:ilvl w:val="1"/>
          <w:numId w:val="2"/>
        </w:numPr>
        <w:tabs>
          <w:tab w:val="left" w:pos="426"/>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Até </w:t>
      </w:r>
      <w:r w:rsidRPr="009B674F">
        <w:rPr>
          <w:rFonts w:ascii="Arial" w:hAnsi="Arial" w:cs="Arial"/>
          <w:b/>
          <w:szCs w:val="20"/>
          <w:vertAlign w:val="baseline"/>
        </w:rPr>
        <w:t>02 (dois) dias úteis</w:t>
      </w:r>
      <w:r w:rsidRPr="009B674F">
        <w:rPr>
          <w:rFonts w:ascii="Arial" w:hAnsi="Arial" w:cs="Arial"/>
          <w:szCs w:val="20"/>
          <w:vertAlign w:val="baseline"/>
        </w:rPr>
        <w:t xml:space="preserve"> antes da data fixada para abertura da sessão pública, qualquer pessoa poderá impugnar o ato convocatório do Pregão, na forma eletrônica.</w:t>
      </w:r>
    </w:p>
    <w:p w:rsidR="00700167" w:rsidRPr="009B674F" w:rsidRDefault="00700167" w:rsidP="00636026">
      <w:pPr>
        <w:numPr>
          <w:ilvl w:val="1"/>
          <w:numId w:val="2"/>
        </w:numPr>
        <w:tabs>
          <w:tab w:val="left" w:pos="426"/>
        </w:tabs>
        <w:spacing w:before="120"/>
        <w:ind w:left="851" w:hanging="851"/>
        <w:jc w:val="both"/>
        <w:rPr>
          <w:rFonts w:ascii="Arial" w:hAnsi="Arial" w:cs="Arial"/>
          <w:szCs w:val="20"/>
          <w:vertAlign w:val="baseline"/>
        </w:rPr>
      </w:pPr>
      <w:r w:rsidRPr="009B674F">
        <w:rPr>
          <w:rFonts w:ascii="Arial" w:hAnsi="Arial" w:cs="Arial"/>
          <w:szCs w:val="20"/>
          <w:vertAlign w:val="baseline"/>
        </w:rPr>
        <w:lastRenderedPageBreak/>
        <w:t xml:space="preserve">Caberá ao Pregoeiro, auxiliado pelo setor responsável pela elaboração do edital, decidir sobre a impugnação no prazo de até </w:t>
      </w:r>
      <w:r w:rsidRPr="009B674F">
        <w:rPr>
          <w:rFonts w:ascii="Arial" w:hAnsi="Arial" w:cs="Arial"/>
          <w:b/>
          <w:szCs w:val="20"/>
          <w:vertAlign w:val="baseline"/>
        </w:rPr>
        <w:t>24 (vinte e quatro) horas</w:t>
      </w:r>
      <w:r w:rsidR="00912428" w:rsidRPr="009B674F">
        <w:rPr>
          <w:rFonts w:ascii="Arial" w:hAnsi="Arial" w:cs="Arial"/>
          <w:szCs w:val="20"/>
          <w:vertAlign w:val="baseline"/>
        </w:rPr>
        <w:t xml:space="preserve">, contado </w:t>
      </w:r>
      <w:r w:rsidR="0026209F" w:rsidRPr="009B674F">
        <w:rPr>
          <w:rFonts w:ascii="Arial" w:hAnsi="Arial" w:cs="Arial"/>
          <w:szCs w:val="20"/>
          <w:vertAlign w:val="baseline"/>
        </w:rPr>
        <w:t>da data do pedido da impugnação.</w:t>
      </w:r>
    </w:p>
    <w:p w:rsidR="00700167" w:rsidRPr="009B674F" w:rsidRDefault="00700167" w:rsidP="00636026">
      <w:pPr>
        <w:numPr>
          <w:ilvl w:val="1"/>
          <w:numId w:val="2"/>
        </w:numPr>
        <w:tabs>
          <w:tab w:val="left" w:pos="426"/>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Acolhida a impugnação contra o ato convocatório, será designada e publicada nova data para a realização do certame, exceto quando, inquestionavelmente, a alteração não afetar a formulação das propostas. </w:t>
      </w:r>
    </w:p>
    <w:p w:rsidR="0004299C" w:rsidRPr="009B674F" w:rsidRDefault="0004299C" w:rsidP="00751AC1">
      <w:pPr>
        <w:numPr>
          <w:ilvl w:val="0"/>
          <w:numId w:val="1"/>
        </w:numPr>
        <w:spacing w:before="360" w:after="120"/>
        <w:ind w:left="851" w:hanging="851"/>
        <w:jc w:val="both"/>
        <w:rPr>
          <w:rFonts w:ascii="Arial" w:hAnsi="Arial" w:cs="Arial"/>
          <w:b/>
          <w:bCs/>
          <w:szCs w:val="20"/>
          <w:vertAlign w:val="baseline"/>
        </w:rPr>
      </w:pPr>
      <w:r w:rsidRPr="009B674F">
        <w:rPr>
          <w:rFonts w:ascii="Arial" w:hAnsi="Arial" w:cs="Arial"/>
          <w:b/>
          <w:bCs/>
          <w:szCs w:val="20"/>
          <w:vertAlign w:val="baseline"/>
        </w:rPr>
        <w:t>CREDENCIAMENTO</w:t>
      </w:r>
    </w:p>
    <w:p w:rsidR="00FB0013" w:rsidRPr="009B674F" w:rsidRDefault="00FB0013" w:rsidP="00FB0013">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O credenciamento dar-se-á pela atribuição de chave de identificação e de senha, pessoal e intransferível, para acesso </w:t>
      </w:r>
      <w:r w:rsidR="00DE46A6" w:rsidRPr="009B674F">
        <w:rPr>
          <w:rFonts w:ascii="Arial" w:hAnsi="Arial" w:cs="Arial"/>
          <w:szCs w:val="20"/>
          <w:vertAlign w:val="baseline"/>
        </w:rPr>
        <w:t>a</w:t>
      </w:r>
      <w:r w:rsidRPr="009B674F">
        <w:rPr>
          <w:rFonts w:ascii="Arial" w:hAnsi="Arial" w:cs="Arial"/>
          <w:szCs w:val="20"/>
          <w:vertAlign w:val="baseline"/>
        </w:rPr>
        <w:t xml:space="preserve">o sistema eletrônico (art. 3º, § 1º, do Decreto nº 5.450/2005), devendo ser providenciado no sítio: </w:t>
      </w:r>
      <w:r w:rsidRPr="009B674F">
        <w:rPr>
          <w:rFonts w:ascii="Arial" w:hAnsi="Arial" w:cs="Arial"/>
          <w:szCs w:val="20"/>
          <w:u w:val="single"/>
          <w:vertAlign w:val="baseline"/>
        </w:rPr>
        <w:t xml:space="preserve">www.comprasgovernamentais.gov.br </w:t>
      </w:r>
    </w:p>
    <w:p w:rsidR="00FB0013" w:rsidRPr="009B674F" w:rsidRDefault="00FB0013" w:rsidP="00FB0013">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O credenciamento da licitante dependerá de registro cadastral atualizado no Sistema de Cadastramento Unificado de Fornecedores – SICAF, que também será requisito obrigatório para fins de habilitação. </w:t>
      </w:r>
    </w:p>
    <w:p w:rsidR="00FB0013" w:rsidRPr="009B674F" w:rsidRDefault="00FB0013" w:rsidP="00FB0013">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O credenciamento junto ao provedor do sistema implica a responsabilidade legal da licitante ou de seu representante legal e a presunção de sua capacidade técnica para realização das transações inerentes ao pregão eletrônico (art. 3º, § 6º, do Decreto 5.450/2005).</w:t>
      </w:r>
    </w:p>
    <w:p w:rsidR="00FB0013" w:rsidRPr="009B674F" w:rsidRDefault="00FB0013" w:rsidP="00FB0013">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 perda da senha ou quebra de sigilo deverá ser comunicada imediatamente ao provedor do sistema para imediato bloqueio de acesso.</w:t>
      </w:r>
    </w:p>
    <w:p w:rsidR="0004299C" w:rsidRPr="009B674F" w:rsidRDefault="00FB0013" w:rsidP="00FB0013">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O uso da senha de acesso pela licitante é de sua responsabilidade exclusiva, incluindo qualquer transação efetuada diretamente ou por seu representante, não cabendo ao provedor do sistema ou à CODEVSF responsabilidade por eventuais danos decorrentes do uso indevido da senha, ainda que por terceiros (art. 3º, § 5º, do Decreto nº 5.450/2005)</w:t>
      </w:r>
      <w:r w:rsidR="0004299C" w:rsidRPr="009B674F">
        <w:rPr>
          <w:rFonts w:ascii="Arial" w:hAnsi="Arial" w:cs="Arial"/>
          <w:szCs w:val="20"/>
          <w:vertAlign w:val="baseline"/>
        </w:rPr>
        <w:t>.</w:t>
      </w:r>
    </w:p>
    <w:p w:rsidR="002F6D63" w:rsidRPr="009B674F" w:rsidRDefault="002F6D63" w:rsidP="00A70A89">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Não será admitida nesta licitação a participação de empresas distintas por meio de um único representante.</w:t>
      </w:r>
    </w:p>
    <w:p w:rsidR="00ED0B4A" w:rsidRPr="009B674F" w:rsidRDefault="00ED0B4A" w:rsidP="00A70A89">
      <w:pPr>
        <w:tabs>
          <w:tab w:val="left" w:pos="993"/>
        </w:tabs>
        <w:spacing w:before="120"/>
        <w:jc w:val="both"/>
        <w:rPr>
          <w:rFonts w:ascii="Arial" w:hAnsi="Arial" w:cs="Arial"/>
          <w:szCs w:val="20"/>
          <w:vertAlign w:val="baseline"/>
        </w:rPr>
      </w:pPr>
    </w:p>
    <w:p w:rsidR="0004299C" w:rsidRPr="009B674F" w:rsidRDefault="004770FE" w:rsidP="00A70A89">
      <w:pPr>
        <w:numPr>
          <w:ilvl w:val="0"/>
          <w:numId w:val="1"/>
        </w:numPr>
        <w:spacing w:before="120"/>
        <w:ind w:left="851" w:hanging="851"/>
        <w:jc w:val="both"/>
        <w:rPr>
          <w:rFonts w:ascii="Arial" w:hAnsi="Arial" w:cs="Arial"/>
          <w:b/>
          <w:bCs/>
          <w:szCs w:val="20"/>
          <w:vertAlign w:val="baseline"/>
        </w:rPr>
      </w:pPr>
      <w:r w:rsidRPr="009B674F">
        <w:rPr>
          <w:rFonts w:ascii="Arial" w:hAnsi="Arial" w:cs="Arial"/>
          <w:b/>
          <w:bCs/>
          <w:szCs w:val="20"/>
          <w:vertAlign w:val="baseline"/>
        </w:rPr>
        <w:t>INCLUSÃO</w:t>
      </w:r>
      <w:r w:rsidR="0004299C" w:rsidRPr="009B674F">
        <w:rPr>
          <w:rFonts w:ascii="Arial" w:hAnsi="Arial" w:cs="Arial"/>
          <w:b/>
          <w:bCs/>
          <w:szCs w:val="20"/>
          <w:vertAlign w:val="baseline"/>
        </w:rPr>
        <w:t xml:space="preserve"> DA PROPOSTA DE PREÇOS </w:t>
      </w:r>
    </w:p>
    <w:p w:rsidR="00D9779E" w:rsidRPr="009B674F" w:rsidRDefault="00D9779E" w:rsidP="00A70A89">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Após a divulgação do Edital no sítio do COMPRASNET: </w:t>
      </w:r>
      <w:r w:rsidRPr="009B674F">
        <w:rPr>
          <w:rFonts w:ascii="Arial" w:hAnsi="Arial" w:cs="Arial"/>
          <w:szCs w:val="20"/>
          <w:u w:val="single"/>
          <w:vertAlign w:val="baseline"/>
        </w:rPr>
        <w:t>www.comprasnet.gov.br</w:t>
      </w:r>
      <w:r w:rsidRPr="009B674F">
        <w:rPr>
          <w:rFonts w:ascii="Arial" w:hAnsi="Arial" w:cs="Arial"/>
          <w:szCs w:val="20"/>
          <w:vertAlign w:val="baseline"/>
        </w:rPr>
        <w:t xml:space="preserve">, a licitante deverá apresentar, no campo correspondente dentro do sistema eletrônico denominado </w:t>
      </w:r>
      <w:r w:rsidRPr="009B674F">
        <w:rPr>
          <w:rFonts w:ascii="Arial" w:hAnsi="Arial" w:cs="Arial"/>
          <w:b/>
          <w:szCs w:val="20"/>
          <w:vertAlign w:val="baseline"/>
        </w:rPr>
        <w:t>“Descrição detalhada do objeto ofertado”</w:t>
      </w:r>
      <w:r w:rsidRPr="009B674F">
        <w:rPr>
          <w:rFonts w:ascii="Arial" w:hAnsi="Arial" w:cs="Arial"/>
          <w:szCs w:val="20"/>
          <w:vertAlign w:val="baseline"/>
        </w:rPr>
        <w:t xml:space="preserve">, a sua Proposta de Preços, contendo obrigatoriamente as características dos bens a serem ofertados, detalhadamente, em língua portuguesa, </w:t>
      </w:r>
      <w:r w:rsidRPr="009B674F">
        <w:rPr>
          <w:rFonts w:ascii="Arial" w:hAnsi="Arial" w:cs="Arial"/>
          <w:b/>
          <w:szCs w:val="20"/>
          <w:vertAlign w:val="baseline"/>
        </w:rPr>
        <w:t>indicando as especificações técnicas e marca/fabricante, a garantia contra defeitos de fabricação e quaisquer outras informações afins que julgar necessárias ou convenientes</w:t>
      </w:r>
      <w:r w:rsidRPr="009B674F">
        <w:rPr>
          <w:rFonts w:ascii="Arial" w:hAnsi="Arial" w:cs="Arial"/>
          <w:szCs w:val="20"/>
          <w:vertAlign w:val="baseline"/>
        </w:rPr>
        <w:t xml:space="preserve">, não sendo aceitas adaptações, modificações e alterações não previstas nos seus manuais, atentando-se para as especificações dispostas no </w:t>
      </w:r>
      <w:r w:rsidRPr="009B674F">
        <w:rPr>
          <w:rFonts w:ascii="Arial" w:hAnsi="Arial" w:cs="Arial"/>
          <w:b/>
          <w:szCs w:val="20"/>
          <w:vertAlign w:val="baseline"/>
        </w:rPr>
        <w:t>subitem 2.1</w:t>
      </w:r>
      <w:r w:rsidR="009605BC" w:rsidRPr="009B674F">
        <w:rPr>
          <w:rFonts w:ascii="Arial" w:hAnsi="Arial" w:cs="Arial"/>
          <w:b/>
          <w:szCs w:val="20"/>
          <w:vertAlign w:val="baseline"/>
        </w:rPr>
        <w:t xml:space="preserve"> do edital e</w:t>
      </w:r>
      <w:r w:rsidR="009605BC" w:rsidRPr="009B674F">
        <w:rPr>
          <w:rFonts w:ascii="Arial" w:hAnsi="Arial" w:cs="Arial"/>
          <w:szCs w:val="20"/>
          <w:vertAlign w:val="baseline"/>
        </w:rPr>
        <w:t xml:space="preserve"> </w:t>
      </w:r>
      <w:r w:rsidR="009605BC" w:rsidRPr="009B674F">
        <w:rPr>
          <w:rFonts w:ascii="Arial" w:hAnsi="Arial" w:cs="Arial"/>
          <w:b/>
          <w:szCs w:val="20"/>
          <w:vertAlign w:val="baseline"/>
        </w:rPr>
        <w:t>conforme item 7 dos Termos de Referência</w:t>
      </w:r>
      <w:r w:rsidRPr="009B674F">
        <w:rPr>
          <w:rFonts w:ascii="Arial" w:hAnsi="Arial" w:cs="Arial"/>
          <w:szCs w:val="20"/>
          <w:vertAlign w:val="baseline"/>
        </w:rPr>
        <w:t xml:space="preserve">, contemplando os preços unitário e total do item, estando incluídos todos os impostos, taxas e despesas tais como transporte, carga, descarga, seguro e quaisquer outros </w:t>
      </w:r>
      <w:r w:rsidR="00B510A2" w:rsidRPr="009B674F">
        <w:rPr>
          <w:rFonts w:ascii="Arial" w:hAnsi="Arial" w:cs="Arial"/>
          <w:szCs w:val="20"/>
          <w:vertAlign w:val="baseline"/>
        </w:rPr>
        <w:t>tributos legais incidentes</w:t>
      </w:r>
      <w:r w:rsidRPr="009B674F">
        <w:rPr>
          <w:rFonts w:ascii="Arial" w:hAnsi="Arial" w:cs="Arial"/>
          <w:szCs w:val="20"/>
          <w:vertAlign w:val="baseline"/>
        </w:rPr>
        <w:t xml:space="preserve"> sobre o objeto deste Pregão, até a data e hora marcadas para a abertura da sessão, </w:t>
      </w:r>
      <w:r w:rsidRPr="009B674F">
        <w:rPr>
          <w:rFonts w:ascii="Arial" w:hAnsi="Arial" w:cs="Arial"/>
          <w:b/>
          <w:szCs w:val="20"/>
          <w:vertAlign w:val="baseline"/>
        </w:rPr>
        <w:t>exclusivamente por meio do sistema eletrônico</w:t>
      </w:r>
      <w:r w:rsidRPr="009B674F">
        <w:rPr>
          <w:rFonts w:ascii="Arial" w:hAnsi="Arial" w:cs="Arial"/>
          <w:szCs w:val="20"/>
          <w:vertAlign w:val="baseline"/>
        </w:rPr>
        <w:t xml:space="preserve"> (art. 21, caput, Decreto nº 5.450/2005)</w:t>
      </w:r>
      <w:r w:rsidR="009605BC" w:rsidRPr="009B674F">
        <w:rPr>
          <w:rFonts w:ascii="Arial" w:hAnsi="Arial" w:cs="Arial"/>
          <w:szCs w:val="20"/>
          <w:vertAlign w:val="baseline"/>
        </w:rPr>
        <w:t>.</w:t>
      </w:r>
    </w:p>
    <w:p w:rsidR="00D9779E" w:rsidRPr="009B674F" w:rsidRDefault="00885D12" w:rsidP="00885D12">
      <w:pPr>
        <w:numPr>
          <w:ilvl w:val="2"/>
          <w:numId w:val="2"/>
        </w:numPr>
        <w:tabs>
          <w:tab w:val="left" w:pos="993"/>
        </w:tabs>
        <w:spacing w:before="120"/>
        <w:ind w:left="851" w:hanging="851"/>
        <w:jc w:val="both"/>
        <w:rPr>
          <w:rFonts w:ascii="Arial" w:hAnsi="Arial" w:cs="Arial"/>
          <w:b/>
          <w:szCs w:val="20"/>
          <w:vertAlign w:val="baseline"/>
        </w:rPr>
      </w:pPr>
      <w:r w:rsidRPr="009B674F">
        <w:rPr>
          <w:rFonts w:ascii="Arial" w:hAnsi="Arial" w:cs="Arial"/>
          <w:b/>
          <w:szCs w:val="20"/>
          <w:vertAlign w:val="baseline"/>
        </w:rPr>
        <w:t>As microempresas</w:t>
      </w:r>
      <w:r w:rsidR="001318D0" w:rsidRPr="009B674F">
        <w:rPr>
          <w:rFonts w:ascii="Arial" w:hAnsi="Arial" w:cs="Arial"/>
          <w:b/>
          <w:szCs w:val="20"/>
          <w:vertAlign w:val="baseline"/>
        </w:rPr>
        <w:t xml:space="preserve"> e </w:t>
      </w:r>
      <w:r w:rsidRPr="009B674F">
        <w:rPr>
          <w:rFonts w:ascii="Arial" w:hAnsi="Arial" w:cs="Arial"/>
          <w:b/>
          <w:szCs w:val="20"/>
          <w:vertAlign w:val="baseline"/>
        </w:rPr>
        <w:t>empresas de pequeno porte deverão declarar no ato do envio de suas propostas, em campo próprio do sistema eletrônico, sob as penas da Lei, que atendem aos requisitos estabelecidos no Art. 3º da Lei Complementar nº 123/06, para fazer jus aos benefícios previstos na referida Lei</w:t>
      </w:r>
      <w:r w:rsidR="00D9779E" w:rsidRPr="009B674F">
        <w:rPr>
          <w:rFonts w:ascii="Arial" w:hAnsi="Arial" w:cs="Arial"/>
          <w:b/>
          <w:szCs w:val="20"/>
          <w:vertAlign w:val="baseline"/>
        </w:rPr>
        <w:t>.</w:t>
      </w:r>
    </w:p>
    <w:p w:rsidR="00D9779E" w:rsidRPr="009B674F" w:rsidRDefault="00D9779E" w:rsidP="00885D12">
      <w:pPr>
        <w:numPr>
          <w:ilvl w:val="2"/>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O prazo de validade da proposta será de </w:t>
      </w:r>
      <w:r w:rsidR="00620142" w:rsidRPr="009B674F">
        <w:rPr>
          <w:rFonts w:ascii="Arial" w:hAnsi="Arial" w:cs="Arial"/>
          <w:szCs w:val="20"/>
          <w:vertAlign w:val="baseline"/>
        </w:rPr>
        <w:t>60(sessenta</w:t>
      </w:r>
      <w:r w:rsidRPr="009B674F">
        <w:rPr>
          <w:rFonts w:ascii="Arial" w:hAnsi="Arial" w:cs="Arial"/>
          <w:szCs w:val="20"/>
          <w:vertAlign w:val="baseline"/>
        </w:rPr>
        <w:t>) dias corridos, a contar da data de abertura deste Pregão, sujeita a revalidação por idêntico período. Quando da revalidação da proposta, haverá expressa comunicação da CODEVASF.</w:t>
      </w:r>
    </w:p>
    <w:p w:rsidR="00D9779E" w:rsidRPr="009B674F" w:rsidRDefault="00D9779E" w:rsidP="00885D12">
      <w:pPr>
        <w:numPr>
          <w:ilvl w:val="2"/>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Até a abertura da sessão, as licitantes poderão retirar ou substituir a proposta anteriormente incluída no sistema.</w:t>
      </w:r>
    </w:p>
    <w:p w:rsidR="00D9779E" w:rsidRPr="009B674F" w:rsidRDefault="00D9779E" w:rsidP="00885D12">
      <w:pPr>
        <w:numPr>
          <w:ilvl w:val="2"/>
          <w:numId w:val="2"/>
        </w:numPr>
        <w:tabs>
          <w:tab w:val="left" w:pos="993"/>
        </w:tabs>
        <w:spacing w:before="120"/>
        <w:ind w:left="851" w:hanging="851"/>
        <w:jc w:val="both"/>
        <w:rPr>
          <w:rFonts w:ascii="Arial" w:hAnsi="Arial" w:cs="Arial"/>
          <w:b/>
          <w:szCs w:val="20"/>
          <w:vertAlign w:val="baseline"/>
        </w:rPr>
      </w:pPr>
      <w:r w:rsidRPr="009B674F">
        <w:rPr>
          <w:rFonts w:ascii="Arial" w:hAnsi="Arial" w:cs="Arial"/>
          <w:b/>
          <w:szCs w:val="20"/>
          <w:vertAlign w:val="baseline"/>
        </w:rPr>
        <w:lastRenderedPageBreak/>
        <w:t>Incluída a proposta, ainda que omissa em sua descrição no sistema no campo correspondente denominado “Descrição Detalhada do Objeto Ofertado”, a licitante compromete-se a executar os fornecimentos, objeto deste Edital, sem preterição do que consta nas Especificações e nas Planilhas de Quantitativos e Preços Estimados (Anexo II).</w:t>
      </w:r>
    </w:p>
    <w:p w:rsidR="003D4DEB" w:rsidRPr="009B674F" w:rsidRDefault="00D9779E" w:rsidP="003F7A36">
      <w:pPr>
        <w:numPr>
          <w:ilvl w:val="2"/>
          <w:numId w:val="2"/>
        </w:numPr>
        <w:tabs>
          <w:tab w:val="left" w:pos="993"/>
        </w:tabs>
        <w:autoSpaceDE/>
        <w:autoSpaceDN/>
        <w:spacing w:before="120"/>
        <w:ind w:left="851" w:hanging="851"/>
        <w:jc w:val="both"/>
        <w:rPr>
          <w:rFonts w:ascii="Arial" w:hAnsi="Arial" w:cs="Arial"/>
          <w:b/>
          <w:bCs/>
          <w:szCs w:val="20"/>
          <w:vertAlign w:val="baseline"/>
        </w:rPr>
      </w:pPr>
      <w:r w:rsidRPr="009B674F">
        <w:rPr>
          <w:rFonts w:ascii="Arial" w:hAnsi="Arial" w:cs="Arial"/>
          <w:szCs w:val="20"/>
          <w:vertAlign w:val="baseline"/>
        </w:rPr>
        <w:t>Serão desclassificadas as propostas que não atenderem às exigências do presente Edital e seus Anexos e que apresentarem irregularidade ou defeitos capazes de impedir o seu julgamento</w:t>
      </w:r>
      <w:r w:rsidR="007822EF" w:rsidRPr="009B674F">
        <w:rPr>
          <w:rFonts w:ascii="Arial" w:hAnsi="Arial" w:cs="Arial"/>
          <w:szCs w:val="20"/>
          <w:vertAlign w:val="baseline"/>
        </w:rPr>
        <w:t>.</w:t>
      </w:r>
    </w:p>
    <w:p w:rsidR="0004299C" w:rsidRPr="009B674F" w:rsidRDefault="0004299C" w:rsidP="00EC6B0B">
      <w:pPr>
        <w:numPr>
          <w:ilvl w:val="0"/>
          <w:numId w:val="1"/>
        </w:numPr>
        <w:spacing w:before="360"/>
        <w:ind w:left="851" w:hanging="851"/>
        <w:jc w:val="both"/>
        <w:rPr>
          <w:rFonts w:ascii="Arial" w:hAnsi="Arial" w:cs="Arial"/>
          <w:b/>
          <w:bCs/>
          <w:szCs w:val="20"/>
          <w:vertAlign w:val="baseline"/>
        </w:rPr>
      </w:pPr>
      <w:r w:rsidRPr="009B674F">
        <w:rPr>
          <w:rFonts w:ascii="Arial" w:hAnsi="Arial" w:cs="Arial"/>
          <w:b/>
          <w:bCs/>
          <w:szCs w:val="20"/>
          <w:vertAlign w:val="baseline"/>
        </w:rPr>
        <w:t>DIVULGAÇÃO DAS PROPOSTAS DE PREÇOS</w:t>
      </w:r>
    </w:p>
    <w:p w:rsidR="00AD08CC" w:rsidRPr="009B674F" w:rsidRDefault="00AD08CC" w:rsidP="00AD08CC">
      <w:pPr>
        <w:numPr>
          <w:ilvl w:val="1"/>
          <w:numId w:val="2"/>
        </w:numPr>
        <w:tabs>
          <w:tab w:val="left" w:pos="993"/>
        </w:tabs>
        <w:spacing w:before="120"/>
        <w:ind w:left="851" w:hanging="851"/>
        <w:jc w:val="both"/>
        <w:rPr>
          <w:rFonts w:ascii="Arial" w:hAnsi="Arial" w:cs="Arial"/>
          <w:bCs/>
          <w:szCs w:val="20"/>
          <w:vertAlign w:val="baseline"/>
        </w:rPr>
      </w:pPr>
      <w:r w:rsidRPr="009B674F">
        <w:rPr>
          <w:rFonts w:ascii="Arial" w:hAnsi="Arial" w:cs="Arial"/>
          <w:bCs/>
          <w:szCs w:val="20"/>
          <w:vertAlign w:val="baseline"/>
        </w:rPr>
        <w:t xml:space="preserve">No horário e data estabelecidos no preâmbulo do edital, terá início a sessão pública do </w:t>
      </w:r>
      <w:r w:rsidRPr="009B674F">
        <w:rPr>
          <w:rFonts w:ascii="Arial" w:hAnsi="Arial" w:cs="Arial"/>
          <w:b/>
          <w:bCs/>
          <w:szCs w:val="20"/>
          <w:vertAlign w:val="baseline"/>
        </w:rPr>
        <w:t>Pregão Eletrônico</w:t>
      </w:r>
      <w:r w:rsidR="00D82DBE" w:rsidRPr="009B674F">
        <w:rPr>
          <w:rFonts w:ascii="Arial" w:hAnsi="Arial" w:cs="Arial"/>
          <w:b/>
          <w:bCs/>
          <w:szCs w:val="20"/>
          <w:vertAlign w:val="baseline"/>
        </w:rPr>
        <w:t xml:space="preserve"> - SRP</w:t>
      </w:r>
      <w:r w:rsidRPr="009B674F">
        <w:rPr>
          <w:rFonts w:ascii="Arial" w:hAnsi="Arial" w:cs="Arial"/>
          <w:b/>
          <w:bCs/>
          <w:szCs w:val="20"/>
          <w:vertAlign w:val="baseline"/>
        </w:rPr>
        <w:t xml:space="preserve"> n.º </w:t>
      </w:r>
      <w:r w:rsidR="002D32A4" w:rsidRPr="009B674F">
        <w:rPr>
          <w:rFonts w:ascii="Arial" w:hAnsi="Arial" w:cs="Arial"/>
          <w:b/>
          <w:bCs/>
          <w:szCs w:val="20"/>
          <w:vertAlign w:val="baseline"/>
        </w:rPr>
        <w:t>0</w:t>
      </w:r>
      <w:r w:rsidR="003A52D9" w:rsidRPr="009B674F">
        <w:rPr>
          <w:rFonts w:ascii="Arial" w:hAnsi="Arial" w:cs="Arial"/>
          <w:b/>
          <w:bCs/>
          <w:szCs w:val="20"/>
          <w:vertAlign w:val="baseline"/>
        </w:rPr>
        <w:t>14</w:t>
      </w:r>
      <w:r w:rsidR="006627AD" w:rsidRPr="009B674F">
        <w:rPr>
          <w:rFonts w:ascii="Arial" w:hAnsi="Arial" w:cs="Arial"/>
          <w:b/>
          <w:bCs/>
          <w:szCs w:val="20"/>
          <w:vertAlign w:val="baseline"/>
        </w:rPr>
        <w:t>/2019</w:t>
      </w:r>
      <w:r w:rsidRPr="009B674F">
        <w:rPr>
          <w:rFonts w:ascii="Arial" w:hAnsi="Arial" w:cs="Arial"/>
          <w:b/>
          <w:bCs/>
          <w:szCs w:val="20"/>
          <w:vertAlign w:val="baseline"/>
        </w:rPr>
        <w:t>-</w:t>
      </w:r>
      <w:r w:rsidR="007269E8" w:rsidRPr="009B674F">
        <w:rPr>
          <w:rFonts w:ascii="Arial" w:hAnsi="Arial" w:cs="Arial"/>
          <w:b/>
          <w:bCs/>
          <w:szCs w:val="20"/>
          <w:vertAlign w:val="baseline"/>
        </w:rPr>
        <w:t xml:space="preserve"> 3</w:t>
      </w:r>
      <w:r w:rsidRPr="009B674F">
        <w:rPr>
          <w:rFonts w:ascii="Arial" w:hAnsi="Arial" w:cs="Arial"/>
          <w:b/>
          <w:bCs/>
          <w:szCs w:val="20"/>
          <w:vertAlign w:val="baseline"/>
        </w:rPr>
        <w:t>ªSR</w:t>
      </w:r>
      <w:r w:rsidRPr="009B674F">
        <w:rPr>
          <w:rFonts w:ascii="Arial" w:hAnsi="Arial" w:cs="Arial"/>
          <w:bCs/>
          <w:szCs w:val="20"/>
          <w:vertAlign w:val="baseline"/>
        </w:rPr>
        <w:t xml:space="preserve"> com a divulgação das Propostas de Preços aceitas pelo sistema.</w:t>
      </w:r>
    </w:p>
    <w:p w:rsidR="00F1292D" w:rsidRPr="009B674F" w:rsidRDefault="00AD08CC" w:rsidP="00AD08CC">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bCs/>
          <w:szCs w:val="20"/>
          <w:vertAlign w:val="baseline"/>
        </w:rPr>
        <w:t>O Pregoeiro</w:t>
      </w:r>
      <w:r w:rsidR="006627AD" w:rsidRPr="009B674F">
        <w:rPr>
          <w:rFonts w:ascii="Arial" w:hAnsi="Arial" w:cs="Arial"/>
          <w:bCs/>
          <w:szCs w:val="20"/>
          <w:vertAlign w:val="baseline"/>
        </w:rPr>
        <w:t xml:space="preserve"> e</w:t>
      </w:r>
      <w:r w:rsidRPr="009B674F">
        <w:rPr>
          <w:rFonts w:ascii="Arial" w:hAnsi="Arial" w:cs="Arial"/>
          <w:bCs/>
          <w:szCs w:val="20"/>
          <w:vertAlign w:val="baseline"/>
        </w:rPr>
        <w:t xml:space="preserve"> sua Equipe de Apoio, analisarão as propostas de preços divulgadas pelo sistema, desclassificando aquelas que não estejam em conformidade com os requisitos estabelecidos no Edital (§ 2º do art. 22 do Decreto nº 5.45</w:t>
      </w:r>
      <w:r w:rsidR="00A270D6" w:rsidRPr="009B674F">
        <w:rPr>
          <w:rFonts w:ascii="Arial" w:hAnsi="Arial" w:cs="Arial"/>
          <w:bCs/>
          <w:szCs w:val="20"/>
          <w:vertAlign w:val="baseline"/>
        </w:rPr>
        <w:t>0</w:t>
      </w:r>
      <w:r w:rsidRPr="009B674F">
        <w:rPr>
          <w:rFonts w:ascii="Arial" w:hAnsi="Arial" w:cs="Arial"/>
          <w:bCs/>
          <w:szCs w:val="20"/>
          <w:vertAlign w:val="baseline"/>
        </w:rPr>
        <w:t>/2005), bem como aquelas que apresentarem irregularidades ou defeitos capazes de impedir o seu julgamento, dando assim início à etapa de lances, conforme previsto neste Edital e de acordo com o Decreto nº 5.450/2005</w:t>
      </w:r>
      <w:r w:rsidR="00F1292D" w:rsidRPr="009B674F">
        <w:rPr>
          <w:rFonts w:ascii="Arial" w:hAnsi="Arial" w:cs="Arial"/>
          <w:szCs w:val="20"/>
          <w:vertAlign w:val="baseline"/>
        </w:rPr>
        <w:t>.</w:t>
      </w:r>
    </w:p>
    <w:p w:rsidR="007E030C" w:rsidRPr="009B674F" w:rsidRDefault="007E030C" w:rsidP="00751AC1">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O sistema ordenará, automaticamente, as propostas classificadas pelo pregoeiro, sendo que somente estas participarão da fase de lances.</w:t>
      </w:r>
    </w:p>
    <w:p w:rsidR="0004299C" w:rsidRPr="009B674F" w:rsidRDefault="007E030C" w:rsidP="00751AC1">
      <w:pPr>
        <w:numPr>
          <w:ilvl w:val="1"/>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 desclassificação de proposta será sempre fundamentada e registrada no sistema, com acompanhamento em tempo real por todos os participantes</w:t>
      </w:r>
      <w:r w:rsidR="0004299C" w:rsidRPr="009B674F">
        <w:rPr>
          <w:rFonts w:ascii="Arial" w:hAnsi="Arial" w:cs="Arial"/>
          <w:szCs w:val="20"/>
          <w:vertAlign w:val="baseline"/>
        </w:rPr>
        <w:t>.</w:t>
      </w:r>
    </w:p>
    <w:p w:rsidR="0098564E" w:rsidRPr="009B674F" w:rsidRDefault="0098564E" w:rsidP="0098564E">
      <w:pPr>
        <w:numPr>
          <w:ilvl w:val="1"/>
          <w:numId w:val="2"/>
        </w:numPr>
        <w:tabs>
          <w:tab w:val="left" w:pos="993"/>
        </w:tabs>
        <w:spacing w:before="120"/>
        <w:ind w:left="851" w:hanging="851"/>
        <w:jc w:val="both"/>
        <w:rPr>
          <w:rFonts w:ascii="Arial" w:hAnsi="Arial" w:cs="Arial"/>
          <w:b/>
          <w:szCs w:val="20"/>
          <w:vertAlign w:val="baseline"/>
        </w:rPr>
      </w:pPr>
      <w:r w:rsidRPr="009B674F">
        <w:rPr>
          <w:rFonts w:ascii="Arial" w:hAnsi="Arial" w:cs="Arial"/>
          <w:b/>
          <w:szCs w:val="20"/>
          <w:vertAlign w:val="baseline"/>
        </w:rPr>
        <w:t>CRITÉRIOS DE JULGAMENTO</w:t>
      </w:r>
    </w:p>
    <w:p w:rsidR="0098564E" w:rsidRPr="009B674F" w:rsidRDefault="0098564E" w:rsidP="0098564E">
      <w:pPr>
        <w:numPr>
          <w:ilvl w:val="2"/>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Será considerada vencedora a Licitante habilitada que apresentar o menor preço global, observado o preço máximo unitário e Global da Codevasf, com base nos quantitativos apresentados em planilha e que em hipótese alguma podem ser modificados quando da apresentação da proposta; e que atenda a todas as exigências para a execução dos serviços objeto deste Edital; </w:t>
      </w:r>
    </w:p>
    <w:p w:rsidR="0098564E" w:rsidRPr="009B674F" w:rsidRDefault="0098564E" w:rsidP="0098564E">
      <w:pPr>
        <w:numPr>
          <w:ilvl w:val="2"/>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p>
    <w:p w:rsidR="0098564E" w:rsidRPr="009B674F" w:rsidRDefault="0098564E" w:rsidP="0098564E">
      <w:pPr>
        <w:numPr>
          <w:ilvl w:val="2"/>
          <w:numId w:val="2"/>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Todos os equipamentos/materiais fornecidos que integram a execução dos serviços devem ser originais de fábrica, não sendo aceita, em hipótese alguma, a cotação de produtos remanufaturados, reciclados, recondicionados ou pirateados, sob pena de afastamento do certame pela Codevasf (TCU, Decisão 1622/2002 – Plenário).</w:t>
      </w:r>
    </w:p>
    <w:p w:rsidR="0004299C" w:rsidRPr="009B674F" w:rsidRDefault="0004299C" w:rsidP="00751AC1">
      <w:pPr>
        <w:numPr>
          <w:ilvl w:val="0"/>
          <w:numId w:val="1"/>
        </w:numPr>
        <w:spacing w:before="360" w:after="120"/>
        <w:ind w:left="851" w:hanging="851"/>
        <w:jc w:val="both"/>
        <w:rPr>
          <w:rFonts w:ascii="Arial" w:hAnsi="Arial" w:cs="Arial"/>
          <w:b/>
          <w:bCs/>
          <w:szCs w:val="20"/>
          <w:vertAlign w:val="baseline"/>
        </w:rPr>
      </w:pPr>
      <w:r w:rsidRPr="009B674F">
        <w:rPr>
          <w:rFonts w:ascii="Arial" w:hAnsi="Arial" w:cs="Arial"/>
          <w:b/>
          <w:bCs/>
          <w:szCs w:val="20"/>
          <w:vertAlign w:val="baseline"/>
        </w:rPr>
        <w:t xml:space="preserve">FASE </w:t>
      </w:r>
      <w:r w:rsidR="0079041A" w:rsidRPr="009B674F">
        <w:rPr>
          <w:rFonts w:ascii="Arial" w:hAnsi="Arial" w:cs="Arial"/>
          <w:b/>
          <w:bCs/>
          <w:szCs w:val="20"/>
          <w:vertAlign w:val="baseline"/>
        </w:rPr>
        <w:t xml:space="preserve">COMPETITIVA </w:t>
      </w:r>
      <w:r w:rsidRPr="009B674F">
        <w:rPr>
          <w:rFonts w:ascii="Arial" w:hAnsi="Arial" w:cs="Arial"/>
          <w:b/>
          <w:bCs/>
          <w:szCs w:val="20"/>
          <w:vertAlign w:val="baseline"/>
        </w:rPr>
        <w:t>D</w:t>
      </w:r>
      <w:r w:rsidR="005A34FC" w:rsidRPr="009B674F">
        <w:rPr>
          <w:rFonts w:ascii="Arial" w:hAnsi="Arial" w:cs="Arial"/>
          <w:b/>
          <w:bCs/>
          <w:szCs w:val="20"/>
          <w:vertAlign w:val="baseline"/>
        </w:rPr>
        <w:t>OS</w:t>
      </w:r>
      <w:r w:rsidRPr="009B674F">
        <w:rPr>
          <w:rFonts w:ascii="Arial" w:hAnsi="Arial" w:cs="Arial"/>
          <w:b/>
          <w:bCs/>
          <w:szCs w:val="20"/>
          <w:vertAlign w:val="baseline"/>
        </w:rPr>
        <w:t xml:space="preserve"> LANCES</w:t>
      </w:r>
    </w:p>
    <w:p w:rsidR="0076628D" w:rsidRPr="009B674F" w:rsidRDefault="0076628D" w:rsidP="00751AC1">
      <w:pPr>
        <w:numPr>
          <w:ilvl w:val="1"/>
          <w:numId w:val="3"/>
        </w:numPr>
        <w:tabs>
          <w:tab w:val="left" w:pos="993"/>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Classificadas as propostas, o pregoeiro dará início à fase competitiva, quando então as licitantes poderão encaminhar lances exclusivamente por meio do sistema eletrônico, sendo a licitante imediatamente informada do seu recebimento e do valor consignado no registro.</w:t>
      </w:r>
    </w:p>
    <w:p w:rsidR="00C51251" w:rsidRPr="009B674F" w:rsidRDefault="00C51251" w:rsidP="00C51251">
      <w:pPr>
        <w:numPr>
          <w:ilvl w:val="1"/>
          <w:numId w:val="3"/>
        </w:numPr>
        <w:tabs>
          <w:tab w:val="left" w:pos="993"/>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A licitante será responsável por todas as transações que forem efetuadas em seu nome no sistema eletrônico, assumindo como firmes e verdadeir</w:t>
      </w:r>
      <w:r w:rsidR="00540349" w:rsidRPr="009B674F">
        <w:rPr>
          <w:rFonts w:ascii="Arial" w:hAnsi="Arial" w:cs="Arial"/>
          <w:szCs w:val="20"/>
          <w:vertAlign w:val="baseline"/>
        </w:rPr>
        <w:t>a</w:t>
      </w:r>
      <w:r w:rsidRPr="009B674F">
        <w:rPr>
          <w:rFonts w:ascii="Arial" w:hAnsi="Arial" w:cs="Arial"/>
          <w:szCs w:val="20"/>
          <w:vertAlign w:val="baseline"/>
        </w:rPr>
        <w:t>s suas proposta</w:t>
      </w:r>
      <w:r w:rsidR="00540349" w:rsidRPr="009B674F">
        <w:rPr>
          <w:rFonts w:ascii="Arial" w:hAnsi="Arial" w:cs="Arial"/>
          <w:szCs w:val="20"/>
          <w:vertAlign w:val="baseline"/>
        </w:rPr>
        <w:t>s</w:t>
      </w:r>
      <w:r w:rsidRPr="009B674F">
        <w:rPr>
          <w:rFonts w:ascii="Arial" w:hAnsi="Arial" w:cs="Arial"/>
          <w:szCs w:val="20"/>
          <w:vertAlign w:val="baseline"/>
        </w:rPr>
        <w:t xml:space="preserve"> e lances (art. 13, inciso III, do Decreto 5.450/2005).</w:t>
      </w:r>
    </w:p>
    <w:p w:rsidR="00C51251" w:rsidRPr="009B674F" w:rsidRDefault="00C51251" w:rsidP="00C51251">
      <w:pPr>
        <w:numPr>
          <w:ilvl w:val="1"/>
          <w:numId w:val="3"/>
        </w:numPr>
        <w:tabs>
          <w:tab w:val="left" w:pos="993"/>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76628D" w:rsidRPr="009B674F" w:rsidRDefault="0076628D" w:rsidP="00751AC1">
      <w:pPr>
        <w:numPr>
          <w:ilvl w:val="1"/>
          <w:numId w:val="3"/>
        </w:numPr>
        <w:tabs>
          <w:tab w:val="left" w:pos="993"/>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lastRenderedPageBreak/>
        <w:t>As licitantes poderão oferecer lances sucessivos observados o horário fixado e as regras de aceitação dos mesmos.</w:t>
      </w:r>
    </w:p>
    <w:p w:rsidR="0076628D" w:rsidRPr="009B674F" w:rsidRDefault="0076628D" w:rsidP="00751AC1">
      <w:pPr>
        <w:numPr>
          <w:ilvl w:val="1"/>
          <w:numId w:val="3"/>
        </w:numPr>
        <w:tabs>
          <w:tab w:val="left" w:pos="993"/>
          <w:tab w:val="left" w:pos="1560"/>
        </w:tabs>
        <w:spacing w:before="120"/>
        <w:ind w:left="851" w:hanging="851"/>
        <w:jc w:val="both"/>
        <w:rPr>
          <w:rFonts w:ascii="Arial" w:hAnsi="Arial" w:cs="Arial"/>
          <w:b/>
          <w:szCs w:val="20"/>
          <w:vertAlign w:val="baseline"/>
        </w:rPr>
      </w:pPr>
      <w:r w:rsidRPr="009B674F">
        <w:rPr>
          <w:rFonts w:ascii="Arial" w:hAnsi="Arial" w:cs="Arial"/>
          <w:b/>
          <w:szCs w:val="20"/>
          <w:vertAlign w:val="baseline"/>
        </w:rPr>
        <w:t>A licitante somente poderá oferecer lance inferior ao último por ela ofertado e registrado pelo sistema, podendo disputar os 2.º, 3.º, 4.º lugares e assim sucessivamente, se houver.</w:t>
      </w:r>
    </w:p>
    <w:p w:rsidR="0076628D" w:rsidRPr="009B674F" w:rsidRDefault="0076628D" w:rsidP="00751AC1">
      <w:pPr>
        <w:numPr>
          <w:ilvl w:val="1"/>
          <w:numId w:val="3"/>
        </w:numPr>
        <w:tabs>
          <w:tab w:val="left" w:pos="993"/>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Não serão aceitos dois ou mais lances iguais, prevalecendo aquele que for recebido e registrado primeiro.</w:t>
      </w:r>
    </w:p>
    <w:p w:rsidR="0076628D" w:rsidRPr="009B674F" w:rsidRDefault="0076628D" w:rsidP="00751AC1">
      <w:pPr>
        <w:numPr>
          <w:ilvl w:val="1"/>
          <w:numId w:val="3"/>
        </w:numPr>
        <w:tabs>
          <w:tab w:val="left" w:pos="993"/>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Durante o transcurso da sessão pública, as licitantes serão informadas, em tempo real, do valor do menor lance registrado que tenha sido apresentado pelas demais licitantes, vedada a identificação da detentora do lance.</w:t>
      </w:r>
    </w:p>
    <w:p w:rsidR="0076628D" w:rsidRPr="009B674F" w:rsidRDefault="0076628D" w:rsidP="00751AC1">
      <w:pPr>
        <w:numPr>
          <w:ilvl w:val="1"/>
          <w:numId w:val="3"/>
        </w:numPr>
        <w:tabs>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No caso de desconexão do pregoeiro, no decorrer da etapa de lances, se o sistema eletrônico permanecer acessível às licitantes, os lances continuarão sendo recebidos, sem prejuízo dos atos realizados.</w:t>
      </w:r>
    </w:p>
    <w:p w:rsidR="0076628D" w:rsidRPr="009B674F" w:rsidRDefault="0076628D" w:rsidP="00751AC1">
      <w:pPr>
        <w:numPr>
          <w:ilvl w:val="2"/>
          <w:numId w:val="3"/>
        </w:numPr>
        <w:tabs>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O Pregoeiro, quando possível, dará continuidade à sua atuação no certame, sem prejuízo dos atos realizados.</w:t>
      </w:r>
    </w:p>
    <w:p w:rsidR="0076628D" w:rsidRPr="009B674F" w:rsidRDefault="0076628D" w:rsidP="00751AC1">
      <w:pPr>
        <w:numPr>
          <w:ilvl w:val="2"/>
          <w:numId w:val="3"/>
        </w:numPr>
        <w:tabs>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Quando a desconexão do pregoeiro persistir por tempo superior a 10 (dez) minutos, a sessão do pregão será suspensa e terá reinício somente após comunicação expressa do Pregoeiro aos participantes.</w:t>
      </w:r>
    </w:p>
    <w:p w:rsidR="0076628D" w:rsidRPr="009B674F" w:rsidRDefault="0076628D" w:rsidP="00751AC1">
      <w:pPr>
        <w:numPr>
          <w:ilvl w:val="1"/>
          <w:numId w:val="3"/>
        </w:numPr>
        <w:tabs>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76628D" w:rsidRPr="009B674F" w:rsidRDefault="0076628D" w:rsidP="00751AC1">
      <w:pPr>
        <w:numPr>
          <w:ilvl w:val="2"/>
          <w:numId w:val="3"/>
        </w:numPr>
        <w:tabs>
          <w:tab w:val="left" w:pos="1134"/>
          <w:tab w:val="left" w:pos="1560"/>
        </w:tabs>
        <w:spacing w:before="120"/>
        <w:ind w:left="851" w:hanging="851"/>
        <w:jc w:val="both"/>
        <w:rPr>
          <w:rFonts w:ascii="Arial" w:hAnsi="Arial" w:cs="Arial"/>
          <w:szCs w:val="20"/>
          <w:vertAlign w:val="baseline"/>
        </w:rPr>
      </w:pPr>
      <w:r w:rsidRPr="009B674F">
        <w:rPr>
          <w:rFonts w:ascii="Arial" w:hAnsi="Arial" w:cs="Arial"/>
          <w:szCs w:val="20"/>
          <w:vertAlign w:val="baseline"/>
        </w:rPr>
        <w:t>Caso o sistema não emita o aviso de fechamento iminente, o Pregoeiro se responsabilizará pelo aviso de encerramento aos licitantes, informando que após transcorridos 30 (trinta) minutos, a contar do aviso do Pregoeiro, a qualquer momento a etapa de lances será encerrada.</w:t>
      </w:r>
    </w:p>
    <w:p w:rsidR="008F1070" w:rsidRPr="009B674F" w:rsidRDefault="008F1070" w:rsidP="00751AC1">
      <w:pPr>
        <w:numPr>
          <w:ilvl w:val="1"/>
          <w:numId w:val="3"/>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Após o encerramento da etapa de lances, o Pregoeiro poderá encaminhar contraproposta, pelo sistema eletrônico, diretamente à licitante que tenha apresentado lance mais vantajoso, para que seja obtida melhor proposta, observado o critério de julgamento, não se admitindo negociar condições diferentes das previstas neste Edital.</w:t>
      </w:r>
    </w:p>
    <w:p w:rsidR="008F1070" w:rsidRPr="009B674F" w:rsidRDefault="008F1070" w:rsidP="00751AC1">
      <w:pPr>
        <w:numPr>
          <w:ilvl w:val="2"/>
          <w:numId w:val="3"/>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 negociação será realizada por meio do sistema eletrônico, podendo ser acompanhada pelas demais licitantes. </w:t>
      </w:r>
    </w:p>
    <w:p w:rsidR="008F1070" w:rsidRPr="009B674F" w:rsidRDefault="002E565D" w:rsidP="00751AC1">
      <w:pPr>
        <w:numPr>
          <w:ilvl w:val="1"/>
          <w:numId w:val="3"/>
        </w:numPr>
        <w:tabs>
          <w:tab w:val="left" w:pos="851"/>
        </w:tabs>
        <w:spacing w:before="120"/>
        <w:ind w:left="851" w:hanging="851"/>
        <w:jc w:val="both"/>
        <w:rPr>
          <w:rFonts w:ascii="Arial" w:hAnsi="Arial" w:cs="Arial"/>
          <w:szCs w:val="20"/>
          <w:vertAlign w:val="baseline"/>
        </w:rPr>
      </w:pPr>
      <w:r w:rsidRPr="009B674F">
        <w:rPr>
          <w:rFonts w:ascii="Arial" w:hAnsi="Arial" w:cs="Arial"/>
          <w:b/>
          <w:szCs w:val="20"/>
          <w:vertAlign w:val="baseline"/>
        </w:rPr>
        <w:t>Será assegurada, como critério de desempate</w:t>
      </w:r>
      <w:r w:rsidRPr="009B674F">
        <w:rPr>
          <w:rFonts w:ascii="Arial" w:hAnsi="Arial" w:cs="Arial"/>
          <w:szCs w:val="20"/>
          <w:vertAlign w:val="baseline"/>
        </w:rPr>
        <w:t>, preferência de contratação para as microempresas</w:t>
      </w:r>
      <w:r w:rsidR="001318D0" w:rsidRPr="009B674F">
        <w:rPr>
          <w:rFonts w:ascii="Arial" w:hAnsi="Arial" w:cs="Arial"/>
          <w:szCs w:val="20"/>
          <w:vertAlign w:val="baseline"/>
        </w:rPr>
        <w:t xml:space="preserve"> e </w:t>
      </w:r>
      <w:r w:rsidRPr="009B674F">
        <w:rPr>
          <w:rFonts w:ascii="Arial" w:hAnsi="Arial" w:cs="Arial"/>
          <w:szCs w:val="20"/>
          <w:vertAlign w:val="baseline"/>
        </w:rPr>
        <w:t>empresas de pequeno porte (Art. 44 da Lei Complementar n.º 123, de 14/12/2006 e Lei nº 11.488, de 15/06/2007)</w:t>
      </w:r>
      <w:r w:rsidR="00416194" w:rsidRPr="009B674F">
        <w:rPr>
          <w:rFonts w:ascii="Arial" w:hAnsi="Arial" w:cs="Arial"/>
          <w:szCs w:val="20"/>
          <w:vertAlign w:val="baseline"/>
        </w:rPr>
        <w:t>.</w:t>
      </w:r>
    </w:p>
    <w:p w:rsidR="00F67F17" w:rsidRPr="009B674F" w:rsidRDefault="00F67F17" w:rsidP="002E565D">
      <w:pPr>
        <w:numPr>
          <w:ilvl w:val="2"/>
          <w:numId w:val="3"/>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Entende-se por empate aquelas situações em que as propostas apresentadas pelas Microempresas e Empresas de Pequeno Porte sejam em até 5% (cinco por cento) superiores à proposta mais bem classificada.</w:t>
      </w:r>
    </w:p>
    <w:p w:rsidR="002E565D" w:rsidRPr="009B674F" w:rsidRDefault="002E565D" w:rsidP="002E565D">
      <w:pPr>
        <w:numPr>
          <w:ilvl w:val="3"/>
          <w:numId w:val="3"/>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A microempresa</w:t>
      </w:r>
      <w:r w:rsidR="001318D0" w:rsidRPr="009B674F">
        <w:rPr>
          <w:rFonts w:ascii="Arial" w:hAnsi="Arial" w:cs="Arial"/>
          <w:szCs w:val="20"/>
          <w:vertAlign w:val="baseline"/>
        </w:rPr>
        <w:t xml:space="preserve"> e </w:t>
      </w:r>
      <w:r w:rsidRPr="009B674F">
        <w:rPr>
          <w:rFonts w:ascii="Arial" w:hAnsi="Arial" w:cs="Arial"/>
          <w:szCs w:val="20"/>
          <w:vertAlign w:val="baseline"/>
        </w:rPr>
        <w:t>empresa de pequeno porte mais bem classificada, e àquelas que se seguirem na ordem de classificação, serão convocadas para apresentar nova proposta no prazo máximo de 5 (cinco) minutos após o encerramento dos lances, sob pena de preclusão.</w:t>
      </w:r>
    </w:p>
    <w:p w:rsidR="00F67F17" w:rsidRPr="009B674F" w:rsidRDefault="00F67F17" w:rsidP="002E565D">
      <w:pPr>
        <w:numPr>
          <w:ilvl w:val="2"/>
          <w:numId w:val="3"/>
        </w:numPr>
        <w:tabs>
          <w:tab w:val="left" w:pos="993"/>
        </w:tabs>
        <w:spacing w:before="120"/>
        <w:ind w:left="851" w:hanging="851"/>
        <w:jc w:val="both"/>
        <w:rPr>
          <w:rFonts w:ascii="Arial" w:hAnsi="Arial" w:cs="Arial"/>
          <w:szCs w:val="20"/>
          <w:vertAlign w:val="baseline"/>
        </w:rPr>
      </w:pPr>
      <w:r w:rsidRPr="009B674F">
        <w:rPr>
          <w:rFonts w:ascii="Arial" w:hAnsi="Arial" w:cs="Arial"/>
          <w:szCs w:val="20"/>
          <w:vertAlign w:val="baseline"/>
        </w:rPr>
        <w:t>Para e</w:t>
      </w:r>
      <w:r w:rsidR="007628F6" w:rsidRPr="009B674F">
        <w:rPr>
          <w:rFonts w:ascii="Arial" w:hAnsi="Arial" w:cs="Arial"/>
          <w:szCs w:val="20"/>
          <w:vertAlign w:val="baseline"/>
        </w:rPr>
        <w:t>feito do disposto no subitem 9.1</w:t>
      </w:r>
      <w:r w:rsidRPr="009B674F">
        <w:rPr>
          <w:rFonts w:ascii="Arial" w:hAnsi="Arial" w:cs="Arial"/>
          <w:szCs w:val="20"/>
          <w:vertAlign w:val="baseline"/>
        </w:rPr>
        <w:t>1</w:t>
      </w:r>
      <w:r w:rsidR="007628F6" w:rsidRPr="009B674F">
        <w:rPr>
          <w:rFonts w:ascii="Arial" w:hAnsi="Arial" w:cs="Arial"/>
          <w:szCs w:val="20"/>
          <w:vertAlign w:val="baseline"/>
        </w:rPr>
        <w:t>.1.</w:t>
      </w:r>
      <w:r w:rsidRPr="009B674F">
        <w:rPr>
          <w:rFonts w:ascii="Arial" w:hAnsi="Arial" w:cs="Arial"/>
          <w:szCs w:val="20"/>
          <w:vertAlign w:val="baseline"/>
        </w:rPr>
        <w:t>deste Edital (Art. 45 da Lei Complementar n.º 123, de 14/12/2006), ocorrendo o empate, proceder-se-á da seguinte forma:</w:t>
      </w:r>
    </w:p>
    <w:p w:rsidR="0076628D" w:rsidRPr="009B674F" w:rsidRDefault="002E565D" w:rsidP="0004405E">
      <w:pPr>
        <w:numPr>
          <w:ilvl w:val="2"/>
          <w:numId w:val="9"/>
        </w:numPr>
        <w:tabs>
          <w:tab w:val="left" w:pos="1134"/>
        </w:tabs>
        <w:spacing w:before="120"/>
        <w:ind w:left="1134" w:hanging="283"/>
        <w:jc w:val="both"/>
        <w:rPr>
          <w:rFonts w:ascii="Arial" w:hAnsi="Arial" w:cs="Arial"/>
          <w:szCs w:val="20"/>
          <w:vertAlign w:val="baseline"/>
        </w:rPr>
      </w:pPr>
      <w:r w:rsidRPr="009B674F">
        <w:rPr>
          <w:rFonts w:ascii="Arial" w:hAnsi="Arial" w:cs="Arial"/>
          <w:szCs w:val="20"/>
          <w:vertAlign w:val="baseline"/>
        </w:rPr>
        <w:t>A microempresa</w:t>
      </w:r>
      <w:r w:rsidR="001318D0" w:rsidRPr="009B674F">
        <w:rPr>
          <w:rFonts w:ascii="Arial" w:hAnsi="Arial" w:cs="Arial"/>
          <w:szCs w:val="20"/>
          <w:vertAlign w:val="baseline"/>
        </w:rPr>
        <w:t xml:space="preserve"> e </w:t>
      </w:r>
      <w:r w:rsidRPr="009B674F">
        <w:rPr>
          <w:rFonts w:ascii="Arial" w:hAnsi="Arial" w:cs="Arial"/>
          <w:szCs w:val="20"/>
          <w:vertAlign w:val="baseline"/>
        </w:rPr>
        <w:t>empresa de pequeno porte mais bem classificada poderá apresentar proposta de preço inferior àquela considerada vencedora do certame, situação em que será adjudicado em seu favor o objeto licitado</w:t>
      </w:r>
      <w:r w:rsidR="0076628D" w:rsidRPr="009B674F">
        <w:rPr>
          <w:rFonts w:ascii="Arial" w:hAnsi="Arial" w:cs="Arial"/>
          <w:szCs w:val="20"/>
          <w:vertAlign w:val="baseline"/>
        </w:rPr>
        <w:t>;</w:t>
      </w:r>
    </w:p>
    <w:p w:rsidR="0076628D" w:rsidRPr="009B674F" w:rsidRDefault="0076628D" w:rsidP="0004405E">
      <w:pPr>
        <w:numPr>
          <w:ilvl w:val="2"/>
          <w:numId w:val="9"/>
        </w:numPr>
        <w:tabs>
          <w:tab w:val="left" w:pos="1134"/>
        </w:tabs>
        <w:spacing w:before="120"/>
        <w:ind w:left="1134" w:hanging="283"/>
        <w:jc w:val="both"/>
        <w:rPr>
          <w:rFonts w:ascii="Arial" w:hAnsi="Arial" w:cs="Arial"/>
          <w:szCs w:val="20"/>
          <w:vertAlign w:val="baseline"/>
        </w:rPr>
      </w:pPr>
      <w:r w:rsidRPr="009B674F">
        <w:rPr>
          <w:rFonts w:ascii="Arial" w:hAnsi="Arial" w:cs="Arial"/>
          <w:szCs w:val="20"/>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76628D" w:rsidRPr="009B674F" w:rsidRDefault="0076628D" w:rsidP="0004405E">
      <w:pPr>
        <w:numPr>
          <w:ilvl w:val="2"/>
          <w:numId w:val="9"/>
        </w:numPr>
        <w:tabs>
          <w:tab w:val="left" w:pos="1134"/>
        </w:tabs>
        <w:spacing w:before="120"/>
        <w:ind w:left="1134" w:hanging="283"/>
        <w:jc w:val="both"/>
        <w:rPr>
          <w:rFonts w:ascii="Arial" w:hAnsi="Arial" w:cs="Arial"/>
          <w:szCs w:val="20"/>
          <w:vertAlign w:val="baseline"/>
        </w:rPr>
      </w:pPr>
      <w:r w:rsidRPr="009B674F">
        <w:rPr>
          <w:rFonts w:ascii="Arial" w:hAnsi="Arial" w:cs="Arial"/>
          <w:szCs w:val="20"/>
          <w:vertAlign w:val="baseline"/>
        </w:rPr>
        <w:lastRenderedPageBreak/>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7238A0" w:rsidRPr="009B674F" w:rsidRDefault="007238A0" w:rsidP="007238A0">
      <w:pPr>
        <w:numPr>
          <w:ilvl w:val="3"/>
          <w:numId w:val="3"/>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Na hipótese da não contratação nos termos previstos no subitem 9.11 acima, o objeto licitado será adjudicado em favor da proposta originalmente vencedora do certame.</w:t>
      </w:r>
    </w:p>
    <w:p w:rsidR="007238A0" w:rsidRPr="009B674F" w:rsidRDefault="007238A0" w:rsidP="007238A0">
      <w:pPr>
        <w:numPr>
          <w:ilvl w:val="3"/>
          <w:numId w:val="3"/>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 condição prevista no subitem 9.11.2.1 somente se aplicará quando a melhor oferta inicial não tiver sido apresentada por micro empresa</w:t>
      </w:r>
      <w:r w:rsidR="001318D0" w:rsidRPr="009B674F">
        <w:rPr>
          <w:rFonts w:ascii="Arial" w:hAnsi="Arial" w:cs="Arial"/>
          <w:szCs w:val="20"/>
          <w:vertAlign w:val="baseline"/>
        </w:rPr>
        <w:t xml:space="preserve"> e </w:t>
      </w:r>
      <w:r w:rsidRPr="009B674F">
        <w:rPr>
          <w:rFonts w:ascii="Arial" w:hAnsi="Arial" w:cs="Arial"/>
          <w:szCs w:val="20"/>
          <w:vertAlign w:val="baseline"/>
        </w:rPr>
        <w:t>empresa de pequeno porte.</w:t>
      </w:r>
    </w:p>
    <w:p w:rsidR="0076628D" w:rsidRPr="009B674F" w:rsidRDefault="0076628D" w:rsidP="00751AC1">
      <w:pPr>
        <w:numPr>
          <w:ilvl w:val="1"/>
          <w:numId w:val="3"/>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 licitante será responsável por todas as transações que forem efetuadas em seu nome no sistema eletrônico, assumindo como firmes e verdadeiros suas propostas e lances (art. 13, inciso III, do Decreto 5.450/2005).</w:t>
      </w:r>
    </w:p>
    <w:p w:rsidR="0076628D" w:rsidRPr="009B674F" w:rsidRDefault="0076628D" w:rsidP="00751AC1">
      <w:pPr>
        <w:numPr>
          <w:ilvl w:val="1"/>
          <w:numId w:val="3"/>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Incumbirá à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61323F" w:rsidRPr="009B674F" w:rsidRDefault="0076628D" w:rsidP="00751AC1">
      <w:pPr>
        <w:numPr>
          <w:ilvl w:val="1"/>
          <w:numId w:val="3"/>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O Pregoeiro poderá anunciar a licitante vencedora imediatamente após o encerramento da sessão pública, ou, quando for o caso, </w:t>
      </w:r>
      <w:r w:rsidR="00A165D9" w:rsidRPr="009B674F">
        <w:rPr>
          <w:rFonts w:ascii="Arial" w:hAnsi="Arial" w:cs="Arial"/>
          <w:szCs w:val="20"/>
          <w:vertAlign w:val="baseline"/>
        </w:rPr>
        <w:t>após a negociação e decisão acerca da aceitação do lance de menor valor</w:t>
      </w:r>
      <w:r w:rsidR="0004299C" w:rsidRPr="009B674F">
        <w:rPr>
          <w:rFonts w:ascii="Arial" w:hAnsi="Arial" w:cs="Arial"/>
          <w:szCs w:val="20"/>
          <w:vertAlign w:val="baseline"/>
        </w:rPr>
        <w:t>.</w:t>
      </w:r>
    </w:p>
    <w:p w:rsidR="0061323F" w:rsidRPr="009B674F" w:rsidRDefault="0061323F" w:rsidP="0061323F">
      <w:pPr>
        <w:numPr>
          <w:ilvl w:val="1"/>
          <w:numId w:val="3"/>
        </w:numPr>
        <w:tabs>
          <w:tab w:val="left" w:pos="567"/>
        </w:tabs>
        <w:spacing w:before="120"/>
        <w:ind w:left="851" w:hanging="851"/>
        <w:jc w:val="both"/>
        <w:rPr>
          <w:rFonts w:ascii="Arial" w:hAnsi="Arial" w:cs="Arial"/>
          <w:b/>
          <w:szCs w:val="20"/>
          <w:vertAlign w:val="baseline"/>
        </w:rPr>
      </w:pPr>
      <w:r w:rsidRPr="009B674F">
        <w:rPr>
          <w:rFonts w:ascii="Arial" w:hAnsi="Arial" w:cs="Arial"/>
          <w:b/>
          <w:szCs w:val="20"/>
          <w:vertAlign w:val="baseline"/>
        </w:rPr>
        <w:t>Será assegurado aos licitantes, após aceitação e habilitação, da melhor proposta, que os demais licitantes possam manifestar se aceitam fornecer os produtos, licitados pelo mesmo preço da melhor proposta aceita/habilitadas. A apresentação de novas propostas não prejudicará o resultado do certame em relação ao licitante mais bem classificado, conforme disposto no art. 10 do Decreto 7.892/13.</w:t>
      </w:r>
    </w:p>
    <w:p w:rsidR="0004299C" w:rsidRPr="009B674F" w:rsidRDefault="0061323F" w:rsidP="0061323F">
      <w:pPr>
        <w:numPr>
          <w:ilvl w:val="1"/>
          <w:numId w:val="3"/>
        </w:numPr>
        <w:tabs>
          <w:tab w:val="left" w:pos="567"/>
        </w:tabs>
        <w:spacing w:before="120"/>
        <w:ind w:left="851" w:hanging="851"/>
        <w:jc w:val="both"/>
        <w:rPr>
          <w:rFonts w:ascii="Arial" w:hAnsi="Arial" w:cs="Arial"/>
          <w:szCs w:val="20"/>
          <w:vertAlign w:val="baseline"/>
        </w:rPr>
      </w:pPr>
      <w:r w:rsidRPr="009B674F">
        <w:rPr>
          <w:rFonts w:ascii="Arial" w:hAnsi="Arial" w:cs="Arial"/>
          <w:b/>
          <w:szCs w:val="20"/>
          <w:vertAlign w:val="baseline"/>
        </w:rPr>
        <w:t xml:space="preserve">Será incluído, na respectiva ata, o registro dos licitantes que aceitarem cotar os bens com preços iguais ao do licitante vencedor na </w:t>
      </w:r>
      <w:r w:rsidR="003A52D9" w:rsidRPr="009B674F">
        <w:rPr>
          <w:rFonts w:ascii="Arial" w:hAnsi="Arial" w:cs="Arial"/>
          <w:b/>
          <w:szCs w:val="20"/>
          <w:vertAlign w:val="baseline"/>
        </w:rPr>
        <w:t>sequência</w:t>
      </w:r>
      <w:r w:rsidRPr="009B674F">
        <w:rPr>
          <w:rFonts w:ascii="Arial" w:hAnsi="Arial" w:cs="Arial"/>
          <w:b/>
          <w:szCs w:val="20"/>
          <w:vertAlign w:val="baseline"/>
        </w:rPr>
        <w:t xml:space="preserve"> da classificação do certame, art. 11, inciso I do Decreto 7.892/13</w:t>
      </w:r>
      <w:r w:rsidRPr="009B674F">
        <w:rPr>
          <w:rFonts w:ascii="Arial" w:hAnsi="Arial" w:cs="Arial"/>
          <w:szCs w:val="20"/>
          <w:vertAlign w:val="baseline"/>
        </w:rPr>
        <w:t>.</w:t>
      </w:r>
    </w:p>
    <w:p w:rsidR="0004299C" w:rsidRPr="009B674F" w:rsidRDefault="0004299C" w:rsidP="00751AC1">
      <w:pPr>
        <w:numPr>
          <w:ilvl w:val="0"/>
          <w:numId w:val="1"/>
        </w:numPr>
        <w:spacing w:before="360" w:after="120"/>
        <w:ind w:left="851" w:hanging="851"/>
        <w:jc w:val="both"/>
        <w:rPr>
          <w:rFonts w:ascii="Arial" w:hAnsi="Arial" w:cs="Arial"/>
          <w:b/>
          <w:bCs/>
          <w:szCs w:val="20"/>
          <w:vertAlign w:val="baseline"/>
        </w:rPr>
      </w:pPr>
      <w:r w:rsidRPr="009B674F">
        <w:rPr>
          <w:rFonts w:ascii="Arial" w:hAnsi="Arial" w:cs="Arial"/>
          <w:b/>
          <w:bCs/>
          <w:szCs w:val="20"/>
          <w:vertAlign w:val="baseline"/>
        </w:rPr>
        <w:t>ACEITAÇÃO DAS PROPOSTAS DE PREÇOS</w:t>
      </w:r>
    </w:p>
    <w:p w:rsidR="00814850" w:rsidRPr="009B674F" w:rsidRDefault="004A7F2C" w:rsidP="00751AC1">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O critério de julgamento adotado</w:t>
      </w:r>
      <w:r w:rsidR="00814850" w:rsidRPr="009B674F">
        <w:rPr>
          <w:rFonts w:ascii="Arial" w:hAnsi="Arial" w:cs="Arial"/>
          <w:szCs w:val="20"/>
          <w:vertAlign w:val="baseline"/>
        </w:rPr>
        <w:t xml:space="preserve"> será o </w:t>
      </w:r>
      <w:r w:rsidR="00814850" w:rsidRPr="009B674F">
        <w:rPr>
          <w:rFonts w:ascii="Arial" w:hAnsi="Arial" w:cs="Arial"/>
          <w:b/>
          <w:szCs w:val="20"/>
          <w:vertAlign w:val="baseline"/>
        </w:rPr>
        <w:t xml:space="preserve">MENOR PREÇO </w:t>
      </w:r>
      <w:r w:rsidR="00BB1D49" w:rsidRPr="009B674F">
        <w:rPr>
          <w:rFonts w:ascii="Arial" w:hAnsi="Arial" w:cs="Arial"/>
          <w:b/>
          <w:szCs w:val="20"/>
          <w:vertAlign w:val="baseline"/>
        </w:rPr>
        <w:t>P</w:t>
      </w:r>
      <w:r w:rsidR="00814850" w:rsidRPr="009B674F">
        <w:rPr>
          <w:rFonts w:ascii="Arial" w:hAnsi="Arial" w:cs="Arial"/>
          <w:b/>
          <w:szCs w:val="20"/>
          <w:vertAlign w:val="baseline"/>
        </w:rPr>
        <w:t>O</w:t>
      </w:r>
      <w:r w:rsidR="00BB1D49" w:rsidRPr="009B674F">
        <w:rPr>
          <w:rFonts w:ascii="Arial" w:hAnsi="Arial" w:cs="Arial"/>
          <w:b/>
          <w:szCs w:val="20"/>
          <w:vertAlign w:val="baseline"/>
        </w:rPr>
        <w:t>R</w:t>
      </w:r>
      <w:r w:rsidR="00D82DBE" w:rsidRPr="009B674F">
        <w:rPr>
          <w:rFonts w:ascii="Arial" w:hAnsi="Arial" w:cs="Arial"/>
          <w:b/>
          <w:szCs w:val="20"/>
          <w:vertAlign w:val="baseline"/>
        </w:rPr>
        <w:t xml:space="preserve"> </w:t>
      </w:r>
      <w:r w:rsidR="00C2509A" w:rsidRPr="009B674F">
        <w:rPr>
          <w:rFonts w:ascii="Arial" w:hAnsi="Arial" w:cs="Arial"/>
          <w:b/>
          <w:szCs w:val="20"/>
          <w:vertAlign w:val="baseline"/>
        </w:rPr>
        <w:t>ITEM</w:t>
      </w:r>
      <w:r w:rsidRPr="009B674F">
        <w:rPr>
          <w:rFonts w:ascii="Arial" w:hAnsi="Arial" w:cs="Arial"/>
          <w:szCs w:val="20"/>
          <w:vertAlign w:val="baseline"/>
        </w:rPr>
        <w:t>, respeitado o preço máximo por item, conforme divulgado neste Edital e seus anexos</w:t>
      </w:r>
      <w:r w:rsidR="00814850" w:rsidRPr="009B674F">
        <w:rPr>
          <w:rFonts w:ascii="Arial" w:hAnsi="Arial" w:cs="Arial"/>
          <w:szCs w:val="20"/>
          <w:vertAlign w:val="baseline"/>
        </w:rPr>
        <w:t>.</w:t>
      </w:r>
    </w:p>
    <w:p w:rsidR="0004299C" w:rsidRPr="009B674F" w:rsidRDefault="00A505EC" w:rsidP="00751AC1">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Encerrada a etapa de lances, o Pregoeiro examinará a proposta classificada em primeiro lugar quanto à compatibilidade do preço em relação ao estimado para contratação e verificará a viabilidade de sua aceitação, conforme as disposições deste Edital e seus Anexos. (art. 25 do Decreto n.º 5.450/2005)</w:t>
      </w:r>
      <w:r w:rsidR="00E37797" w:rsidRPr="009B674F">
        <w:rPr>
          <w:rFonts w:ascii="Arial" w:hAnsi="Arial" w:cs="Arial"/>
          <w:szCs w:val="20"/>
          <w:vertAlign w:val="baseline"/>
        </w:rPr>
        <w:t>.</w:t>
      </w:r>
    </w:p>
    <w:p w:rsidR="004A3F79" w:rsidRPr="009B674F" w:rsidRDefault="004A3F79" w:rsidP="004A3F79">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Não se admitirá proposta que apresentar preço global ou unitário simbólico, irrisório ou de valor zero, incompatíveis com os preços dos insumos de mercado, acrescidos dos respectivos encargos, salvo por justificativa fundamentada.</w:t>
      </w:r>
    </w:p>
    <w:p w:rsidR="004A3F79" w:rsidRPr="009B674F" w:rsidRDefault="004A3F79" w:rsidP="004A3F79">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Se a proposta ou o lance de menor valor não for aceitável ou se a licitante desatender às exigências de habilitação, o Pregoeiro examinará a proposta ou o lance subseq</w:t>
      </w:r>
      <w:r w:rsidR="000C0E7B" w:rsidRPr="009B674F">
        <w:rPr>
          <w:rFonts w:ascii="Arial" w:hAnsi="Arial" w:cs="Arial"/>
          <w:szCs w:val="20"/>
          <w:vertAlign w:val="baseline"/>
        </w:rPr>
        <w:t>u</w:t>
      </w:r>
      <w:r w:rsidRPr="009B674F">
        <w:rPr>
          <w:rFonts w:ascii="Arial" w:hAnsi="Arial" w:cs="Arial"/>
          <w:szCs w:val="20"/>
          <w:vertAlign w:val="baseline"/>
        </w:rPr>
        <w:t>ente, verificando a sua aceitabilidade e procedendo à sua habilitação, na ordem de classificação, e assim sucessivamente, até a apuração de uma proposta ou lance que atenda ao Edital.</w:t>
      </w:r>
    </w:p>
    <w:p w:rsidR="004A3F79" w:rsidRPr="009B674F" w:rsidRDefault="004A3F79" w:rsidP="00B840B9">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Ocorrendo a situação a que se refere o subitem acima, o Pregoeiro poderá negociar com a licitante para que seja obtido preço melhor.</w:t>
      </w:r>
    </w:p>
    <w:p w:rsidR="004A3F79" w:rsidRPr="009B674F" w:rsidRDefault="004A3F79" w:rsidP="00B840B9">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 negociação será realizada por meio do sistema, podendo ser acompanhada pelas demais licitantes.</w:t>
      </w:r>
    </w:p>
    <w:p w:rsidR="004A3F79" w:rsidRPr="009B674F" w:rsidRDefault="004A3F79" w:rsidP="00B840B9">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Não serão admitidos cancelamentos, retificações de preços ou alterações nas condições estabelecidas, uma vez aceitas as propostas de preços.</w:t>
      </w:r>
    </w:p>
    <w:p w:rsidR="004A3F79" w:rsidRPr="009B674F" w:rsidRDefault="004A3F79" w:rsidP="00B840B9">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No julgamento das propostas o pregoeiro poderá sanar erros ou falhas que não alterem a substância das mesmas, mediante despacho fundamentado, registrado em ata e acessível a </w:t>
      </w:r>
      <w:r w:rsidRPr="009B674F">
        <w:rPr>
          <w:rFonts w:ascii="Arial" w:hAnsi="Arial" w:cs="Arial"/>
          <w:szCs w:val="20"/>
          <w:vertAlign w:val="baseline"/>
        </w:rPr>
        <w:lastRenderedPageBreak/>
        <w:t>todos, atribuindo-lhes validade e eficácia para fins de classificação e aceitação. (§ 3º do art. 26 do Decreto nº 5.450/2005).</w:t>
      </w:r>
    </w:p>
    <w:p w:rsidR="004A3F79" w:rsidRPr="009B674F" w:rsidRDefault="004A3F79" w:rsidP="00B840B9">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823F24" w:rsidRPr="009B674F" w:rsidRDefault="00B840B9" w:rsidP="00817983">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 Proposta de Preços, incluída no sistema nos termos determinados pelo subitem 7.1 deste edital, que compreende a descrição do objeto e todas as demais informações afins julgadas necessárias ou convenientes, deverá ser </w:t>
      </w:r>
      <w:r w:rsidRPr="009B674F">
        <w:rPr>
          <w:rFonts w:ascii="Arial" w:hAnsi="Arial" w:cs="Arial"/>
          <w:b/>
          <w:szCs w:val="20"/>
          <w:vertAlign w:val="baseline"/>
        </w:rPr>
        <w:t>reformulada pela licitante vencedora,</w:t>
      </w:r>
      <w:r w:rsidRPr="009B674F">
        <w:rPr>
          <w:rFonts w:ascii="Arial" w:hAnsi="Arial" w:cs="Arial"/>
          <w:szCs w:val="20"/>
          <w:vertAlign w:val="baseline"/>
        </w:rPr>
        <w:t xml:space="preserve"> conforme modelo constante do ANEXO II, parte integrante deste Edital, após a fase de lances, com a composição dos itens, com os valores unitário e total, devidamente atualizados, </w:t>
      </w:r>
      <w:r w:rsidRPr="009B674F">
        <w:rPr>
          <w:rFonts w:ascii="Arial" w:hAnsi="Arial" w:cs="Arial"/>
          <w:b/>
          <w:szCs w:val="20"/>
          <w:vertAlign w:val="baseline"/>
        </w:rPr>
        <w:t>enviada eletronicame</w:t>
      </w:r>
      <w:r w:rsidR="002D32A4" w:rsidRPr="009B674F">
        <w:rPr>
          <w:rFonts w:ascii="Arial" w:hAnsi="Arial" w:cs="Arial"/>
          <w:b/>
          <w:szCs w:val="20"/>
          <w:vertAlign w:val="baseline"/>
        </w:rPr>
        <w:t>nte como ANEXO, via sistema  C</w:t>
      </w:r>
      <w:r w:rsidRPr="009B674F">
        <w:rPr>
          <w:rFonts w:ascii="Arial" w:hAnsi="Arial" w:cs="Arial"/>
          <w:b/>
          <w:szCs w:val="20"/>
          <w:vertAlign w:val="baseline"/>
        </w:rPr>
        <w:t>ompras</w:t>
      </w:r>
      <w:r w:rsidR="002D32A4" w:rsidRPr="009B674F">
        <w:rPr>
          <w:rFonts w:ascii="Arial" w:hAnsi="Arial" w:cs="Arial"/>
          <w:b/>
          <w:szCs w:val="20"/>
          <w:vertAlign w:val="baseline"/>
        </w:rPr>
        <w:t xml:space="preserve"> Governamentais</w:t>
      </w:r>
      <w:r w:rsidRPr="009B674F">
        <w:rPr>
          <w:rFonts w:ascii="Arial" w:hAnsi="Arial" w:cs="Arial"/>
          <w:b/>
          <w:szCs w:val="20"/>
          <w:vertAlign w:val="baseline"/>
        </w:rPr>
        <w:t>, no prazo de 0</w:t>
      </w:r>
      <w:r w:rsidR="000C0E7B" w:rsidRPr="009B674F">
        <w:rPr>
          <w:rFonts w:ascii="Arial" w:hAnsi="Arial" w:cs="Arial"/>
          <w:b/>
          <w:szCs w:val="20"/>
          <w:vertAlign w:val="baseline"/>
        </w:rPr>
        <w:t>3</w:t>
      </w:r>
      <w:r w:rsidRPr="009B674F">
        <w:rPr>
          <w:rFonts w:ascii="Arial" w:hAnsi="Arial" w:cs="Arial"/>
          <w:b/>
          <w:szCs w:val="20"/>
          <w:vertAlign w:val="baseline"/>
        </w:rPr>
        <w:t xml:space="preserve"> (</w:t>
      </w:r>
      <w:r w:rsidR="000C0E7B" w:rsidRPr="009B674F">
        <w:rPr>
          <w:rFonts w:ascii="Arial" w:hAnsi="Arial" w:cs="Arial"/>
          <w:b/>
          <w:szCs w:val="20"/>
          <w:vertAlign w:val="baseline"/>
        </w:rPr>
        <w:t>três</w:t>
      </w:r>
      <w:r w:rsidRPr="009B674F">
        <w:rPr>
          <w:rFonts w:ascii="Arial" w:hAnsi="Arial" w:cs="Arial"/>
          <w:b/>
          <w:szCs w:val="20"/>
          <w:vertAlign w:val="baseline"/>
        </w:rPr>
        <w:t>) horas</w:t>
      </w:r>
      <w:r w:rsidRPr="009B674F">
        <w:rPr>
          <w:rFonts w:ascii="Arial" w:hAnsi="Arial" w:cs="Arial"/>
          <w:szCs w:val="20"/>
          <w:vertAlign w:val="baseline"/>
        </w:rPr>
        <w:t>, a partir da comunicação da CODEVASF por meio do seu Pregoeiro.</w:t>
      </w:r>
    </w:p>
    <w:p w:rsidR="00ED047B" w:rsidRPr="009B674F" w:rsidRDefault="00823F24" w:rsidP="005F587B">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 Proposta de Preços reformulada, de que trata o subitem 10.</w:t>
      </w:r>
      <w:r w:rsidR="00B840B9" w:rsidRPr="009B674F">
        <w:rPr>
          <w:rFonts w:ascii="Arial" w:hAnsi="Arial" w:cs="Arial"/>
          <w:szCs w:val="20"/>
          <w:vertAlign w:val="baseline"/>
        </w:rPr>
        <w:t>5</w:t>
      </w:r>
      <w:r w:rsidRPr="009B674F">
        <w:rPr>
          <w:rFonts w:ascii="Arial" w:hAnsi="Arial" w:cs="Arial"/>
          <w:szCs w:val="20"/>
          <w:vertAlign w:val="baseline"/>
        </w:rPr>
        <w:t xml:space="preserve"> acima, </w:t>
      </w:r>
      <w:r w:rsidRPr="009B674F">
        <w:rPr>
          <w:rFonts w:ascii="Arial" w:hAnsi="Arial" w:cs="Arial"/>
          <w:b/>
          <w:szCs w:val="20"/>
          <w:vertAlign w:val="baseline"/>
        </w:rPr>
        <w:t>deverá ser encaminhada em original no prazo de até 0</w:t>
      </w:r>
      <w:r w:rsidR="000C0E7B" w:rsidRPr="009B674F">
        <w:rPr>
          <w:rFonts w:ascii="Arial" w:hAnsi="Arial" w:cs="Arial"/>
          <w:b/>
          <w:szCs w:val="20"/>
          <w:vertAlign w:val="baseline"/>
        </w:rPr>
        <w:t>3</w:t>
      </w:r>
      <w:r w:rsidRPr="009B674F">
        <w:rPr>
          <w:rFonts w:ascii="Arial" w:hAnsi="Arial" w:cs="Arial"/>
          <w:b/>
          <w:szCs w:val="20"/>
          <w:vertAlign w:val="baseline"/>
        </w:rPr>
        <w:t xml:space="preserve"> (</w:t>
      </w:r>
      <w:r w:rsidR="000C0E7B" w:rsidRPr="009B674F">
        <w:rPr>
          <w:rFonts w:ascii="Arial" w:hAnsi="Arial" w:cs="Arial"/>
          <w:b/>
          <w:szCs w:val="20"/>
          <w:vertAlign w:val="baseline"/>
        </w:rPr>
        <w:t>três</w:t>
      </w:r>
      <w:r w:rsidRPr="009B674F">
        <w:rPr>
          <w:rFonts w:ascii="Arial" w:hAnsi="Arial" w:cs="Arial"/>
          <w:b/>
          <w:szCs w:val="20"/>
          <w:vertAlign w:val="baseline"/>
        </w:rPr>
        <w:t>) dias úteis</w:t>
      </w:r>
      <w:r w:rsidRPr="009B674F">
        <w:rPr>
          <w:rFonts w:ascii="Arial" w:hAnsi="Arial" w:cs="Arial"/>
          <w:szCs w:val="20"/>
          <w:vertAlign w:val="baseline"/>
        </w:rPr>
        <w:t xml:space="preserve">, para o endereço contido </w:t>
      </w:r>
      <w:r w:rsidR="004F643E" w:rsidRPr="009B674F">
        <w:rPr>
          <w:rFonts w:ascii="Arial" w:hAnsi="Arial" w:cs="Arial"/>
          <w:szCs w:val="20"/>
          <w:vertAlign w:val="baseline"/>
        </w:rPr>
        <w:t>n</w:t>
      </w:r>
      <w:r w:rsidRPr="009B674F">
        <w:rPr>
          <w:rFonts w:ascii="Arial" w:hAnsi="Arial" w:cs="Arial"/>
          <w:szCs w:val="20"/>
          <w:vertAlign w:val="baseline"/>
        </w:rPr>
        <w:t xml:space="preserve">este Edital, contado da data da comunicação da </w:t>
      </w:r>
      <w:r w:rsidR="008C7C1F" w:rsidRPr="009B674F">
        <w:rPr>
          <w:rFonts w:ascii="Arial" w:hAnsi="Arial" w:cs="Arial"/>
          <w:szCs w:val="20"/>
          <w:vertAlign w:val="baseline"/>
        </w:rPr>
        <w:t>CODEVASF</w:t>
      </w:r>
      <w:r w:rsidRPr="009B674F">
        <w:rPr>
          <w:rFonts w:ascii="Arial" w:hAnsi="Arial" w:cs="Arial"/>
          <w:szCs w:val="20"/>
          <w:vertAlign w:val="baseline"/>
        </w:rPr>
        <w:t xml:space="preserve"> por meio do seu Pregoeiro, sob pena de desclassificação da proposta</w:t>
      </w:r>
      <w:r w:rsidR="00ED047B" w:rsidRPr="009B674F">
        <w:rPr>
          <w:rFonts w:ascii="Arial" w:hAnsi="Arial" w:cs="Arial"/>
          <w:szCs w:val="20"/>
          <w:vertAlign w:val="baseline"/>
        </w:rPr>
        <w:t>.</w:t>
      </w:r>
    </w:p>
    <w:p w:rsidR="007921EE" w:rsidRPr="009B674F" w:rsidRDefault="007921EE" w:rsidP="007921EE">
      <w:pPr>
        <w:tabs>
          <w:tab w:val="left" w:pos="851"/>
        </w:tabs>
        <w:spacing w:before="120"/>
        <w:ind w:left="851"/>
        <w:jc w:val="both"/>
        <w:rPr>
          <w:rFonts w:ascii="Arial" w:hAnsi="Arial" w:cs="Arial"/>
          <w:szCs w:val="20"/>
          <w:vertAlign w:val="baseline"/>
        </w:rPr>
      </w:pPr>
    </w:p>
    <w:p w:rsidR="007921EE" w:rsidRPr="009B674F" w:rsidRDefault="007921EE" w:rsidP="000F1D80">
      <w:pPr>
        <w:pStyle w:val="PargrafodaLista"/>
        <w:numPr>
          <w:ilvl w:val="1"/>
          <w:numId w:val="2"/>
        </w:numPr>
        <w:ind w:left="851" w:hanging="851"/>
        <w:jc w:val="both"/>
        <w:rPr>
          <w:rFonts w:ascii="Arial" w:hAnsi="Arial" w:cs="Arial"/>
        </w:rPr>
      </w:pPr>
      <w:r w:rsidRPr="009B674F">
        <w:rPr>
          <w:rFonts w:ascii="Arial" w:hAnsi="Arial" w:cs="Arial"/>
        </w:rPr>
        <w:t xml:space="preserve">É facultado à comissão de licitação,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w:t>
      </w:r>
      <w:r w:rsidR="003A52D9" w:rsidRPr="009B674F">
        <w:rPr>
          <w:rFonts w:ascii="Arial" w:hAnsi="Arial" w:cs="Arial"/>
        </w:rPr>
        <w:t>c</w:t>
      </w:r>
      <w:r w:rsidRPr="009B674F">
        <w:rPr>
          <w:rFonts w:ascii="Arial" w:hAnsi="Arial" w:cs="Arial"/>
        </w:rPr>
        <w:t>omplementar a instrução do processo, conforme art. 57 do Regulamento de Interno de Licitações e Contratos da Codevasf.</w:t>
      </w:r>
    </w:p>
    <w:p w:rsidR="00427E80" w:rsidRPr="009B674F" w:rsidRDefault="00427E80" w:rsidP="00751AC1">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Serão desclassificadas as propostas que: </w:t>
      </w:r>
    </w:p>
    <w:p w:rsidR="00427E80" w:rsidRPr="009B674F" w:rsidRDefault="00427E80" w:rsidP="0004405E">
      <w:pPr>
        <w:numPr>
          <w:ilvl w:val="1"/>
          <w:numId w:val="8"/>
        </w:numPr>
        <w:tabs>
          <w:tab w:val="clear" w:pos="12"/>
          <w:tab w:val="num" w:pos="1276"/>
        </w:tabs>
        <w:autoSpaceDE/>
        <w:autoSpaceDN/>
        <w:spacing w:before="120"/>
        <w:ind w:left="1276" w:hanging="426"/>
        <w:jc w:val="both"/>
        <w:rPr>
          <w:rFonts w:ascii="Arial" w:hAnsi="Arial" w:cs="Arial"/>
          <w:szCs w:val="20"/>
          <w:vertAlign w:val="baseline"/>
        </w:rPr>
      </w:pPr>
      <w:r w:rsidRPr="009B674F">
        <w:rPr>
          <w:rFonts w:ascii="Arial" w:hAnsi="Arial" w:cs="Arial"/>
          <w:szCs w:val="20"/>
          <w:vertAlign w:val="baseline"/>
        </w:rPr>
        <w:t xml:space="preserve">Não atenderem às exigências do presente Edital e seus Anexos; </w:t>
      </w:r>
    </w:p>
    <w:p w:rsidR="00427E80" w:rsidRPr="009B674F" w:rsidRDefault="00427E80" w:rsidP="0004405E">
      <w:pPr>
        <w:numPr>
          <w:ilvl w:val="1"/>
          <w:numId w:val="8"/>
        </w:numPr>
        <w:tabs>
          <w:tab w:val="clear" w:pos="12"/>
          <w:tab w:val="num" w:pos="1276"/>
        </w:tabs>
        <w:autoSpaceDE/>
        <w:autoSpaceDN/>
        <w:spacing w:before="120"/>
        <w:ind w:left="1276" w:hanging="426"/>
        <w:jc w:val="both"/>
        <w:rPr>
          <w:rFonts w:ascii="Arial" w:hAnsi="Arial" w:cs="Arial"/>
          <w:szCs w:val="20"/>
          <w:vertAlign w:val="baseline"/>
        </w:rPr>
      </w:pPr>
      <w:r w:rsidRPr="009B674F">
        <w:rPr>
          <w:rFonts w:ascii="Arial" w:hAnsi="Arial" w:cs="Arial"/>
          <w:szCs w:val="20"/>
          <w:vertAlign w:val="baseline"/>
        </w:rPr>
        <w:t xml:space="preserve">Contemplarem preços manifestamente </w:t>
      </w:r>
      <w:r w:rsidR="00C17F42" w:rsidRPr="009B674F">
        <w:rPr>
          <w:rFonts w:ascii="Arial" w:hAnsi="Arial" w:cs="Arial"/>
          <w:szCs w:val="20"/>
          <w:vertAlign w:val="baseline"/>
        </w:rPr>
        <w:t>inexequíveis</w:t>
      </w:r>
      <w:r w:rsidR="00A1568B" w:rsidRPr="009B674F">
        <w:rPr>
          <w:rFonts w:ascii="Arial" w:hAnsi="Arial" w:cs="Arial"/>
          <w:szCs w:val="20"/>
          <w:vertAlign w:val="baseline"/>
        </w:rPr>
        <w:t>;</w:t>
      </w:r>
    </w:p>
    <w:p w:rsidR="00427E80" w:rsidRPr="009B674F" w:rsidRDefault="00427E80" w:rsidP="0004405E">
      <w:pPr>
        <w:numPr>
          <w:ilvl w:val="1"/>
          <w:numId w:val="8"/>
        </w:numPr>
        <w:tabs>
          <w:tab w:val="clear" w:pos="12"/>
          <w:tab w:val="num" w:pos="1276"/>
        </w:tabs>
        <w:autoSpaceDE/>
        <w:autoSpaceDN/>
        <w:spacing w:before="120"/>
        <w:ind w:left="1276" w:hanging="426"/>
        <w:jc w:val="both"/>
        <w:rPr>
          <w:rFonts w:ascii="Arial" w:hAnsi="Arial" w:cs="Arial"/>
          <w:szCs w:val="20"/>
          <w:vertAlign w:val="baseline"/>
        </w:rPr>
      </w:pPr>
      <w:r w:rsidRPr="009B674F">
        <w:rPr>
          <w:rFonts w:ascii="Arial" w:hAnsi="Arial" w:cs="Arial"/>
          <w:szCs w:val="20"/>
          <w:vertAlign w:val="baseline"/>
        </w:rPr>
        <w:t xml:space="preserve">Apresentar preço superior ao orçado pela </w:t>
      </w:r>
      <w:r w:rsidR="008C7C1F" w:rsidRPr="009B674F">
        <w:rPr>
          <w:rFonts w:ascii="Arial" w:hAnsi="Arial" w:cs="Arial"/>
          <w:szCs w:val="20"/>
          <w:vertAlign w:val="baseline"/>
        </w:rPr>
        <w:t>CODEVASF</w:t>
      </w:r>
      <w:r w:rsidRPr="009B674F">
        <w:rPr>
          <w:rFonts w:ascii="Arial" w:hAnsi="Arial" w:cs="Arial"/>
          <w:szCs w:val="20"/>
          <w:vertAlign w:val="baseline"/>
        </w:rPr>
        <w:t>;</w:t>
      </w:r>
    </w:p>
    <w:p w:rsidR="00A1568B" w:rsidRPr="009B674F" w:rsidRDefault="00A1568B" w:rsidP="0004405E">
      <w:pPr>
        <w:numPr>
          <w:ilvl w:val="1"/>
          <w:numId w:val="8"/>
        </w:numPr>
        <w:tabs>
          <w:tab w:val="clear" w:pos="12"/>
          <w:tab w:val="num" w:pos="1276"/>
        </w:tabs>
        <w:autoSpaceDE/>
        <w:autoSpaceDN/>
        <w:spacing w:before="120"/>
        <w:ind w:left="1276" w:hanging="426"/>
        <w:jc w:val="both"/>
        <w:rPr>
          <w:rFonts w:ascii="Arial" w:hAnsi="Arial" w:cs="Arial"/>
          <w:szCs w:val="20"/>
          <w:vertAlign w:val="baseline"/>
        </w:rPr>
      </w:pPr>
      <w:r w:rsidRPr="009B674F">
        <w:rPr>
          <w:rFonts w:ascii="Arial" w:hAnsi="Arial" w:cs="Arial"/>
          <w:szCs w:val="20"/>
          <w:vertAlign w:val="baseline"/>
        </w:rPr>
        <w:t xml:space="preserve">Apresentar preços unitários superiores </w:t>
      </w:r>
      <w:r w:rsidR="00546B5C" w:rsidRPr="009B674F">
        <w:rPr>
          <w:rFonts w:ascii="Arial" w:hAnsi="Arial" w:cs="Arial"/>
          <w:szCs w:val="20"/>
          <w:vertAlign w:val="baseline"/>
        </w:rPr>
        <w:t>a</w:t>
      </w:r>
      <w:r w:rsidRPr="009B674F">
        <w:rPr>
          <w:rFonts w:ascii="Arial" w:hAnsi="Arial" w:cs="Arial"/>
          <w:szCs w:val="20"/>
          <w:vertAlign w:val="baseline"/>
        </w:rPr>
        <w:t xml:space="preserve">os valores unitários orçados pela </w:t>
      </w:r>
      <w:r w:rsidR="008C7C1F" w:rsidRPr="009B674F">
        <w:rPr>
          <w:rFonts w:ascii="Arial" w:hAnsi="Arial" w:cs="Arial"/>
          <w:szCs w:val="20"/>
          <w:vertAlign w:val="baseline"/>
        </w:rPr>
        <w:t>CODEVASF</w:t>
      </w:r>
      <w:r w:rsidRPr="009B674F">
        <w:rPr>
          <w:rFonts w:ascii="Arial" w:hAnsi="Arial" w:cs="Arial"/>
          <w:szCs w:val="20"/>
          <w:vertAlign w:val="baseline"/>
        </w:rPr>
        <w:t xml:space="preserve">, ainda que o valor global da proposta seja inferior ao valor global orçado pela </w:t>
      </w:r>
      <w:r w:rsidR="008C7C1F" w:rsidRPr="009B674F">
        <w:rPr>
          <w:rFonts w:ascii="Arial" w:hAnsi="Arial" w:cs="Arial"/>
          <w:szCs w:val="20"/>
          <w:vertAlign w:val="baseline"/>
        </w:rPr>
        <w:t>CODEVASF</w:t>
      </w:r>
      <w:r w:rsidRPr="009B674F">
        <w:rPr>
          <w:rFonts w:ascii="Arial" w:hAnsi="Arial" w:cs="Arial"/>
          <w:szCs w:val="20"/>
          <w:vertAlign w:val="baseline"/>
        </w:rPr>
        <w:t>.</w:t>
      </w:r>
    </w:p>
    <w:p w:rsidR="009B674F" w:rsidRPr="009B674F" w:rsidRDefault="000F1D80" w:rsidP="009B674F">
      <w:pPr>
        <w:numPr>
          <w:ilvl w:val="1"/>
          <w:numId w:val="2"/>
        </w:numPr>
        <w:tabs>
          <w:tab w:val="left" w:pos="851"/>
          <w:tab w:val="num" w:pos="1276"/>
        </w:tabs>
        <w:spacing w:before="120"/>
        <w:ind w:left="851" w:hanging="851"/>
        <w:jc w:val="both"/>
        <w:rPr>
          <w:rFonts w:ascii="Arial" w:hAnsi="Arial" w:cs="Arial"/>
          <w:b/>
          <w:bCs/>
          <w:szCs w:val="20"/>
          <w:vertAlign w:val="baseline"/>
        </w:rPr>
      </w:pPr>
      <w:r w:rsidRPr="009B674F">
        <w:rPr>
          <w:rFonts w:ascii="Arial" w:hAnsi="Arial" w:cs="Arial"/>
          <w:szCs w:val="20"/>
          <w:vertAlign w:val="baseline"/>
        </w:rPr>
        <w:t>Também será desclassificada a proposta que, após a diligência, não justificar eventuais irregularidades apontadas pelo Pregoeiro.</w:t>
      </w:r>
    </w:p>
    <w:p w:rsidR="0004299C" w:rsidRPr="009B674F" w:rsidRDefault="0004299C" w:rsidP="007C69DC">
      <w:pPr>
        <w:numPr>
          <w:ilvl w:val="0"/>
          <w:numId w:val="1"/>
        </w:numPr>
        <w:spacing w:before="360"/>
        <w:ind w:left="851" w:hanging="851"/>
        <w:jc w:val="both"/>
        <w:rPr>
          <w:rFonts w:ascii="Arial" w:hAnsi="Arial" w:cs="Arial"/>
          <w:b/>
          <w:bCs/>
          <w:szCs w:val="20"/>
          <w:vertAlign w:val="baseline"/>
        </w:rPr>
      </w:pPr>
      <w:r w:rsidRPr="009B674F">
        <w:rPr>
          <w:rFonts w:ascii="Arial" w:hAnsi="Arial" w:cs="Arial"/>
          <w:b/>
          <w:bCs/>
          <w:szCs w:val="20"/>
          <w:vertAlign w:val="baseline"/>
        </w:rPr>
        <w:t>HABILITAÇÃO</w:t>
      </w:r>
    </w:p>
    <w:p w:rsidR="003F0309" w:rsidRPr="009B674F" w:rsidRDefault="00A05F96" w:rsidP="007C69DC">
      <w:pPr>
        <w:numPr>
          <w:ilvl w:val="1"/>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Após o encerramento da etapa de lances da sessão pública, a licitante detentora da melhor oferta, desde que aceita pelo Pregoeiro, deverá comprovar a situação de regularidade de acordo com o que segue</w:t>
      </w:r>
      <w:r w:rsidR="003F0309" w:rsidRPr="009B674F">
        <w:rPr>
          <w:rFonts w:ascii="Arial" w:hAnsi="Arial" w:cs="Arial"/>
          <w:szCs w:val="20"/>
          <w:vertAlign w:val="baseline"/>
        </w:rPr>
        <w:t>:</w:t>
      </w:r>
    </w:p>
    <w:p w:rsidR="003F0309" w:rsidRPr="009B674F" w:rsidRDefault="003F0309" w:rsidP="007C69DC">
      <w:pPr>
        <w:numPr>
          <w:ilvl w:val="2"/>
          <w:numId w:val="2"/>
        </w:numPr>
        <w:tabs>
          <w:tab w:val="left" w:pos="567"/>
          <w:tab w:val="left" w:pos="3119"/>
        </w:tabs>
        <w:spacing w:before="120"/>
        <w:ind w:left="851" w:hanging="851"/>
        <w:jc w:val="both"/>
        <w:rPr>
          <w:rFonts w:ascii="Arial" w:hAnsi="Arial" w:cs="Arial"/>
          <w:b/>
          <w:szCs w:val="20"/>
          <w:vertAlign w:val="baseline"/>
        </w:rPr>
      </w:pPr>
      <w:r w:rsidRPr="009B674F">
        <w:rPr>
          <w:rFonts w:ascii="Arial" w:hAnsi="Arial" w:cs="Arial"/>
          <w:b/>
          <w:szCs w:val="20"/>
          <w:vertAlign w:val="baseline"/>
        </w:rPr>
        <w:t xml:space="preserve">Habilitação Jurídica, Regularidade Fiscal e </w:t>
      </w:r>
      <w:r w:rsidR="00A05F96" w:rsidRPr="009B674F">
        <w:rPr>
          <w:rFonts w:ascii="Arial" w:hAnsi="Arial" w:cs="Arial"/>
          <w:b/>
          <w:szCs w:val="20"/>
          <w:vertAlign w:val="baseline"/>
        </w:rPr>
        <w:t>Trabalhista</w:t>
      </w:r>
      <w:r w:rsidRPr="009B674F">
        <w:rPr>
          <w:rFonts w:ascii="Arial" w:hAnsi="Arial" w:cs="Arial"/>
          <w:b/>
          <w:szCs w:val="20"/>
          <w:vertAlign w:val="baseline"/>
        </w:rPr>
        <w:t>:</w:t>
      </w:r>
    </w:p>
    <w:p w:rsidR="003F0309" w:rsidRPr="009B674F" w:rsidRDefault="00B36D30" w:rsidP="0004405E">
      <w:pPr>
        <w:numPr>
          <w:ilvl w:val="1"/>
          <w:numId w:val="10"/>
        </w:numPr>
        <w:tabs>
          <w:tab w:val="left" w:pos="993"/>
          <w:tab w:val="left" w:pos="1418"/>
        </w:tabs>
        <w:spacing w:before="120"/>
        <w:ind w:left="993" w:hanging="284"/>
        <w:jc w:val="both"/>
        <w:rPr>
          <w:rFonts w:ascii="Arial" w:hAnsi="Arial" w:cs="Arial"/>
          <w:szCs w:val="20"/>
          <w:vertAlign w:val="baseline"/>
        </w:rPr>
      </w:pPr>
      <w:r w:rsidRPr="009B674F">
        <w:rPr>
          <w:rFonts w:ascii="Arial" w:hAnsi="Arial" w:cs="Arial"/>
          <w:b/>
          <w:szCs w:val="20"/>
          <w:vertAlign w:val="baseline"/>
        </w:rPr>
        <w:t>Verificação, "online", junto do SICAF - Sistema de Cadastramento Unificado de Fornecedores, da documentação obrigatória (Fazenda Nacional/ União, Previdência Social e FGTS)</w:t>
      </w:r>
      <w:r w:rsidR="00767751" w:rsidRPr="009B674F">
        <w:rPr>
          <w:rFonts w:ascii="Arial" w:hAnsi="Arial" w:cs="Arial"/>
          <w:b/>
          <w:szCs w:val="20"/>
          <w:vertAlign w:val="baseline"/>
        </w:rPr>
        <w:t>.</w:t>
      </w:r>
    </w:p>
    <w:p w:rsidR="003F0309" w:rsidRPr="009B674F" w:rsidRDefault="003F0309" w:rsidP="00017053">
      <w:pPr>
        <w:tabs>
          <w:tab w:val="left" w:pos="1418"/>
        </w:tabs>
        <w:spacing w:before="120"/>
        <w:ind w:left="1418" w:hanging="425"/>
        <w:jc w:val="both"/>
        <w:rPr>
          <w:rFonts w:ascii="Arial" w:hAnsi="Arial" w:cs="Arial"/>
          <w:szCs w:val="20"/>
          <w:vertAlign w:val="baseline"/>
        </w:rPr>
      </w:pPr>
      <w:r w:rsidRPr="009B674F">
        <w:rPr>
          <w:rFonts w:ascii="Arial" w:hAnsi="Arial" w:cs="Arial"/>
          <w:szCs w:val="20"/>
          <w:vertAlign w:val="baseline"/>
        </w:rPr>
        <w:t>a1)</w:t>
      </w:r>
      <w:r w:rsidR="004668C2" w:rsidRPr="009B674F">
        <w:rPr>
          <w:rFonts w:ascii="Arial" w:hAnsi="Arial" w:cs="Arial"/>
          <w:szCs w:val="20"/>
          <w:vertAlign w:val="baseline"/>
        </w:rPr>
        <w:tab/>
      </w:r>
      <w:r w:rsidRPr="009B674F">
        <w:rPr>
          <w:rFonts w:ascii="Arial" w:hAnsi="Arial" w:cs="Arial"/>
          <w:szCs w:val="20"/>
          <w:vertAlign w:val="baseline"/>
        </w:rPr>
        <w:t>Na hipótese de haver documentos com p</w:t>
      </w:r>
      <w:r w:rsidR="00323091" w:rsidRPr="009B674F">
        <w:rPr>
          <w:rFonts w:ascii="Arial" w:hAnsi="Arial" w:cs="Arial"/>
          <w:szCs w:val="20"/>
          <w:vertAlign w:val="baseline"/>
        </w:rPr>
        <w:t>razo de validade vencido junto a</w:t>
      </w:r>
      <w:r w:rsidRPr="009B674F">
        <w:rPr>
          <w:rFonts w:ascii="Arial" w:hAnsi="Arial" w:cs="Arial"/>
          <w:szCs w:val="20"/>
          <w:vertAlign w:val="baseline"/>
        </w:rPr>
        <w:t>o SICAF, as licitantes classificadas deverão apresentar a documentação correspondente com prazo de validade em vigor;</w:t>
      </w:r>
    </w:p>
    <w:p w:rsidR="003F0309" w:rsidRPr="009B674F" w:rsidRDefault="003F0309" w:rsidP="00017053">
      <w:pPr>
        <w:tabs>
          <w:tab w:val="left" w:pos="1276"/>
          <w:tab w:val="left" w:pos="1418"/>
        </w:tabs>
        <w:spacing w:before="120"/>
        <w:ind w:left="1418" w:hanging="425"/>
        <w:jc w:val="both"/>
        <w:rPr>
          <w:rFonts w:ascii="Arial" w:hAnsi="Arial" w:cs="Arial"/>
          <w:szCs w:val="20"/>
          <w:vertAlign w:val="baseline"/>
        </w:rPr>
      </w:pPr>
      <w:r w:rsidRPr="009B674F">
        <w:rPr>
          <w:rFonts w:ascii="Arial" w:hAnsi="Arial" w:cs="Arial"/>
          <w:szCs w:val="20"/>
          <w:vertAlign w:val="baseline"/>
        </w:rPr>
        <w:t>a2)</w:t>
      </w:r>
      <w:r w:rsidRPr="009B674F">
        <w:rPr>
          <w:rFonts w:ascii="Arial" w:hAnsi="Arial" w:cs="Arial"/>
          <w:szCs w:val="20"/>
          <w:vertAlign w:val="baseline"/>
        </w:rPr>
        <w:tab/>
        <w:t xml:space="preserve">Se porventura, quando da verificação “online” no SICAF constatar-se que o cadastramento da licitante vencedora encontra-se vencido, a mesma deverá encaminhar a </w:t>
      </w:r>
      <w:r w:rsidR="008C7C1F" w:rsidRPr="009B674F">
        <w:rPr>
          <w:rFonts w:ascii="Arial" w:hAnsi="Arial" w:cs="Arial"/>
          <w:szCs w:val="20"/>
          <w:vertAlign w:val="baseline"/>
        </w:rPr>
        <w:t>CODEVASF</w:t>
      </w:r>
      <w:r w:rsidRPr="009B674F">
        <w:rPr>
          <w:rFonts w:ascii="Arial" w:hAnsi="Arial" w:cs="Arial"/>
          <w:szCs w:val="20"/>
          <w:vertAlign w:val="baseline"/>
        </w:rPr>
        <w:t>, além dos documentos citados na alínea “a” acima, e “b” e “c” abaixo, a cópia dos seguintes documentos:</w:t>
      </w:r>
    </w:p>
    <w:p w:rsidR="003F0309" w:rsidRPr="009B674F" w:rsidRDefault="003F0309" w:rsidP="0004405E">
      <w:pPr>
        <w:numPr>
          <w:ilvl w:val="0"/>
          <w:numId w:val="12"/>
        </w:numPr>
        <w:tabs>
          <w:tab w:val="left" w:pos="1560"/>
          <w:tab w:val="left" w:pos="1843"/>
        </w:tabs>
        <w:spacing w:before="120"/>
        <w:ind w:hanging="720"/>
        <w:jc w:val="both"/>
        <w:rPr>
          <w:rFonts w:ascii="Arial" w:hAnsi="Arial" w:cs="Arial"/>
          <w:szCs w:val="20"/>
          <w:vertAlign w:val="baseline"/>
        </w:rPr>
      </w:pPr>
      <w:r w:rsidRPr="009B674F">
        <w:rPr>
          <w:rFonts w:ascii="Arial" w:hAnsi="Arial" w:cs="Arial"/>
          <w:szCs w:val="20"/>
          <w:vertAlign w:val="baseline"/>
        </w:rPr>
        <w:t>Registro comercial, no caso de empresa individual;</w:t>
      </w:r>
    </w:p>
    <w:p w:rsidR="003F0309" w:rsidRPr="009B674F" w:rsidRDefault="003F0309" w:rsidP="0004405E">
      <w:pPr>
        <w:numPr>
          <w:ilvl w:val="0"/>
          <w:numId w:val="12"/>
        </w:numPr>
        <w:tabs>
          <w:tab w:val="left" w:pos="1560"/>
        </w:tabs>
        <w:spacing w:before="120"/>
        <w:ind w:left="1560" w:hanging="142"/>
        <w:jc w:val="both"/>
        <w:rPr>
          <w:rFonts w:ascii="Arial" w:hAnsi="Arial" w:cs="Arial"/>
          <w:szCs w:val="20"/>
          <w:vertAlign w:val="baseline"/>
        </w:rPr>
      </w:pPr>
      <w:r w:rsidRPr="009B674F">
        <w:rPr>
          <w:rFonts w:ascii="Arial" w:hAnsi="Arial" w:cs="Arial"/>
          <w:szCs w:val="20"/>
          <w:vertAlign w:val="baseline"/>
        </w:rPr>
        <w:lastRenderedPageBreak/>
        <w:t xml:space="preserve">Ato constitutivo, estatuto ou </w:t>
      </w:r>
      <w:r w:rsidR="00EC4C79" w:rsidRPr="009B674F">
        <w:rPr>
          <w:rFonts w:ascii="Arial" w:hAnsi="Arial" w:cs="Arial"/>
          <w:szCs w:val="20"/>
          <w:vertAlign w:val="baseline"/>
        </w:rPr>
        <w:t>contrato</w:t>
      </w:r>
      <w:r w:rsidRPr="009B674F">
        <w:rPr>
          <w:rFonts w:ascii="Arial" w:hAnsi="Arial" w:cs="Arial"/>
          <w:szCs w:val="20"/>
          <w:vertAlign w:val="baseline"/>
        </w:rPr>
        <w:t xml:space="preserve"> social em vigor, devidamente registrado, em se tratando de sociedades comerciais, e, no caso de sociedades por ações, acompanhado de documentos de eleição de seus administradores; </w:t>
      </w:r>
    </w:p>
    <w:p w:rsidR="003F0309" w:rsidRPr="009B674F" w:rsidRDefault="003F0309" w:rsidP="0004405E">
      <w:pPr>
        <w:numPr>
          <w:ilvl w:val="0"/>
          <w:numId w:val="12"/>
        </w:numPr>
        <w:tabs>
          <w:tab w:val="left" w:pos="1560"/>
          <w:tab w:val="left" w:pos="1843"/>
        </w:tabs>
        <w:spacing w:before="120"/>
        <w:ind w:left="1560" w:hanging="142"/>
        <w:jc w:val="both"/>
        <w:rPr>
          <w:rFonts w:ascii="Arial" w:hAnsi="Arial" w:cs="Arial"/>
          <w:szCs w:val="20"/>
          <w:vertAlign w:val="baseline"/>
        </w:rPr>
      </w:pPr>
      <w:r w:rsidRPr="009B674F">
        <w:rPr>
          <w:rFonts w:ascii="Arial" w:hAnsi="Arial" w:cs="Arial"/>
          <w:szCs w:val="20"/>
          <w:vertAlign w:val="baseline"/>
        </w:rPr>
        <w:t>Inscrição do ato constitutivo, no caso de sociedades civis, acompanhada de prova de diretoria em exercício;</w:t>
      </w:r>
    </w:p>
    <w:p w:rsidR="003F0309" w:rsidRPr="009B674F" w:rsidRDefault="003F0309" w:rsidP="00017053">
      <w:pPr>
        <w:tabs>
          <w:tab w:val="left" w:pos="1418"/>
        </w:tabs>
        <w:spacing w:before="120"/>
        <w:ind w:left="1418" w:hanging="425"/>
        <w:jc w:val="both"/>
        <w:rPr>
          <w:rFonts w:ascii="Arial" w:hAnsi="Arial" w:cs="Arial"/>
          <w:szCs w:val="20"/>
          <w:vertAlign w:val="baseline"/>
        </w:rPr>
      </w:pPr>
      <w:r w:rsidRPr="009B674F">
        <w:rPr>
          <w:rFonts w:ascii="Arial" w:hAnsi="Arial" w:cs="Arial"/>
          <w:szCs w:val="20"/>
          <w:vertAlign w:val="baseline"/>
        </w:rPr>
        <w:t xml:space="preserve">a3) </w:t>
      </w:r>
      <w:r w:rsidRPr="009B674F">
        <w:rPr>
          <w:rFonts w:ascii="Arial" w:hAnsi="Arial" w:cs="Arial"/>
          <w:szCs w:val="20"/>
          <w:vertAlign w:val="baseline"/>
        </w:rPr>
        <w:tab/>
        <w:t xml:space="preserve">Em se tratando de documentos emitidos via Internet, sua veracidade será confirmada através de consulta realizada nos </w:t>
      </w:r>
      <w:r w:rsidR="006330C4" w:rsidRPr="009B674F">
        <w:rPr>
          <w:rFonts w:ascii="Arial" w:hAnsi="Arial" w:cs="Arial"/>
          <w:szCs w:val="20"/>
          <w:vertAlign w:val="baseline"/>
        </w:rPr>
        <w:t>sítio</w:t>
      </w:r>
      <w:r w:rsidRPr="009B674F">
        <w:rPr>
          <w:rFonts w:ascii="Arial" w:hAnsi="Arial" w:cs="Arial"/>
          <w:szCs w:val="20"/>
          <w:vertAlign w:val="baseline"/>
        </w:rPr>
        <w:t xml:space="preserve">s correspondentes, e se apresentados de outra forma, poderão ser em original, por qualquer processo de cópia autenticada por cartório competente ou por servidor da Secretaria de Licitações – </w:t>
      </w:r>
      <w:r w:rsidR="008C7C1F" w:rsidRPr="009B674F">
        <w:rPr>
          <w:rFonts w:ascii="Arial" w:hAnsi="Arial" w:cs="Arial"/>
          <w:szCs w:val="20"/>
          <w:vertAlign w:val="baseline"/>
        </w:rPr>
        <w:t>CODEVASF</w:t>
      </w:r>
      <w:r w:rsidRPr="009B674F">
        <w:rPr>
          <w:rFonts w:ascii="Arial" w:hAnsi="Arial" w:cs="Arial"/>
          <w:szCs w:val="20"/>
          <w:vertAlign w:val="baseline"/>
        </w:rPr>
        <w:t>, ou ainda, publicação em órgão da imprensa oficial;</w:t>
      </w:r>
    </w:p>
    <w:p w:rsidR="00B36D30" w:rsidRPr="009B674F" w:rsidRDefault="00B36D30" w:rsidP="0004405E">
      <w:pPr>
        <w:numPr>
          <w:ilvl w:val="1"/>
          <w:numId w:val="10"/>
        </w:numPr>
        <w:tabs>
          <w:tab w:val="left" w:pos="993"/>
        </w:tabs>
        <w:spacing w:before="120"/>
        <w:ind w:left="993" w:hanging="284"/>
        <w:jc w:val="both"/>
        <w:rPr>
          <w:rFonts w:ascii="Arial" w:hAnsi="Arial" w:cs="Arial"/>
          <w:szCs w:val="20"/>
          <w:vertAlign w:val="baseline"/>
        </w:rPr>
      </w:pPr>
      <w:r w:rsidRPr="009B674F">
        <w:rPr>
          <w:rFonts w:ascii="Arial" w:hAnsi="Arial" w:cs="Arial"/>
          <w:szCs w:val="20"/>
          <w:vertAlign w:val="baseline"/>
        </w:rPr>
        <w:t>Prova de inexistência de débitos inadimplidos perante a Justiça do Trabalho mediante a apresentação da Certidão Negativa de Débitos Trabalhista – CNDT, emitida pelo Banco Nacional de Devedores Trabalhista – BNDT, com prazo de validade em vigor;</w:t>
      </w:r>
    </w:p>
    <w:p w:rsidR="00B36D30" w:rsidRPr="009B674F" w:rsidRDefault="00B36D30" w:rsidP="0004405E">
      <w:pPr>
        <w:numPr>
          <w:ilvl w:val="1"/>
          <w:numId w:val="10"/>
        </w:numPr>
        <w:tabs>
          <w:tab w:val="left" w:pos="993"/>
        </w:tabs>
        <w:spacing w:before="120"/>
        <w:ind w:left="993" w:hanging="284"/>
        <w:jc w:val="both"/>
        <w:rPr>
          <w:rFonts w:ascii="Arial" w:hAnsi="Arial" w:cs="Arial"/>
          <w:szCs w:val="20"/>
          <w:vertAlign w:val="baseline"/>
        </w:rPr>
      </w:pPr>
      <w:r w:rsidRPr="009B674F">
        <w:rPr>
          <w:rFonts w:ascii="Arial" w:hAnsi="Arial" w:cs="Arial"/>
          <w:szCs w:val="20"/>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401D34" w:rsidRPr="009B674F" w:rsidRDefault="00401D34" w:rsidP="00401D34">
      <w:pPr>
        <w:tabs>
          <w:tab w:val="left" w:pos="993"/>
        </w:tabs>
        <w:spacing w:before="120"/>
        <w:jc w:val="both"/>
        <w:rPr>
          <w:rFonts w:ascii="Arial" w:hAnsi="Arial" w:cs="Arial"/>
          <w:szCs w:val="20"/>
          <w:vertAlign w:val="baseline"/>
        </w:rPr>
      </w:pPr>
    </w:p>
    <w:p w:rsidR="00B36D30" w:rsidRPr="009B674F" w:rsidRDefault="00B36D30" w:rsidP="009B674F">
      <w:pPr>
        <w:numPr>
          <w:ilvl w:val="2"/>
          <w:numId w:val="2"/>
        </w:numPr>
        <w:tabs>
          <w:tab w:val="left" w:pos="567"/>
          <w:tab w:val="left" w:pos="3119"/>
        </w:tabs>
        <w:spacing w:before="120"/>
        <w:ind w:left="851" w:hanging="851"/>
        <w:jc w:val="both"/>
        <w:rPr>
          <w:rFonts w:ascii="Arial" w:hAnsi="Arial" w:cs="Arial"/>
          <w:b/>
          <w:szCs w:val="20"/>
          <w:vertAlign w:val="baseline"/>
        </w:rPr>
      </w:pPr>
      <w:r w:rsidRPr="009B674F">
        <w:rPr>
          <w:rFonts w:ascii="Arial" w:hAnsi="Arial" w:cs="Arial"/>
          <w:b/>
          <w:szCs w:val="20"/>
          <w:vertAlign w:val="baseline"/>
        </w:rPr>
        <w:t>Qualificação Econômico-financeira:</w:t>
      </w:r>
    </w:p>
    <w:p w:rsidR="00401D34" w:rsidRPr="009B674F" w:rsidRDefault="00401D34" w:rsidP="00401D34">
      <w:pPr>
        <w:numPr>
          <w:ilvl w:val="1"/>
          <w:numId w:val="25"/>
        </w:numPr>
        <w:tabs>
          <w:tab w:val="left" w:pos="993"/>
        </w:tabs>
        <w:spacing w:before="120"/>
        <w:ind w:left="993" w:hanging="284"/>
        <w:jc w:val="both"/>
        <w:rPr>
          <w:rFonts w:ascii="Arial" w:hAnsi="Arial" w:cs="Arial"/>
          <w:szCs w:val="20"/>
          <w:vertAlign w:val="baseline"/>
        </w:rPr>
      </w:pPr>
      <w:r w:rsidRPr="009B674F">
        <w:rPr>
          <w:rFonts w:ascii="Arial" w:hAnsi="Arial" w:cs="Arial"/>
          <w:szCs w:val="20"/>
          <w:vertAlign w:val="baseline"/>
        </w:rPr>
        <w:t>Registro do capital social mínimo no valor de 10% (dez por cento) do valor de sua proposta;</w:t>
      </w:r>
    </w:p>
    <w:p w:rsidR="00401D34" w:rsidRPr="009B674F" w:rsidRDefault="00401D34" w:rsidP="00401D34">
      <w:pPr>
        <w:numPr>
          <w:ilvl w:val="1"/>
          <w:numId w:val="25"/>
        </w:numPr>
        <w:tabs>
          <w:tab w:val="left" w:pos="993"/>
        </w:tabs>
        <w:spacing w:before="120"/>
        <w:ind w:left="993" w:hanging="284"/>
        <w:jc w:val="both"/>
        <w:rPr>
          <w:rFonts w:ascii="Arial" w:hAnsi="Arial" w:cs="Arial"/>
          <w:szCs w:val="20"/>
          <w:vertAlign w:val="baseline"/>
        </w:rPr>
      </w:pPr>
      <w:r w:rsidRPr="009B674F">
        <w:rPr>
          <w:rFonts w:ascii="Arial" w:hAnsi="Arial" w:cs="Arial"/>
          <w:szCs w:val="20"/>
          <w:vertAlign w:val="baseline"/>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nos termos da jurisprudência atual consolidada. Com validade em vigor ou com prazo máximo de 120 (cento e vinte dias) anteriores à data da licitação;</w:t>
      </w:r>
    </w:p>
    <w:p w:rsidR="00401D34" w:rsidRPr="009B674F" w:rsidRDefault="00401D34" w:rsidP="00401D34">
      <w:pPr>
        <w:numPr>
          <w:ilvl w:val="1"/>
          <w:numId w:val="25"/>
        </w:numPr>
        <w:tabs>
          <w:tab w:val="left" w:pos="993"/>
        </w:tabs>
        <w:spacing w:before="120"/>
        <w:ind w:left="993" w:hanging="284"/>
        <w:jc w:val="both"/>
        <w:rPr>
          <w:rFonts w:ascii="Arial" w:hAnsi="Arial" w:cs="Arial"/>
          <w:szCs w:val="20"/>
          <w:vertAlign w:val="baseline"/>
        </w:rPr>
      </w:pPr>
      <w:r w:rsidRPr="009B674F">
        <w:rPr>
          <w:rFonts w:ascii="Arial" w:hAnsi="Arial" w:cs="Arial"/>
          <w:szCs w:val="20"/>
          <w:vertAlign w:val="baseline"/>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401D34" w:rsidRPr="009B674F" w:rsidRDefault="00401D34" w:rsidP="00401D34">
      <w:pPr>
        <w:tabs>
          <w:tab w:val="left" w:pos="993"/>
        </w:tabs>
        <w:spacing w:before="120"/>
        <w:ind w:left="1418" w:hanging="425"/>
        <w:jc w:val="both"/>
        <w:rPr>
          <w:rFonts w:ascii="Arial" w:hAnsi="Arial" w:cs="Arial"/>
          <w:szCs w:val="20"/>
          <w:vertAlign w:val="baseline"/>
        </w:rPr>
      </w:pPr>
      <w:r w:rsidRPr="009B674F">
        <w:rPr>
          <w:rFonts w:ascii="Arial" w:hAnsi="Arial" w:cs="Arial"/>
          <w:szCs w:val="20"/>
          <w:vertAlign w:val="baseline"/>
        </w:rPr>
        <w:t>c1) Observações: serão considerados aceitos como na forma da lei o balanço patrimonial e demonstrações contábeis assim apresentados:</w:t>
      </w: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c.1.1) sociedades regidas pela Lei nº 6.404/76 (sociedade anônima):</w:t>
      </w:r>
    </w:p>
    <w:p w:rsidR="00401D34" w:rsidRPr="009B674F" w:rsidRDefault="00401D34" w:rsidP="00401D34">
      <w:pPr>
        <w:pStyle w:val="PargrafodaLista"/>
        <w:numPr>
          <w:ilvl w:val="0"/>
          <w:numId w:val="15"/>
        </w:numPr>
        <w:tabs>
          <w:tab w:val="left" w:pos="993"/>
        </w:tabs>
        <w:spacing w:before="120"/>
        <w:ind w:left="2268" w:hanging="283"/>
        <w:jc w:val="both"/>
        <w:rPr>
          <w:rFonts w:ascii="Arial" w:hAnsi="Arial" w:cs="Arial"/>
        </w:rPr>
      </w:pPr>
      <w:r w:rsidRPr="009B674F">
        <w:rPr>
          <w:rFonts w:ascii="Arial" w:hAnsi="Arial" w:cs="Arial"/>
        </w:rPr>
        <w:t>Publicados em Diário Oficial; ou</w:t>
      </w:r>
    </w:p>
    <w:p w:rsidR="00401D34" w:rsidRPr="009B674F" w:rsidRDefault="00401D34" w:rsidP="00401D34">
      <w:pPr>
        <w:pStyle w:val="PargrafodaLista"/>
        <w:numPr>
          <w:ilvl w:val="0"/>
          <w:numId w:val="15"/>
        </w:numPr>
        <w:tabs>
          <w:tab w:val="left" w:pos="993"/>
        </w:tabs>
        <w:spacing w:before="120"/>
        <w:ind w:left="2268" w:hanging="283"/>
        <w:jc w:val="both"/>
        <w:rPr>
          <w:rFonts w:ascii="Arial" w:hAnsi="Arial" w:cs="Arial"/>
        </w:rPr>
      </w:pPr>
      <w:r w:rsidRPr="009B674F">
        <w:rPr>
          <w:rFonts w:ascii="Arial" w:hAnsi="Arial" w:cs="Arial"/>
        </w:rPr>
        <w:t>Publicados em jornal de grande circulação; ou,</w:t>
      </w:r>
    </w:p>
    <w:p w:rsidR="00401D34" w:rsidRPr="009B674F" w:rsidRDefault="00401D34" w:rsidP="00401D34">
      <w:pPr>
        <w:pStyle w:val="PargrafodaLista"/>
        <w:numPr>
          <w:ilvl w:val="0"/>
          <w:numId w:val="15"/>
        </w:numPr>
        <w:tabs>
          <w:tab w:val="left" w:pos="993"/>
        </w:tabs>
        <w:spacing w:before="120"/>
        <w:ind w:left="2268" w:hanging="283"/>
        <w:jc w:val="both"/>
        <w:rPr>
          <w:rFonts w:ascii="Arial" w:hAnsi="Arial" w:cs="Arial"/>
        </w:rPr>
      </w:pPr>
      <w:r w:rsidRPr="009B674F">
        <w:rPr>
          <w:rFonts w:ascii="Arial" w:hAnsi="Arial" w:cs="Arial"/>
        </w:rPr>
        <w:t>Por fotocópia registrada ou autenticada na Junta Comercial da sede ou domicílio do licitante.</w:t>
      </w:r>
    </w:p>
    <w:p w:rsidR="00401D34" w:rsidRPr="009B674F" w:rsidRDefault="00401D34" w:rsidP="00401D34">
      <w:pPr>
        <w:tabs>
          <w:tab w:val="left" w:pos="993"/>
        </w:tabs>
        <w:spacing w:before="120"/>
        <w:ind w:left="1418"/>
        <w:jc w:val="both"/>
        <w:rPr>
          <w:rFonts w:ascii="Arial" w:hAnsi="Arial" w:cs="Arial"/>
          <w:szCs w:val="20"/>
          <w:vertAlign w:val="baseline"/>
        </w:rPr>
      </w:pP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c.1.2) sociedades por cota de responsabilidade limitada (LTDA):</w:t>
      </w:r>
    </w:p>
    <w:p w:rsidR="00401D34" w:rsidRPr="009B674F" w:rsidRDefault="00401D34" w:rsidP="00401D34">
      <w:pPr>
        <w:pStyle w:val="PargrafodaLista"/>
        <w:numPr>
          <w:ilvl w:val="0"/>
          <w:numId w:val="16"/>
        </w:numPr>
        <w:tabs>
          <w:tab w:val="left" w:pos="993"/>
        </w:tabs>
        <w:spacing w:before="120"/>
        <w:ind w:left="2268" w:hanging="283"/>
        <w:jc w:val="both"/>
        <w:rPr>
          <w:rFonts w:ascii="Arial" w:hAnsi="Arial" w:cs="Arial"/>
        </w:rPr>
      </w:pPr>
      <w:r w:rsidRPr="009B674F">
        <w:rPr>
          <w:rFonts w:ascii="Arial" w:hAnsi="Arial" w:cs="Arial"/>
        </w:rPr>
        <w:t>Por fotocópia do livro Diário, inclusive com os Termos de Abertura e de Encerramento, devidamente autenticado na Junta Comercial da sede ou domicílio do licitante ou em outro órgão equivalente; ou</w:t>
      </w:r>
    </w:p>
    <w:p w:rsidR="00401D34" w:rsidRPr="009B674F" w:rsidRDefault="00401D34" w:rsidP="00401D34">
      <w:pPr>
        <w:pStyle w:val="PargrafodaLista"/>
        <w:numPr>
          <w:ilvl w:val="0"/>
          <w:numId w:val="16"/>
        </w:numPr>
        <w:tabs>
          <w:tab w:val="left" w:pos="993"/>
        </w:tabs>
        <w:spacing w:before="120"/>
        <w:ind w:left="2268" w:hanging="283"/>
        <w:jc w:val="both"/>
        <w:rPr>
          <w:rFonts w:ascii="Arial" w:hAnsi="Arial" w:cs="Arial"/>
        </w:rPr>
      </w:pPr>
      <w:r w:rsidRPr="009B674F">
        <w:rPr>
          <w:rFonts w:ascii="Arial" w:hAnsi="Arial" w:cs="Arial"/>
        </w:rPr>
        <w:t>Fotocópia do Balanço e das Demonstrações Contábeis devidamente registrados ou autenticadas na Junta Comercial da sede ou domicílio do licitante;</w:t>
      </w:r>
    </w:p>
    <w:p w:rsidR="00401D34" w:rsidRPr="009B674F" w:rsidRDefault="00401D34" w:rsidP="00401D34">
      <w:pPr>
        <w:tabs>
          <w:tab w:val="left" w:pos="993"/>
        </w:tabs>
        <w:spacing w:before="120"/>
        <w:ind w:left="2127" w:hanging="709"/>
        <w:jc w:val="both"/>
        <w:rPr>
          <w:rFonts w:ascii="Arial" w:hAnsi="Arial" w:cs="Arial"/>
          <w:szCs w:val="20"/>
          <w:vertAlign w:val="baseline"/>
        </w:rPr>
      </w:pPr>
      <w:r w:rsidRPr="009B674F">
        <w:rPr>
          <w:rFonts w:ascii="Arial" w:hAnsi="Arial" w:cs="Arial"/>
          <w:szCs w:val="20"/>
          <w:vertAlign w:val="baseline"/>
        </w:rPr>
        <w:t>c.1.3)  sociedades sujeitas ao regime estabelecido na Lei Complementar nº. 123, de 14 de dezembro de 2006 - estatuto das microempresas e das Empresas de Pequeno Porte “SIMPLES”:</w:t>
      </w:r>
    </w:p>
    <w:p w:rsidR="00401D34" w:rsidRPr="009B674F" w:rsidRDefault="00401D34" w:rsidP="00401D34">
      <w:pPr>
        <w:pStyle w:val="PargrafodaLista"/>
        <w:numPr>
          <w:ilvl w:val="0"/>
          <w:numId w:val="17"/>
        </w:numPr>
        <w:tabs>
          <w:tab w:val="left" w:pos="993"/>
        </w:tabs>
        <w:spacing w:before="120"/>
        <w:ind w:left="2268"/>
        <w:jc w:val="both"/>
        <w:rPr>
          <w:rFonts w:ascii="Arial" w:hAnsi="Arial" w:cs="Arial"/>
        </w:rPr>
      </w:pPr>
      <w:r w:rsidRPr="009B674F">
        <w:rPr>
          <w:rFonts w:ascii="Arial" w:hAnsi="Arial" w:cs="Arial"/>
        </w:rPr>
        <w:lastRenderedPageBreak/>
        <w:t>Por fotocópia do livro Diário, inclusive com os Termos de Abertura e de Encerramento, devidamente autenticado na Junta Comercial da sede ou domicílio do licitante ou em outro órgão equivalente; ou</w:t>
      </w:r>
    </w:p>
    <w:p w:rsidR="00401D34" w:rsidRPr="009B674F" w:rsidRDefault="00401D34" w:rsidP="00401D34">
      <w:pPr>
        <w:pStyle w:val="PargrafodaLista"/>
        <w:numPr>
          <w:ilvl w:val="0"/>
          <w:numId w:val="17"/>
        </w:numPr>
        <w:tabs>
          <w:tab w:val="left" w:pos="993"/>
        </w:tabs>
        <w:spacing w:before="120"/>
        <w:ind w:left="2268"/>
        <w:jc w:val="both"/>
        <w:rPr>
          <w:rFonts w:ascii="Arial" w:hAnsi="Arial" w:cs="Arial"/>
        </w:rPr>
      </w:pPr>
      <w:r w:rsidRPr="009B674F">
        <w:rPr>
          <w:rFonts w:ascii="Arial" w:hAnsi="Arial" w:cs="Arial"/>
        </w:rPr>
        <w:t>Fotocópia do Balanço e das Demonstrações Contábeis devidamente registrados ou autenticadas na Junta Comercial da sede ou domicílio do licitante;</w:t>
      </w: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c.1.4) sociedade criada no exercício em curso:</w:t>
      </w:r>
    </w:p>
    <w:p w:rsidR="00401D34" w:rsidRPr="009B674F" w:rsidRDefault="00401D34" w:rsidP="00401D34">
      <w:pPr>
        <w:pStyle w:val="PargrafodaLista"/>
        <w:numPr>
          <w:ilvl w:val="0"/>
          <w:numId w:val="18"/>
        </w:numPr>
        <w:tabs>
          <w:tab w:val="left" w:pos="993"/>
        </w:tabs>
        <w:spacing w:before="120"/>
        <w:ind w:left="2268"/>
        <w:jc w:val="both"/>
        <w:rPr>
          <w:rFonts w:ascii="Arial" w:hAnsi="Arial" w:cs="Arial"/>
        </w:rPr>
      </w:pPr>
      <w:r w:rsidRPr="009B674F">
        <w:rPr>
          <w:rFonts w:ascii="Arial" w:hAnsi="Arial" w:cs="Arial"/>
        </w:rPr>
        <w:t>Fotocópia do Balanço de Abertura, devidamente registrado ou autenticado na Junta Comercial da sede ou domicílio do licitante;</w:t>
      </w:r>
    </w:p>
    <w:p w:rsidR="00401D34" w:rsidRPr="009B674F" w:rsidRDefault="00401D34" w:rsidP="00401D34">
      <w:pPr>
        <w:pStyle w:val="PargrafodaLista"/>
        <w:numPr>
          <w:ilvl w:val="0"/>
          <w:numId w:val="18"/>
        </w:numPr>
        <w:tabs>
          <w:tab w:val="left" w:pos="993"/>
        </w:tabs>
        <w:spacing w:before="120"/>
        <w:ind w:left="2268"/>
        <w:jc w:val="both"/>
        <w:rPr>
          <w:rFonts w:ascii="Arial" w:hAnsi="Arial" w:cs="Arial"/>
        </w:rPr>
      </w:pPr>
      <w:r w:rsidRPr="009B674F">
        <w:rPr>
          <w:rFonts w:ascii="Arial" w:hAnsi="Arial" w:cs="Arial"/>
        </w:rPr>
        <w:t>O balanço patrimonial e as demonstrações contábeis deverão estar assinados por Contador ou por outro profissional equivalente, devidamente registrado no Conselho Regional de Contabilidade.</w:t>
      </w:r>
    </w:p>
    <w:p w:rsidR="00401D34" w:rsidRPr="009B674F" w:rsidRDefault="00401D34" w:rsidP="00401D34">
      <w:pPr>
        <w:tabs>
          <w:tab w:val="left" w:pos="993"/>
        </w:tabs>
        <w:spacing w:before="120"/>
        <w:ind w:left="1418" w:hanging="425"/>
        <w:jc w:val="both"/>
        <w:rPr>
          <w:rFonts w:ascii="Arial" w:hAnsi="Arial" w:cs="Arial"/>
          <w:szCs w:val="20"/>
          <w:vertAlign w:val="baseline"/>
        </w:rPr>
      </w:pPr>
      <w:r w:rsidRPr="009B674F">
        <w:rPr>
          <w:rFonts w:ascii="Arial" w:hAnsi="Arial" w:cs="Arial"/>
          <w:szCs w:val="20"/>
          <w:vertAlign w:val="baseline"/>
        </w:rPr>
        <w:t>c2) Comprovação da boa situação financeira da empresa, confirmada por meio de consulta “on line” ao SICAF, mediante obtenção de índices de Liquidez Geral (LG), Solvência Geral (SG) e Liquidez Corrente (LC), igual ou superior a 1 (um), obtidos  pela aplicação das seguintes fórmulas:</w:t>
      </w:r>
    </w:p>
    <w:p w:rsidR="00401D34" w:rsidRPr="009B674F" w:rsidRDefault="00401D34" w:rsidP="00401D34">
      <w:pPr>
        <w:tabs>
          <w:tab w:val="left" w:pos="993"/>
        </w:tabs>
        <w:spacing w:before="120"/>
        <w:ind w:left="1418"/>
        <w:jc w:val="both"/>
        <w:rPr>
          <w:rFonts w:ascii="Arial" w:hAnsi="Arial" w:cs="Arial"/>
          <w:szCs w:val="20"/>
          <w:u w:val="single"/>
          <w:vertAlign w:val="baseline"/>
        </w:rPr>
      </w:pPr>
      <w:r w:rsidRPr="009B674F">
        <w:rPr>
          <w:rFonts w:ascii="Arial" w:hAnsi="Arial" w:cs="Arial"/>
          <w:szCs w:val="20"/>
          <w:vertAlign w:val="baseline"/>
        </w:rPr>
        <w:t xml:space="preserve">LG =  </w:t>
      </w:r>
      <w:r w:rsidRPr="009B674F">
        <w:rPr>
          <w:rFonts w:ascii="Arial" w:hAnsi="Arial" w:cs="Arial"/>
          <w:szCs w:val="20"/>
          <w:u w:val="single"/>
          <w:vertAlign w:val="baseline"/>
        </w:rPr>
        <w:t>Ativo Circulante + Realizável a Longo Prazo</w:t>
      </w: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 xml:space="preserve">         Passivo Circulante + Exigível a Longo Prazo</w:t>
      </w:r>
    </w:p>
    <w:p w:rsidR="00401D34" w:rsidRPr="009B674F" w:rsidRDefault="00401D34" w:rsidP="00401D34">
      <w:pPr>
        <w:tabs>
          <w:tab w:val="left" w:pos="993"/>
        </w:tabs>
        <w:spacing w:before="120"/>
        <w:ind w:left="1418"/>
        <w:jc w:val="both"/>
        <w:rPr>
          <w:rFonts w:ascii="Arial" w:hAnsi="Arial" w:cs="Arial"/>
          <w:szCs w:val="20"/>
          <w:vertAlign w:val="baseline"/>
        </w:rPr>
      </w:pP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 xml:space="preserve">SG =   </w:t>
      </w:r>
      <w:r w:rsidRPr="009B674F">
        <w:rPr>
          <w:rFonts w:ascii="Arial" w:hAnsi="Arial" w:cs="Arial"/>
          <w:szCs w:val="20"/>
          <w:u w:val="single"/>
          <w:vertAlign w:val="baseline"/>
        </w:rPr>
        <w:t xml:space="preserve">                     Ativo Total_________________</w:t>
      </w: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 xml:space="preserve">          Passivo Circulante + Exigível a Longo Prazo</w:t>
      </w:r>
    </w:p>
    <w:p w:rsidR="00401D34" w:rsidRPr="009B674F" w:rsidRDefault="00401D34" w:rsidP="00401D34">
      <w:pPr>
        <w:tabs>
          <w:tab w:val="left" w:pos="993"/>
        </w:tabs>
        <w:spacing w:before="120"/>
        <w:ind w:left="1418"/>
        <w:jc w:val="both"/>
        <w:rPr>
          <w:rFonts w:ascii="Arial" w:hAnsi="Arial" w:cs="Arial"/>
          <w:szCs w:val="20"/>
          <w:vertAlign w:val="baseline"/>
        </w:rPr>
      </w:pPr>
    </w:p>
    <w:p w:rsidR="00401D34" w:rsidRPr="009B674F" w:rsidRDefault="00401D34" w:rsidP="00401D34">
      <w:pPr>
        <w:tabs>
          <w:tab w:val="left" w:pos="993"/>
        </w:tabs>
        <w:spacing w:before="120"/>
        <w:ind w:left="1418"/>
        <w:jc w:val="both"/>
        <w:rPr>
          <w:rFonts w:ascii="Arial" w:hAnsi="Arial" w:cs="Arial"/>
          <w:szCs w:val="20"/>
          <w:u w:val="single"/>
          <w:vertAlign w:val="baseline"/>
        </w:rPr>
      </w:pPr>
      <w:r w:rsidRPr="009B674F">
        <w:rPr>
          <w:rFonts w:ascii="Arial" w:hAnsi="Arial" w:cs="Arial"/>
          <w:szCs w:val="20"/>
          <w:vertAlign w:val="baseline"/>
        </w:rPr>
        <w:t xml:space="preserve">LC  = </w:t>
      </w:r>
      <w:r w:rsidRPr="009B674F">
        <w:rPr>
          <w:rFonts w:ascii="Arial" w:hAnsi="Arial" w:cs="Arial"/>
          <w:szCs w:val="20"/>
          <w:u w:val="single"/>
          <w:vertAlign w:val="baseline"/>
        </w:rPr>
        <w:t xml:space="preserve">     Ativo Circulante</w:t>
      </w: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 xml:space="preserve">            Passivo Circulante</w:t>
      </w:r>
    </w:p>
    <w:p w:rsidR="00401D34" w:rsidRPr="009B674F" w:rsidRDefault="00401D34" w:rsidP="00401D34">
      <w:pPr>
        <w:tabs>
          <w:tab w:val="left" w:pos="993"/>
        </w:tabs>
        <w:spacing w:before="120"/>
        <w:ind w:left="1418"/>
        <w:jc w:val="both"/>
        <w:rPr>
          <w:rFonts w:ascii="Arial" w:hAnsi="Arial" w:cs="Arial"/>
          <w:b/>
          <w:szCs w:val="20"/>
          <w:vertAlign w:val="baseline"/>
        </w:rPr>
      </w:pPr>
      <w:r w:rsidRPr="009B674F">
        <w:rPr>
          <w:rFonts w:ascii="Arial" w:hAnsi="Arial" w:cs="Arial"/>
          <w:b/>
          <w:szCs w:val="20"/>
          <w:vertAlign w:val="baseline"/>
        </w:rPr>
        <w:t xml:space="preserve">Onde: </w:t>
      </w: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LG - Liquidez Geral</w:t>
      </w:r>
    </w:p>
    <w:p w:rsidR="00401D34" w:rsidRPr="009B674F" w:rsidRDefault="00401D34" w:rsidP="00401D34">
      <w:pPr>
        <w:tabs>
          <w:tab w:val="left" w:pos="993"/>
        </w:tabs>
        <w:spacing w:before="120"/>
        <w:ind w:left="1418"/>
        <w:jc w:val="both"/>
        <w:rPr>
          <w:rFonts w:ascii="Arial" w:hAnsi="Arial" w:cs="Arial"/>
          <w:szCs w:val="20"/>
          <w:vertAlign w:val="baseline"/>
        </w:rPr>
      </w:pPr>
      <w:r w:rsidRPr="009B674F">
        <w:rPr>
          <w:rFonts w:ascii="Arial" w:hAnsi="Arial" w:cs="Arial"/>
          <w:szCs w:val="20"/>
          <w:vertAlign w:val="baseline"/>
        </w:rPr>
        <w:t>SG - Solvência Geral</w:t>
      </w:r>
    </w:p>
    <w:p w:rsidR="00B36D30" w:rsidRPr="009B674F" w:rsidRDefault="00401D34" w:rsidP="00401D34">
      <w:pPr>
        <w:tabs>
          <w:tab w:val="left" w:pos="851"/>
          <w:tab w:val="left" w:pos="1134"/>
        </w:tabs>
        <w:spacing w:before="120"/>
        <w:ind w:left="1418"/>
        <w:jc w:val="both"/>
        <w:rPr>
          <w:rFonts w:ascii="Arial" w:hAnsi="Arial" w:cs="Arial"/>
          <w:szCs w:val="20"/>
          <w:vertAlign w:val="baseline"/>
        </w:rPr>
      </w:pPr>
      <w:r w:rsidRPr="009B674F">
        <w:rPr>
          <w:rFonts w:ascii="Arial" w:hAnsi="Arial" w:cs="Arial"/>
          <w:szCs w:val="20"/>
          <w:vertAlign w:val="baseline"/>
        </w:rPr>
        <w:t>LC -  Liquidez Corrente</w:t>
      </w:r>
    </w:p>
    <w:p w:rsidR="003F0309" w:rsidRPr="009B674F" w:rsidRDefault="003F0309" w:rsidP="00F06E77">
      <w:pPr>
        <w:numPr>
          <w:ilvl w:val="2"/>
          <w:numId w:val="2"/>
        </w:numPr>
        <w:tabs>
          <w:tab w:val="left" w:pos="567"/>
          <w:tab w:val="left" w:pos="851"/>
        </w:tabs>
        <w:spacing w:before="120"/>
        <w:ind w:left="851" w:hanging="851"/>
        <w:jc w:val="both"/>
        <w:rPr>
          <w:rFonts w:ascii="Arial" w:hAnsi="Arial" w:cs="Arial"/>
          <w:b/>
          <w:szCs w:val="20"/>
          <w:vertAlign w:val="baseline"/>
        </w:rPr>
      </w:pPr>
      <w:r w:rsidRPr="009B674F">
        <w:rPr>
          <w:rFonts w:ascii="Arial" w:hAnsi="Arial" w:cs="Arial"/>
          <w:b/>
          <w:szCs w:val="20"/>
          <w:vertAlign w:val="baseline"/>
        </w:rPr>
        <w:t xml:space="preserve">Declarações a serem enviadas através do sistema </w:t>
      </w:r>
      <w:r w:rsidR="00EE4717" w:rsidRPr="009B674F">
        <w:rPr>
          <w:rFonts w:ascii="Arial" w:hAnsi="Arial" w:cs="Arial"/>
          <w:b/>
          <w:szCs w:val="20"/>
          <w:vertAlign w:val="baseline"/>
        </w:rPr>
        <w:t xml:space="preserve">no portal </w:t>
      </w:r>
      <w:r w:rsidR="00EE4717" w:rsidRPr="009B674F">
        <w:rPr>
          <w:rFonts w:ascii="Arial" w:hAnsi="Arial" w:cs="Arial"/>
          <w:b/>
          <w:szCs w:val="20"/>
          <w:u w:val="single"/>
          <w:vertAlign w:val="baseline"/>
        </w:rPr>
        <w:t>www.comprasgovernamentais.gov</w:t>
      </w:r>
      <w:r w:rsidRPr="009B674F">
        <w:rPr>
          <w:rFonts w:ascii="Arial" w:hAnsi="Arial" w:cs="Arial"/>
          <w:b/>
          <w:szCs w:val="20"/>
          <w:vertAlign w:val="baseline"/>
        </w:rPr>
        <w:t>:</w:t>
      </w:r>
    </w:p>
    <w:p w:rsidR="0034487F" w:rsidRPr="009B674F" w:rsidRDefault="00003966" w:rsidP="0004405E">
      <w:pPr>
        <w:numPr>
          <w:ilvl w:val="1"/>
          <w:numId w:val="11"/>
        </w:numPr>
        <w:tabs>
          <w:tab w:val="left" w:pos="993"/>
          <w:tab w:val="left" w:pos="1134"/>
        </w:tabs>
        <w:autoSpaceDE/>
        <w:autoSpaceDN/>
        <w:spacing w:before="120"/>
        <w:ind w:left="1134" w:hanging="284"/>
        <w:jc w:val="both"/>
        <w:rPr>
          <w:rFonts w:ascii="Arial" w:hAnsi="Arial" w:cs="Arial"/>
          <w:szCs w:val="20"/>
          <w:vertAlign w:val="baseline"/>
        </w:rPr>
      </w:pPr>
      <w:r w:rsidRPr="009B674F">
        <w:rPr>
          <w:rFonts w:ascii="Arial" w:hAnsi="Arial" w:cs="Arial"/>
          <w:szCs w:val="20"/>
          <w:vertAlign w:val="baseline"/>
        </w:rPr>
        <w:t>No caso de ME ou EPP, a mesma deverá apresentar declaração, sob as penas da lei, de que cumpre os requisitos legais para a qualificação como microempresa ou empresa de pequeno porte, estando apta a usufruir do tratamento favorecido estabelecido nos arts. 42 a 49 da Lei Complementar n.º 123/2006, com base no que preceitua o § 2º, do arti</w:t>
      </w:r>
      <w:r w:rsidR="002D32A4" w:rsidRPr="009B674F">
        <w:rPr>
          <w:rFonts w:ascii="Arial" w:hAnsi="Arial" w:cs="Arial"/>
          <w:szCs w:val="20"/>
          <w:vertAlign w:val="baseline"/>
        </w:rPr>
        <w:t>go 13 do Decreto n.º 8.538/2015;</w:t>
      </w:r>
    </w:p>
    <w:p w:rsidR="00003966" w:rsidRPr="009B674F" w:rsidRDefault="00003966" w:rsidP="0004405E">
      <w:pPr>
        <w:numPr>
          <w:ilvl w:val="1"/>
          <w:numId w:val="11"/>
        </w:numPr>
        <w:tabs>
          <w:tab w:val="left" w:pos="993"/>
          <w:tab w:val="left" w:pos="1134"/>
        </w:tabs>
        <w:spacing w:before="120"/>
        <w:ind w:left="1134" w:hanging="284"/>
        <w:jc w:val="both"/>
        <w:rPr>
          <w:rFonts w:ascii="Arial" w:hAnsi="Arial" w:cs="Arial"/>
          <w:szCs w:val="20"/>
          <w:vertAlign w:val="baseline"/>
        </w:rPr>
      </w:pPr>
      <w:r w:rsidRPr="009B674F">
        <w:rPr>
          <w:rFonts w:ascii="Arial" w:hAnsi="Arial" w:cs="Arial"/>
          <w:szCs w:val="20"/>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003966" w:rsidRPr="009B674F" w:rsidRDefault="00401D34" w:rsidP="0004405E">
      <w:pPr>
        <w:numPr>
          <w:ilvl w:val="1"/>
          <w:numId w:val="11"/>
        </w:numPr>
        <w:tabs>
          <w:tab w:val="left" w:pos="993"/>
          <w:tab w:val="left" w:pos="1134"/>
        </w:tabs>
        <w:spacing w:before="120"/>
        <w:ind w:left="1134" w:hanging="284"/>
        <w:jc w:val="both"/>
        <w:rPr>
          <w:rFonts w:ascii="Arial" w:hAnsi="Arial" w:cs="Arial"/>
          <w:szCs w:val="20"/>
          <w:vertAlign w:val="baseline"/>
        </w:rPr>
      </w:pPr>
      <w:r w:rsidRPr="009B674F">
        <w:rPr>
          <w:rFonts w:ascii="Arial" w:hAnsi="Arial" w:cs="Arial"/>
          <w:szCs w:val="20"/>
          <w:vertAlign w:val="baseline"/>
        </w:rPr>
        <w:t>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http://www.cnj.jus.br/improbidade_adm/consultar_requerido.php</w:t>
      </w:r>
      <w:r w:rsidR="00003966" w:rsidRPr="009B674F">
        <w:rPr>
          <w:rFonts w:ascii="Arial" w:hAnsi="Arial" w:cs="Arial"/>
          <w:szCs w:val="20"/>
          <w:vertAlign w:val="baseline"/>
        </w:rPr>
        <w:t>;</w:t>
      </w:r>
    </w:p>
    <w:p w:rsidR="00003966" w:rsidRPr="009B674F" w:rsidRDefault="00401D34" w:rsidP="0004405E">
      <w:pPr>
        <w:numPr>
          <w:ilvl w:val="1"/>
          <w:numId w:val="11"/>
        </w:numPr>
        <w:tabs>
          <w:tab w:val="left" w:pos="993"/>
          <w:tab w:val="left" w:pos="1134"/>
        </w:tabs>
        <w:spacing w:before="120"/>
        <w:ind w:left="1134" w:hanging="284"/>
        <w:jc w:val="both"/>
        <w:rPr>
          <w:rFonts w:ascii="Arial" w:hAnsi="Arial" w:cs="Arial"/>
          <w:szCs w:val="20"/>
          <w:vertAlign w:val="baseline"/>
        </w:rPr>
      </w:pPr>
      <w:r w:rsidRPr="009B674F">
        <w:rPr>
          <w:rFonts w:ascii="Arial" w:hAnsi="Arial" w:cs="Arial"/>
          <w:szCs w:val="20"/>
          <w:vertAlign w:val="baseline"/>
        </w:rPr>
        <w:lastRenderedPageBreak/>
        <w:t>Declaração de Elaboração Independente de Proposta, de acordo com o determinado na IN 02/2009, de 16/09/2009, da Secretaria de Logística e Tecnologia da Informação do Ministério do Planejamento, Orçamento e Gestão, publicada no DOU do dia 17/09/2009</w:t>
      </w:r>
      <w:r w:rsidR="002D32A4" w:rsidRPr="009B674F">
        <w:rPr>
          <w:rFonts w:ascii="Arial" w:hAnsi="Arial" w:cs="Arial"/>
          <w:szCs w:val="20"/>
          <w:vertAlign w:val="baseline"/>
        </w:rPr>
        <w:t>;</w:t>
      </w:r>
    </w:p>
    <w:p w:rsidR="00A24178" w:rsidRPr="009B674F" w:rsidRDefault="00401D34" w:rsidP="00F06E77">
      <w:pPr>
        <w:numPr>
          <w:ilvl w:val="2"/>
          <w:numId w:val="2"/>
        </w:numPr>
        <w:tabs>
          <w:tab w:val="left" w:pos="851"/>
        </w:tabs>
        <w:spacing w:before="120"/>
        <w:ind w:left="851" w:hanging="851"/>
        <w:jc w:val="both"/>
        <w:rPr>
          <w:rFonts w:ascii="Arial" w:hAnsi="Arial" w:cs="Arial"/>
          <w:b/>
          <w:szCs w:val="20"/>
          <w:vertAlign w:val="baseline"/>
        </w:rPr>
      </w:pPr>
      <w:r w:rsidRPr="009B674F">
        <w:rPr>
          <w:rFonts w:ascii="Arial" w:hAnsi="Arial" w:cs="Arial"/>
          <w:b/>
          <w:szCs w:val="20"/>
          <w:vertAlign w:val="baseline"/>
        </w:rPr>
        <w:t>Q</w:t>
      </w:r>
      <w:r w:rsidR="0056490C" w:rsidRPr="009B674F">
        <w:rPr>
          <w:rFonts w:ascii="Arial" w:hAnsi="Arial" w:cs="Arial"/>
          <w:b/>
          <w:szCs w:val="20"/>
          <w:vertAlign w:val="baseline"/>
        </w:rPr>
        <w:t>ualificação Técnica</w:t>
      </w:r>
      <w:r w:rsidR="00A24178" w:rsidRPr="009B674F">
        <w:rPr>
          <w:rFonts w:ascii="Arial" w:hAnsi="Arial" w:cs="Arial"/>
          <w:b/>
          <w:szCs w:val="20"/>
          <w:vertAlign w:val="baseline"/>
        </w:rPr>
        <w:t>:</w:t>
      </w:r>
      <w:r w:rsidR="00A24178" w:rsidRPr="009B674F">
        <w:rPr>
          <w:rFonts w:ascii="Arial" w:hAnsi="Arial" w:cs="Arial"/>
          <w:szCs w:val="20"/>
          <w:vertAlign w:val="baseline"/>
        </w:rPr>
        <w:t xml:space="preserve"> A licitante de melhor oferta deverá apresentar a documentação de Qualificação Técnica exigida no </w:t>
      </w:r>
      <w:r w:rsidR="00A24178" w:rsidRPr="009B674F">
        <w:rPr>
          <w:rFonts w:ascii="Arial" w:hAnsi="Arial" w:cs="Arial"/>
          <w:b/>
          <w:color w:val="000000"/>
          <w:szCs w:val="20"/>
          <w:vertAlign w:val="baseline"/>
        </w:rPr>
        <w:t xml:space="preserve">item </w:t>
      </w:r>
      <w:r w:rsidR="00B033DE" w:rsidRPr="009B674F">
        <w:rPr>
          <w:rFonts w:ascii="Arial" w:hAnsi="Arial" w:cs="Arial"/>
          <w:b/>
          <w:color w:val="000000"/>
          <w:szCs w:val="20"/>
          <w:vertAlign w:val="baseline"/>
        </w:rPr>
        <w:t>8</w:t>
      </w:r>
      <w:r w:rsidR="00A24178" w:rsidRPr="009B674F">
        <w:rPr>
          <w:rFonts w:ascii="Arial" w:hAnsi="Arial" w:cs="Arial"/>
          <w:b/>
          <w:color w:val="000000"/>
          <w:szCs w:val="20"/>
          <w:vertAlign w:val="baseline"/>
        </w:rPr>
        <w:t xml:space="preserve"> d</w:t>
      </w:r>
      <w:r w:rsidR="00A24178" w:rsidRPr="009B674F">
        <w:rPr>
          <w:rFonts w:ascii="Arial" w:hAnsi="Arial" w:cs="Arial"/>
          <w:b/>
          <w:szCs w:val="20"/>
          <w:vertAlign w:val="baseline"/>
        </w:rPr>
        <w:t>o</w:t>
      </w:r>
      <w:r w:rsidR="00767751" w:rsidRPr="009B674F">
        <w:rPr>
          <w:rFonts w:ascii="Arial" w:hAnsi="Arial" w:cs="Arial"/>
          <w:b/>
          <w:szCs w:val="20"/>
          <w:vertAlign w:val="baseline"/>
        </w:rPr>
        <w:t>s</w:t>
      </w:r>
      <w:r w:rsidR="00A24178" w:rsidRPr="009B674F">
        <w:rPr>
          <w:rFonts w:ascii="Arial" w:hAnsi="Arial" w:cs="Arial"/>
          <w:b/>
          <w:szCs w:val="20"/>
          <w:vertAlign w:val="baseline"/>
        </w:rPr>
        <w:t xml:space="preserve"> Termo</w:t>
      </w:r>
      <w:r w:rsidR="00767751" w:rsidRPr="009B674F">
        <w:rPr>
          <w:rFonts w:ascii="Arial" w:hAnsi="Arial" w:cs="Arial"/>
          <w:b/>
          <w:szCs w:val="20"/>
          <w:vertAlign w:val="baseline"/>
        </w:rPr>
        <w:t>s</w:t>
      </w:r>
      <w:r w:rsidR="00A24178" w:rsidRPr="009B674F">
        <w:rPr>
          <w:rFonts w:ascii="Arial" w:hAnsi="Arial" w:cs="Arial"/>
          <w:b/>
          <w:szCs w:val="20"/>
          <w:vertAlign w:val="baseline"/>
        </w:rPr>
        <w:t xml:space="preserve"> de Referência, Anexo I,</w:t>
      </w:r>
      <w:r w:rsidR="00A24178" w:rsidRPr="009B674F">
        <w:rPr>
          <w:rFonts w:ascii="Arial" w:hAnsi="Arial" w:cs="Arial"/>
          <w:szCs w:val="20"/>
          <w:vertAlign w:val="baseline"/>
        </w:rPr>
        <w:t xml:space="preserve"> integra o presente Edital, sob pena de inabilitação no</w:t>
      </w:r>
      <w:r w:rsidR="00103C68" w:rsidRPr="009B674F">
        <w:rPr>
          <w:rFonts w:ascii="Arial" w:hAnsi="Arial" w:cs="Arial"/>
          <w:szCs w:val="20"/>
          <w:vertAlign w:val="baseline"/>
        </w:rPr>
        <w:t xml:space="preserve"> </w:t>
      </w:r>
      <w:r w:rsidR="00A24178" w:rsidRPr="009B674F">
        <w:rPr>
          <w:rFonts w:ascii="Arial" w:hAnsi="Arial" w:cs="Arial"/>
          <w:szCs w:val="20"/>
          <w:vertAlign w:val="baseline"/>
        </w:rPr>
        <w:t>certame.</w:t>
      </w:r>
    </w:p>
    <w:p w:rsidR="0056490C" w:rsidRPr="009B674F" w:rsidRDefault="0056490C" w:rsidP="0056490C">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Para a eficácia dos atos quanto ao atendimento a que se referem os subitens 11.1.1  e 11.1.2 acima, a licitante vencedora deverá apresentar a documentação solicitada no </w:t>
      </w:r>
      <w:r w:rsidRPr="009B674F">
        <w:rPr>
          <w:rFonts w:ascii="Arial" w:hAnsi="Arial" w:cs="Arial"/>
          <w:b/>
          <w:szCs w:val="20"/>
          <w:vertAlign w:val="baseline"/>
        </w:rPr>
        <w:t>prazo de até 3 (três) horas,</w:t>
      </w:r>
      <w:r w:rsidRPr="009B674F">
        <w:rPr>
          <w:rFonts w:ascii="Arial" w:hAnsi="Arial" w:cs="Arial"/>
          <w:szCs w:val="20"/>
          <w:vertAlign w:val="baseline"/>
        </w:rPr>
        <w:t xml:space="preserve"> através do Sistema Compras Governamentais, </w:t>
      </w:r>
      <w:r w:rsidRPr="009B674F">
        <w:rPr>
          <w:rFonts w:ascii="Arial" w:hAnsi="Arial" w:cs="Arial"/>
          <w:b/>
          <w:szCs w:val="20"/>
          <w:vertAlign w:val="baseline"/>
        </w:rPr>
        <w:t>em arquivo único</w:t>
      </w:r>
      <w:r w:rsidRPr="009B674F">
        <w:rPr>
          <w:rFonts w:ascii="Arial" w:hAnsi="Arial" w:cs="Arial"/>
          <w:szCs w:val="20"/>
          <w:vertAlign w:val="baseline"/>
        </w:rPr>
        <w:t xml:space="preserve">, ou caso o licitante tenha alguma dificuldade em enviar a documentação pelo referido sistema, poderá então, apresenta-los </w:t>
      </w:r>
      <w:r w:rsidRPr="009B674F">
        <w:rPr>
          <w:rFonts w:ascii="Arial" w:hAnsi="Arial" w:cs="Arial"/>
          <w:b/>
          <w:szCs w:val="20"/>
          <w:vertAlign w:val="baseline"/>
        </w:rPr>
        <w:t xml:space="preserve">via e-mail: </w:t>
      </w:r>
      <w:r w:rsidRPr="009B674F">
        <w:rPr>
          <w:rFonts w:ascii="Arial" w:hAnsi="Arial" w:cs="Arial"/>
          <w:b/>
          <w:szCs w:val="20"/>
          <w:u w:val="single"/>
          <w:vertAlign w:val="baseline"/>
        </w:rPr>
        <w:t>3a.sl@codevasf.gov.br</w:t>
      </w:r>
      <w:r w:rsidRPr="009B674F">
        <w:rPr>
          <w:rFonts w:ascii="Arial" w:hAnsi="Arial" w:cs="Arial"/>
          <w:szCs w:val="20"/>
          <w:vertAlign w:val="baseline"/>
        </w:rPr>
        <w:t xml:space="preserve">, no prazo determinado pelo pregoeiro, com posterior encaminhamento do original ou cópia autenticada no prazo de </w:t>
      </w:r>
      <w:r w:rsidRPr="009B674F">
        <w:rPr>
          <w:rFonts w:ascii="Arial" w:hAnsi="Arial" w:cs="Arial"/>
          <w:b/>
          <w:szCs w:val="20"/>
          <w:vertAlign w:val="baseline"/>
        </w:rPr>
        <w:t>até 03 (três) dias úteis</w:t>
      </w:r>
      <w:r w:rsidRPr="009B674F">
        <w:rPr>
          <w:rFonts w:ascii="Arial" w:hAnsi="Arial" w:cs="Arial"/>
          <w:szCs w:val="20"/>
          <w:vertAlign w:val="baseline"/>
        </w:rPr>
        <w:t>, contados da data da comunicação da CODEVASF por intermédio do Pregoeiro, sob pena de inabilitação da empresa.</w:t>
      </w:r>
    </w:p>
    <w:p w:rsidR="003F0309" w:rsidRPr="009B674F" w:rsidRDefault="003F0309" w:rsidP="00F06E77">
      <w:pPr>
        <w:numPr>
          <w:ilvl w:val="2"/>
          <w:numId w:val="2"/>
        </w:numPr>
        <w:tabs>
          <w:tab w:val="left" w:pos="851"/>
        </w:tabs>
        <w:spacing w:before="120"/>
        <w:ind w:left="851" w:hanging="851"/>
        <w:jc w:val="both"/>
        <w:rPr>
          <w:rFonts w:ascii="Arial" w:hAnsi="Arial" w:cs="Arial"/>
          <w:b/>
          <w:szCs w:val="20"/>
          <w:vertAlign w:val="baseline"/>
        </w:rPr>
      </w:pPr>
      <w:r w:rsidRPr="009B674F">
        <w:rPr>
          <w:rFonts w:ascii="Arial" w:hAnsi="Arial" w:cs="Arial"/>
          <w:b/>
          <w:szCs w:val="20"/>
          <w:vertAlign w:val="baseline"/>
        </w:rPr>
        <w:t>A não apresentação ou a não comprovação de regularidade de qualquer dos documentos indicados no subitem 11.1.1</w:t>
      </w:r>
      <w:r w:rsidR="00720ADA" w:rsidRPr="009B674F">
        <w:rPr>
          <w:rFonts w:ascii="Arial" w:hAnsi="Arial" w:cs="Arial"/>
          <w:b/>
          <w:szCs w:val="20"/>
          <w:vertAlign w:val="baseline"/>
        </w:rPr>
        <w:t xml:space="preserve"> </w:t>
      </w:r>
      <w:r w:rsidR="00906D46" w:rsidRPr="009B674F">
        <w:rPr>
          <w:rFonts w:ascii="Arial" w:hAnsi="Arial" w:cs="Arial"/>
          <w:b/>
          <w:szCs w:val="20"/>
          <w:vertAlign w:val="baseline"/>
        </w:rPr>
        <w:t>e 11.</w:t>
      </w:r>
      <w:r w:rsidR="00F3691B" w:rsidRPr="009B674F">
        <w:rPr>
          <w:rFonts w:ascii="Arial" w:hAnsi="Arial" w:cs="Arial"/>
          <w:b/>
          <w:szCs w:val="20"/>
          <w:vertAlign w:val="baseline"/>
        </w:rPr>
        <w:t>1.</w:t>
      </w:r>
      <w:r w:rsidR="00A24178" w:rsidRPr="009B674F">
        <w:rPr>
          <w:rFonts w:ascii="Arial" w:hAnsi="Arial" w:cs="Arial"/>
          <w:b/>
          <w:szCs w:val="20"/>
          <w:vertAlign w:val="baseline"/>
        </w:rPr>
        <w:t>4</w:t>
      </w:r>
      <w:r w:rsidRPr="009B674F">
        <w:rPr>
          <w:rFonts w:ascii="Arial" w:hAnsi="Arial" w:cs="Arial"/>
          <w:b/>
          <w:szCs w:val="20"/>
          <w:vertAlign w:val="baseline"/>
        </w:rPr>
        <w:t xml:space="preserve"> deste Edital implicará a inabilitação da licitante.</w:t>
      </w:r>
    </w:p>
    <w:p w:rsidR="003F0309" w:rsidRPr="009B674F" w:rsidRDefault="003F0309" w:rsidP="00F06E77">
      <w:pPr>
        <w:numPr>
          <w:ilvl w:val="2"/>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 validade das certidões referidas no subitem </w:t>
      </w:r>
      <w:r w:rsidRPr="009B674F">
        <w:rPr>
          <w:rFonts w:ascii="Arial" w:hAnsi="Arial" w:cs="Arial"/>
          <w:b/>
          <w:szCs w:val="20"/>
          <w:vertAlign w:val="baseline"/>
        </w:rPr>
        <w:t>11.1.1</w:t>
      </w:r>
      <w:r w:rsidRPr="009B674F">
        <w:rPr>
          <w:rFonts w:ascii="Arial" w:hAnsi="Arial" w:cs="Arial"/>
          <w:szCs w:val="20"/>
          <w:vertAlign w:val="baseline"/>
        </w:rPr>
        <w:t xml:space="preserve"> corresponderá ao prazo fixado nos próprios documentos. Caso as mesmas não contenham expressamente o prazo de validade, a </w:t>
      </w:r>
      <w:r w:rsidR="008C7C1F" w:rsidRPr="009B674F">
        <w:rPr>
          <w:rFonts w:ascii="Arial" w:hAnsi="Arial" w:cs="Arial"/>
          <w:szCs w:val="20"/>
          <w:vertAlign w:val="baseline"/>
        </w:rPr>
        <w:t>CODEVASF</w:t>
      </w:r>
      <w:r w:rsidRPr="009B674F">
        <w:rPr>
          <w:rFonts w:ascii="Arial" w:hAnsi="Arial" w:cs="Arial"/>
          <w:szCs w:val="20"/>
          <w:vertAlign w:val="baseline"/>
        </w:rPr>
        <w:t xml:space="preserve"> convenciona o prazo como sendo o de 90 (noventa) dias, a contar da data de sua expedição, ressalvada a hipótese da licitante em comprovar que o documento tem prazo de validade superior ao antes convencionado, mediante a juntada de norma legal pertinente.</w:t>
      </w:r>
    </w:p>
    <w:p w:rsidR="003F0309" w:rsidRPr="009B674F" w:rsidRDefault="003F0309" w:rsidP="00F06E77">
      <w:pPr>
        <w:numPr>
          <w:ilvl w:val="3"/>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Caso a(s) certidão(ões) expedidas pela(s) Fazenda(s) Federal, Estadual, Municipal ou do Distrito Federal seja(m) POSITIVA(S), deverá constar expressamente na mesma o efeito negativo, nos termos do art. 206 do Código Tributário Nacional/CTN, ou </w:t>
      </w:r>
      <w:r w:rsidR="00FC4F4F" w:rsidRPr="009B674F">
        <w:rPr>
          <w:rFonts w:ascii="Arial" w:hAnsi="Arial" w:cs="Arial"/>
          <w:szCs w:val="20"/>
          <w:vertAlign w:val="baseline"/>
        </w:rPr>
        <w:t>deverão ser</w:t>
      </w:r>
      <w:r w:rsidRPr="009B674F">
        <w:rPr>
          <w:rFonts w:ascii="Arial" w:hAnsi="Arial" w:cs="Arial"/>
          <w:szCs w:val="20"/>
          <w:vertAlign w:val="baseline"/>
        </w:rPr>
        <w:t xml:space="preserve"> juntados documentos que comprovem que o débito foi parcelado pelo próprio emitente, que a sua cobrança está suspensa, ou se contestado, esteja garantida a execução mediante depósito em dinheiro ou através de oferecimento de bens. </w:t>
      </w:r>
    </w:p>
    <w:p w:rsidR="003F0309" w:rsidRPr="009B674F" w:rsidRDefault="003F0309" w:rsidP="00F06E77">
      <w:pPr>
        <w:numPr>
          <w:ilvl w:val="3"/>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Toda a documentação apresentada pela licitante, para fins de habilitação, deverá pertencer </w:t>
      </w:r>
      <w:r w:rsidR="0083065D" w:rsidRPr="009B674F">
        <w:rPr>
          <w:rFonts w:ascii="Arial" w:hAnsi="Arial" w:cs="Arial"/>
          <w:szCs w:val="20"/>
          <w:vertAlign w:val="baseline"/>
        </w:rPr>
        <w:t>à</w:t>
      </w:r>
      <w:r w:rsidRPr="009B674F">
        <w:rPr>
          <w:rFonts w:ascii="Arial" w:hAnsi="Arial" w:cs="Arial"/>
          <w:szCs w:val="20"/>
          <w:vertAlign w:val="baseline"/>
        </w:rPr>
        <w:t xml:space="preserve"> empresa que efetivamente executará o fornecimento,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3F0309" w:rsidRPr="009B674F" w:rsidRDefault="003F0309" w:rsidP="002C60BC">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Não serão aceitos protocolos de entrega ou solicitação de documento em substituição aos requeridos no subitem 11.1.1 deste Edital, no que couber.</w:t>
      </w:r>
    </w:p>
    <w:p w:rsidR="00FF325B" w:rsidRPr="009B674F" w:rsidRDefault="00FF325B" w:rsidP="00FF325B">
      <w:pPr>
        <w:numPr>
          <w:ilvl w:val="1"/>
          <w:numId w:val="1"/>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Todos os documentos apresentados para habilitação deverão estar:</w:t>
      </w:r>
    </w:p>
    <w:p w:rsidR="00FF325B" w:rsidRPr="009B674F" w:rsidRDefault="00FF325B" w:rsidP="00FF325B">
      <w:pPr>
        <w:numPr>
          <w:ilvl w:val="1"/>
          <w:numId w:val="26"/>
        </w:numPr>
        <w:tabs>
          <w:tab w:val="left" w:pos="851"/>
        </w:tabs>
        <w:spacing w:before="120"/>
        <w:ind w:left="1134" w:hanging="283"/>
        <w:jc w:val="both"/>
        <w:rPr>
          <w:rFonts w:ascii="Arial" w:hAnsi="Arial" w:cs="Arial"/>
          <w:szCs w:val="20"/>
          <w:vertAlign w:val="baseline"/>
        </w:rPr>
      </w:pPr>
      <w:r w:rsidRPr="009B674F">
        <w:rPr>
          <w:rFonts w:ascii="Arial" w:hAnsi="Arial" w:cs="Arial"/>
          <w:szCs w:val="20"/>
          <w:vertAlign w:val="baseline"/>
        </w:rPr>
        <w:t>Se a licitante for a matriz, todos os documentos deverão estar em nome da matriz; ou,</w:t>
      </w:r>
    </w:p>
    <w:p w:rsidR="00FF325B" w:rsidRPr="009B674F" w:rsidRDefault="00FF325B" w:rsidP="00FF325B">
      <w:pPr>
        <w:numPr>
          <w:ilvl w:val="1"/>
          <w:numId w:val="26"/>
        </w:numPr>
        <w:tabs>
          <w:tab w:val="left" w:pos="851"/>
        </w:tabs>
        <w:spacing w:before="120"/>
        <w:ind w:left="1134" w:hanging="283"/>
        <w:jc w:val="both"/>
        <w:rPr>
          <w:rFonts w:ascii="Arial" w:hAnsi="Arial" w:cs="Arial"/>
          <w:szCs w:val="20"/>
          <w:vertAlign w:val="baseline"/>
        </w:rPr>
      </w:pPr>
      <w:r w:rsidRPr="009B674F">
        <w:rPr>
          <w:rFonts w:ascii="Arial" w:hAnsi="Arial" w:cs="Arial"/>
          <w:szCs w:val="20"/>
          <w:vertAlign w:val="baseline"/>
        </w:rPr>
        <w:t>Se a licitante for a filial, todos os documentos deverão estar em nome da filial, exceto aqueles documentos que, pela própria natureza, comprovadamente, forem emitidos somente em nome da matriz;</w:t>
      </w:r>
    </w:p>
    <w:p w:rsidR="00FF325B" w:rsidRPr="009B674F" w:rsidRDefault="00FF325B" w:rsidP="002C60BC">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b/>
          <w:szCs w:val="20"/>
          <w:vertAlign w:val="baseline"/>
        </w:rPr>
        <w:t>Habilitação: Benefícios às Microempresas e Empresas de Pequeno Porte:</w:t>
      </w:r>
    </w:p>
    <w:p w:rsidR="003F0309" w:rsidRPr="009B674F" w:rsidRDefault="00F3691B" w:rsidP="002C60BC">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Nos termos do art. 42 da Lei Complementar nº 123/2006, em se tratando das microempresas e empresas de pequeno porte, a comprovação de regularidade fiscal de que trata a alínea “a” do subitem 11.1.1 somente será exigida na assinatura da Ata de Registro de Preços com a CODEVASF. Contudo, deverão apresentar toda a documentação exigida para efeito de comprovação de regularidade fiscal, mesmo que esta apresente alguma restrição. (art. 43, caput da Lei Complementar n.º 123, de 14/12/2006).</w:t>
      </w:r>
    </w:p>
    <w:p w:rsidR="00FF325B" w:rsidRPr="009B674F" w:rsidRDefault="00FF325B" w:rsidP="00F3691B">
      <w:pPr>
        <w:numPr>
          <w:ilvl w:val="2"/>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Na hipótese de haver alguma restrição na comprovação da regularidade fiscal quando da comprovação de que trata o subitem acima, será assegurado o prazo de 5(cinco) dias úteis, da divulgação do resultado da fase de habilitação, prorrogável por igual período, a critério da Codevasf, mediante justificativa da licitante, para a regularização da documentação, a </w:t>
      </w:r>
      <w:r w:rsidRPr="009B674F">
        <w:rPr>
          <w:rFonts w:ascii="Arial" w:hAnsi="Arial" w:cs="Arial"/>
          <w:szCs w:val="20"/>
          <w:vertAlign w:val="baseline"/>
        </w:rPr>
        <w:lastRenderedPageBreak/>
        <w:t>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rsidR="00FF325B" w:rsidRPr="009B674F" w:rsidRDefault="00FF325B" w:rsidP="00FF325B">
      <w:pPr>
        <w:numPr>
          <w:ilvl w:val="2"/>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A comprovação de regularidade fiscal das microempresas e empresas de pequeno porte é condição para assinatura do contrato. </w:t>
      </w:r>
    </w:p>
    <w:p w:rsidR="00FF325B" w:rsidRPr="009B674F" w:rsidRDefault="00FF325B" w:rsidP="00FF325B">
      <w:pPr>
        <w:numPr>
          <w:ilvl w:val="2"/>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 não-regularização da documentação dentro do prazo previsto no subitem 11.</w:t>
      </w:r>
      <w:r w:rsidR="0013032D" w:rsidRPr="009B674F">
        <w:rPr>
          <w:rFonts w:ascii="Arial" w:hAnsi="Arial" w:cs="Arial"/>
          <w:szCs w:val="20"/>
          <w:vertAlign w:val="baseline"/>
        </w:rPr>
        <w:t>6</w:t>
      </w:r>
      <w:r w:rsidRPr="009B674F">
        <w:rPr>
          <w:rFonts w:ascii="Arial" w:hAnsi="Arial" w:cs="Arial"/>
          <w:szCs w:val="20"/>
          <w:vertAlign w:val="baseline"/>
        </w:rPr>
        <w:t>.</w:t>
      </w:r>
      <w:r w:rsidR="0013032D" w:rsidRPr="009B674F">
        <w:rPr>
          <w:rFonts w:ascii="Arial" w:hAnsi="Arial" w:cs="Arial"/>
          <w:szCs w:val="20"/>
          <w:vertAlign w:val="baseline"/>
        </w:rPr>
        <w:t>1</w:t>
      </w:r>
      <w:r w:rsidRPr="009B674F">
        <w:rPr>
          <w:rFonts w:ascii="Arial" w:hAnsi="Arial" w:cs="Arial"/>
          <w:szCs w:val="20"/>
          <w:vertAlign w:val="baseline"/>
        </w:rPr>
        <w:t xml:space="preserve"> acima, 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FF325B" w:rsidRPr="009B674F" w:rsidRDefault="00FF325B" w:rsidP="00FF325B">
      <w:pPr>
        <w:numPr>
          <w:ilvl w:val="1"/>
          <w:numId w:val="2"/>
        </w:numPr>
        <w:tabs>
          <w:tab w:val="left" w:pos="851"/>
        </w:tabs>
        <w:spacing w:before="120"/>
        <w:ind w:left="851" w:hanging="851"/>
        <w:jc w:val="both"/>
        <w:rPr>
          <w:rFonts w:ascii="Arial" w:hAnsi="Arial" w:cs="Arial"/>
          <w:b/>
          <w:szCs w:val="20"/>
          <w:vertAlign w:val="baseline"/>
        </w:rPr>
      </w:pPr>
      <w:r w:rsidRPr="009B674F">
        <w:rPr>
          <w:rFonts w:ascii="Arial" w:hAnsi="Arial" w:cs="Arial"/>
          <w:b/>
          <w:szCs w:val="20"/>
          <w:vertAlign w:val="baseline"/>
        </w:rPr>
        <w:t>Os documentos apresentados em língua estrangeira:</w:t>
      </w:r>
    </w:p>
    <w:p w:rsidR="00FF325B" w:rsidRPr="009B674F" w:rsidRDefault="00FF325B" w:rsidP="00FF325B">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Os documentos apresentados por licitante brasileira, se expressos em língua estrangeira, deverão ser traduzidos para a língua portuguesa por tradutor público juramentado e autenticados pelo respectivo consulado, excetuados os catálogos técnicos ilustrativos dos produtos ofertados, que poderão ser apresentados em língua portuguesa, inglesa ou espanhola;</w:t>
      </w:r>
    </w:p>
    <w:p w:rsidR="00FF325B" w:rsidRPr="009B674F" w:rsidRDefault="00FF325B" w:rsidP="00FF325B">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Os documentos e a proposta apresentados por licitante estrangeira deverão ser autenticados pelos respectivos consulados e traduzidos para a língua portuguesa, por tradutor juramentado, excetuado os catálogos técnicos ilustrativos dos produtos ofertados, que poderão ser apresentados em língua portuguesa, inglesa ou espanhola.</w:t>
      </w:r>
    </w:p>
    <w:p w:rsidR="00FF325B" w:rsidRPr="009B674F" w:rsidRDefault="00FF325B" w:rsidP="00FF325B">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Serão desclassificadas as propostas que não atenderem às exigências do presente Edital e seus anexos, que sejam omissas, ou que apresentarem irregularidades capazes de dificultar o julgamento.</w:t>
      </w:r>
    </w:p>
    <w:p w:rsidR="00FF325B" w:rsidRPr="009B674F" w:rsidRDefault="00FF325B" w:rsidP="00FF325B">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 3º do art. 26 do Decreto nº 5.450/2005).</w:t>
      </w:r>
    </w:p>
    <w:p w:rsidR="00FF325B" w:rsidRPr="009B674F" w:rsidRDefault="00FF325B" w:rsidP="00FF325B">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Se a proposta ou o lance de menor valor não for aceitável ou se a licitante desatender às exigências de habilitação, o Pregoeiro examinará a proposta ou o lance </w:t>
      </w:r>
      <w:r w:rsidR="003A52D9" w:rsidRPr="009B674F">
        <w:rPr>
          <w:rFonts w:ascii="Arial" w:hAnsi="Arial" w:cs="Arial"/>
          <w:szCs w:val="20"/>
          <w:vertAlign w:val="baseline"/>
        </w:rPr>
        <w:t>subsequente</w:t>
      </w:r>
      <w:r w:rsidRPr="009B674F">
        <w:rPr>
          <w:rFonts w:ascii="Arial" w:hAnsi="Arial" w:cs="Arial"/>
          <w:szCs w:val="20"/>
          <w:vertAlign w:val="baseline"/>
        </w:rPr>
        <w:t>, verificando a sua aceitabilidade e procedendo à sua habilitação, na ordem de classificação, e assim sucessivamente, até a apuração de uma proposta ou lance que atenda ao Edital.</w:t>
      </w:r>
    </w:p>
    <w:p w:rsidR="00FF325B" w:rsidRPr="009B674F" w:rsidRDefault="00FF325B" w:rsidP="00FF325B">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Constatado o atendimento às exigências fixadas no Edital e seus Anexos, a licitante será declarada vencedora.</w:t>
      </w:r>
    </w:p>
    <w:p w:rsidR="00FF325B" w:rsidRPr="009B674F" w:rsidRDefault="00FF325B" w:rsidP="00AF32DC">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b/>
          <w:szCs w:val="20"/>
          <w:vertAlign w:val="baseline"/>
        </w:rPr>
        <w:t xml:space="preserve">A empresa deverá apresentar os mesmos documentos exigidos no </w:t>
      </w:r>
      <w:r w:rsidR="00F904D5" w:rsidRPr="009B674F">
        <w:rPr>
          <w:rFonts w:ascii="Arial" w:hAnsi="Arial" w:cs="Arial"/>
          <w:b/>
          <w:szCs w:val="20"/>
          <w:vertAlign w:val="baseline"/>
        </w:rPr>
        <w:t>ite</w:t>
      </w:r>
      <w:r w:rsidRPr="009B674F">
        <w:rPr>
          <w:rFonts w:ascii="Arial" w:hAnsi="Arial" w:cs="Arial"/>
          <w:b/>
          <w:szCs w:val="20"/>
          <w:vertAlign w:val="baseline"/>
        </w:rPr>
        <w:t xml:space="preserve">m </w:t>
      </w:r>
      <w:r w:rsidR="00F904D5" w:rsidRPr="009B674F">
        <w:rPr>
          <w:rFonts w:ascii="Arial" w:hAnsi="Arial" w:cs="Arial"/>
          <w:b/>
          <w:szCs w:val="20"/>
          <w:vertAlign w:val="baseline"/>
        </w:rPr>
        <w:t>8</w:t>
      </w:r>
      <w:r w:rsidRPr="009B674F">
        <w:rPr>
          <w:rFonts w:ascii="Arial" w:hAnsi="Arial" w:cs="Arial"/>
          <w:b/>
          <w:szCs w:val="20"/>
          <w:vertAlign w:val="baseline"/>
        </w:rPr>
        <w:t xml:space="preserve"> do</w:t>
      </w:r>
      <w:r w:rsidR="00F904D5" w:rsidRPr="009B674F">
        <w:rPr>
          <w:rFonts w:ascii="Arial" w:hAnsi="Arial" w:cs="Arial"/>
          <w:b/>
          <w:szCs w:val="20"/>
          <w:vertAlign w:val="baseline"/>
        </w:rPr>
        <w:t>s</w:t>
      </w:r>
      <w:r w:rsidRPr="009B674F">
        <w:rPr>
          <w:rFonts w:ascii="Arial" w:hAnsi="Arial" w:cs="Arial"/>
          <w:b/>
          <w:szCs w:val="20"/>
          <w:vertAlign w:val="baseline"/>
        </w:rPr>
        <w:t xml:space="preserve"> Termo</w:t>
      </w:r>
      <w:r w:rsidR="00F904D5" w:rsidRPr="009B674F">
        <w:rPr>
          <w:rFonts w:ascii="Arial" w:hAnsi="Arial" w:cs="Arial"/>
          <w:b/>
          <w:szCs w:val="20"/>
          <w:vertAlign w:val="baseline"/>
        </w:rPr>
        <w:t>s</w:t>
      </w:r>
      <w:r w:rsidRPr="009B674F">
        <w:rPr>
          <w:rFonts w:ascii="Arial" w:hAnsi="Arial" w:cs="Arial"/>
          <w:b/>
          <w:szCs w:val="20"/>
          <w:vertAlign w:val="baseline"/>
        </w:rPr>
        <w:t xml:space="preserve"> de Referência, anexo I deste Edital</w:t>
      </w:r>
      <w:r w:rsidR="00F904D5" w:rsidRPr="009B674F">
        <w:rPr>
          <w:rFonts w:ascii="Arial" w:hAnsi="Arial" w:cs="Arial"/>
          <w:b/>
          <w:szCs w:val="20"/>
          <w:vertAlign w:val="baseline"/>
        </w:rPr>
        <w:t>.</w:t>
      </w:r>
    </w:p>
    <w:p w:rsidR="009B674F" w:rsidRPr="009B674F" w:rsidRDefault="009B674F" w:rsidP="009B674F">
      <w:pPr>
        <w:tabs>
          <w:tab w:val="left" w:pos="851"/>
        </w:tabs>
        <w:spacing w:before="120"/>
        <w:ind w:left="851"/>
        <w:jc w:val="both"/>
        <w:rPr>
          <w:rFonts w:ascii="Arial" w:hAnsi="Arial" w:cs="Arial"/>
          <w:szCs w:val="20"/>
          <w:vertAlign w:val="baseline"/>
        </w:rPr>
      </w:pPr>
    </w:p>
    <w:p w:rsidR="0004299C" w:rsidRPr="009B674F" w:rsidRDefault="0004299C" w:rsidP="003A52D9">
      <w:pPr>
        <w:numPr>
          <w:ilvl w:val="0"/>
          <w:numId w:val="1"/>
        </w:numPr>
        <w:tabs>
          <w:tab w:val="left" w:pos="851"/>
        </w:tabs>
        <w:spacing w:before="120" w:after="120"/>
        <w:ind w:left="851" w:hanging="851"/>
        <w:jc w:val="both"/>
        <w:rPr>
          <w:rFonts w:ascii="Arial" w:hAnsi="Arial" w:cs="Arial"/>
          <w:b/>
          <w:bCs/>
          <w:szCs w:val="20"/>
          <w:vertAlign w:val="baseline"/>
        </w:rPr>
      </w:pPr>
      <w:r w:rsidRPr="009B674F">
        <w:rPr>
          <w:rFonts w:ascii="Arial" w:hAnsi="Arial" w:cs="Arial"/>
          <w:b/>
          <w:bCs/>
          <w:szCs w:val="20"/>
          <w:vertAlign w:val="baseline"/>
        </w:rPr>
        <w:t>RECURSOS ADMINISTRATIVOS</w:t>
      </w:r>
    </w:p>
    <w:p w:rsidR="0004299C" w:rsidRPr="009B674F" w:rsidRDefault="009B16D5" w:rsidP="00F10E79">
      <w:pPr>
        <w:numPr>
          <w:ilvl w:val="1"/>
          <w:numId w:val="2"/>
        </w:numPr>
        <w:tabs>
          <w:tab w:val="left" w:pos="851"/>
          <w:tab w:val="left" w:pos="1276"/>
        </w:tabs>
        <w:spacing w:before="120"/>
        <w:ind w:left="851" w:hanging="851"/>
        <w:jc w:val="both"/>
        <w:rPr>
          <w:rFonts w:ascii="Arial" w:hAnsi="Arial" w:cs="Arial"/>
          <w:szCs w:val="20"/>
          <w:vertAlign w:val="baseline"/>
        </w:rPr>
      </w:pPr>
      <w:r w:rsidRPr="009B674F">
        <w:rPr>
          <w:rFonts w:ascii="Arial" w:hAnsi="Arial" w:cs="Arial"/>
          <w:szCs w:val="20"/>
          <w:vertAlign w:val="baseline"/>
        </w:rPr>
        <w:t>Declarada a ordem de classificação</w:t>
      </w:r>
      <w:r w:rsidR="0004299C" w:rsidRPr="009B674F">
        <w:rPr>
          <w:rFonts w:ascii="Arial" w:hAnsi="Arial" w:cs="Arial"/>
          <w:szCs w:val="20"/>
          <w:vertAlign w:val="baseline"/>
        </w:rPr>
        <w:t xml:space="preserve">, qualquer licitante poderá, durante a sessão pública, de forma imediata e motivada, em campo próprio do sistema, manifestar sua intenção de recorrer, quando será concedido o </w:t>
      </w:r>
      <w:r w:rsidR="0004299C" w:rsidRPr="009B674F">
        <w:rPr>
          <w:rFonts w:ascii="Arial" w:hAnsi="Arial" w:cs="Arial"/>
          <w:b/>
          <w:szCs w:val="20"/>
          <w:vertAlign w:val="baseline"/>
        </w:rPr>
        <w:t xml:space="preserve">prazo de </w:t>
      </w:r>
      <w:r w:rsidR="00CC520B" w:rsidRPr="009B674F">
        <w:rPr>
          <w:rFonts w:ascii="Arial" w:hAnsi="Arial" w:cs="Arial"/>
          <w:b/>
          <w:szCs w:val="20"/>
          <w:vertAlign w:val="baseline"/>
        </w:rPr>
        <w:t>3 (</w:t>
      </w:r>
      <w:r w:rsidR="0004299C" w:rsidRPr="009B674F">
        <w:rPr>
          <w:rFonts w:ascii="Arial" w:hAnsi="Arial" w:cs="Arial"/>
          <w:b/>
          <w:szCs w:val="20"/>
          <w:vertAlign w:val="baseline"/>
        </w:rPr>
        <w:t>três</w:t>
      </w:r>
      <w:r w:rsidR="00CC520B" w:rsidRPr="009B674F">
        <w:rPr>
          <w:rFonts w:ascii="Arial" w:hAnsi="Arial" w:cs="Arial"/>
          <w:b/>
          <w:szCs w:val="20"/>
          <w:vertAlign w:val="baseline"/>
        </w:rPr>
        <w:t>)</w:t>
      </w:r>
      <w:r w:rsidR="0004299C" w:rsidRPr="009B674F">
        <w:rPr>
          <w:rFonts w:ascii="Arial" w:hAnsi="Arial" w:cs="Arial"/>
          <w:b/>
          <w:szCs w:val="20"/>
          <w:vertAlign w:val="baseline"/>
        </w:rPr>
        <w:t xml:space="preserve"> dias</w:t>
      </w:r>
      <w:r w:rsidR="0004299C" w:rsidRPr="009B674F">
        <w:rPr>
          <w:rFonts w:ascii="Arial" w:hAnsi="Arial" w:cs="Arial"/>
          <w:szCs w:val="20"/>
          <w:vertAlign w:val="baseline"/>
        </w:rPr>
        <w:t xml:space="preserve"> para apresentar as razões de recurso, ficando os demais licitantes, desde logo, intimados para, querendo, apresentarem contra</w:t>
      </w:r>
      <w:r w:rsidR="00342051" w:rsidRPr="009B674F">
        <w:rPr>
          <w:rFonts w:ascii="Arial" w:hAnsi="Arial" w:cs="Arial"/>
          <w:szCs w:val="20"/>
          <w:vertAlign w:val="baseline"/>
        </w:rPr>
        <w:t>r</w:t>
      </w:r>
      <w:r w:rsidR="0004299C" w:rsidRPr="009B674F">
        <w:rPr>
          <w:rFonts w:ascii="Arial" w:hAnsi="Arial" w:cs="Arial"/>
          <w:szCs w:val="20"/>
          <w:vertAlign w:val="baseline"/>
        </w:rPr>
        <w:t>razões em igual prazo, que começará a contar do término do prazo do recorrente, sendo-lhe assegurada vista imediata dos elementos indispensáveis à defesa dos seus interesses. (Art. 26, caput, Decreto 5.450</w:t>
      </w:r>
      <w:r w:rsidR="00F10E79" w:rsidRPr="009B674F">
        <w:rPr>
          <w:rFonts w:ascii="Arial" w:hAnsi="Arial" w:cs="Arial"/>
          <w:szCs w:val="20"/>
          <w:vertAlign w:val="baseline"/>
        </w:rPr>
        <w:t>/2005</w:t>
      </w:r>
      <w:r w:rsidR="0004299C" w:rsidRPr="009B674F">
        <w:rPr>
          <w:rFonts w:ascii="Arial" w:hAnsi="Arial" w:cs="Arial"/>
          <w:szCs w:val="20"/>
          <w:vertAlign w:val="baseline"/>
        </w:rPr>
        <w:t>)</w:t>
      </w:r>
      <w:r w:rsidR="005B0863" w:rsidRPr="009B674F">
        <w:rPr>
          <w:rFonts w:ascii="Arial" w:hAnsi="Arial" w:cs="Arial"/>
          <w:szCs w:val="20"/>
          <w:vertAlign w:val="baseline"/>
        </w:rPr>
        <w:t>.</w:t>
      </w:r>
    </w:p>
    <w:p w:rsidR="00F10E79" w:rsidRPr="009B674F" w:rsidRDefault="00F10E79" w:rsidP="00F10E79">
      <w:pPr>
        <w:numPr>
          <w:ilvl w:val="1"/>
          <w:numId w:val="2"/>
        </w:numPr>
        <w:tabs>
          <w:tab w:val="left" w:pos="851"/>
          <w:tab w:val="left" w:pos="1276"/>
        </w:tabs>
        <w:spacing w:before="120"/>
        <w:ind w:left="851" w:hanging="851"/>
        <w:jc w:val="both"/>
        <w:rPr>
          <w:rFonts w:ascii="Arial" w:hAnsi="Arial" w:cs="Arial"/>
          <w:szCs w:val="20"/>
          <w:vertAlign w:val="baseline"/>
        </w:rPr>
      </w:pPr>
      <w:r w:rsidRPr="009B674F">
        <w:rPr>
          <w:rFonts w:ascii="Arial" w:hAnsi="Arial" w:cs="Arial"/>
          <w:szCs w:val="20"/>
          <w:vertAlign w:val="baseline"/>
        </w:rPr>
        <w:t>Caso seja concedido o benefício estipulado no subitem 10.4.2 deste Edital, a abertura do prazo recursal em relação ao resultado do certame somente ocorrerá após a finalização do prazo determinado no referido subitem.</w:t>
      </w:r>
    </w:p>
    <w:p w:rsidR="009259C8" w:rsidRPr="009B674F" w:rsidRDefault="009259C8" w:rsidP="00F10E79">
      <w:pPr>
        <w:numPr>
          <w:ilvl w:val="1"/>
          <w:numId w:val="2"/>
        </w:numPr>
        <w:tabs>
          <w:tab w:val="left" w:pos="851"/>
          <w:tab w:val="left" w:pos="1276"/>
        </w:tabs>
        <w:spacing w:before="120"/>
        <w:ind w:left="851" w:hanging="851"/>
        <w:jc w:val="both"/>
        <w:rPr>
          <w:rFonts w:ascii="Arial" w:hAnsi="Arial" w:cs="Arial"/>
          <w:szCs w:val="20"/>
          <w:vertAlign w:val="baseline"/>
        </w:rPr>
      </w:pPr>
      <w:r w:rsidRPr="009B674F">
        <w:rPr>
          <w:rFonts w:ascii="Arial" w:hAnsi="Arial" w:cs="Arial"/>
          <w:szCs w:val="20"/>
          <w:vertAlign w:val="baseline"/>
        </w:rPr>
        <w:t>O acolhimento do recurso implica tão somente a invalidação daqueles atos que não sejam passíveis de aproveitamento.</w:t>
      </w:r>
    </w:p>
    <w:p w:rsidR="0004299C" w:rsidRPr="009B674F" w:rsidRDefault="0004299C" w:rsidP="00F10E79">
      <w:pPr>
        <w:numPr>
          <w:ilvl w:val="1"/>
          <w:numId w:val="2"/>
        </w:numPr>
        <w:tabs>
          <w:tab w:val="left" w:pos="851"/>
          <w:tab w:val="left" w:pos="1276"/>
        </w:tabs>
        <w:spacing w:before="120"/>
        <w:ind w:left="851" w:hanging="851"/>
        <w:jc w:val="both"/>
        <w:rPr>
          <w:rFonts w:ascii="Arial" w:hAnsi="Arial" w:cs="Arial"/>
          <w:szCs w:val="20"/>
          <w:vertAlign w:val="baseline"/>
        </w:rPr>
      </w:pPr>
      <w:r w:rsidRPr="009B674F">
        <w:rPr>
          <w:rFonts w:ascii="Arial" w:hAnsi="Arial" w:cs="Arial"/>
          <w:szCs w:val="20"/>
          <w:vertAlign w:val="baseline"/>
        </w:rPr>
        <w:lastRenderedPageBreak/>
        <w:t xml:space="preserve">A falta de manifestação imediata e motivada do licitante quanto à intenção de recorrer, importará na decadência desse direito, ficando o </w:t>
      </w:r>
      <w:r w:rsidR="00F10E79" w:rsidRPr="009B674F">
        <w:rPr>
          <w:rFonts w:ascii="Arial" w:hAnsi="Arial" w:cs="Arial"/>
          <w:szCs w:val="20"/>
          <w:vertAlign w:val="baseline"/>
        </w:rPr>
        <w:t>P</w:t>
      </w:r>
      <w:r w:rsidRPr="009B674F">
        <w:rPr>
          <w:rFonts w:ascii="Arial" w:hAnsi="Arial" w:cs="Arial"/>
          <w:szCs w:val="20"/>
          <w:vertAlign w:val="baseline"/>
        </w:rPr>
        <w:t>regoeiro autorizado a adjudicar o objeto ao licitante declarado vencedor.</w:t>
      </w:r>
    </w:p>
    <w:p w:rsidR="007D47AE" w:rsidRPr="009B674F" w:rsidRDefault="007D47AE" w:rsidP="00021032">
      <w:pPr>
        <w:numPr>
          <w:ilvl w:val="1"/>
          <w:numId w:val="2"/>
        </w:numPr>
        <w:tabs>
          <w:tab w:val="left" w:pos="284"/>
          <w:tab w:val="left" w:pos="1276"/>
        </w:tabs>
        <w:spacing w:before="120"/>
        <w:ind w:left="851" w:hanging="851"/>
        <w:jc w:val="both"/>
        <w:rPr>
          <w:rFonts w:ascii="Arial" w:hAnsi="Arial" w:cs="Arial"/>
          <w:szCs w:val="20"/>
          <w:vertAlign w:val="baseline"/>
        </w:rPr>
      </w:pPr>
      <w:r w:rsidRPr="009B674F">
        <w:rPr>
          <w:rFonts w:ascii="Arial" w:hAnsi="Arial" w:cs="Arial"/>
          <w:szCs w:val="20"/>
          <w:vertAlign w:val="baseline"/>
        </w:rPr>
        <w:t>Qualquer recurso administrativo contra a decisão do Pregoeiro não terá efeito suspensivo.</w:t>
      </w:r>
    </w:p>
    <w:p w:rsidR="009259C8" w:rsidRPr="009B674F" w:rsidRDefault="009259C8" w:rsidP="00F10E79">
      <w:pPr>
        <w:numPr>
          <w:ilvl w:val="1"/>
          <w:numId w:val="2"/>
        </w:numPr>
        <w:tabs>
          <w:tab w:val="left" w:pos="851"/>
          <w:tab w:val="left" w:pos="1276"/>
        </w:tabs>
        <w:spacing w:before="120"/>
        <w:ind w:left="851" w:hanging="851"/>
        <w:jc w:val="both"/>
        <w:rPr>
          <w:rFonts w:ascii="Arial" w:hAnsi="Arial" w:cs="Arial"/>
          <w:szCs w:val="20"/>
          <w:vertAlign w:val="baseline"/>
        </w:rPr>
      </w:pPr>
      <w:r w:rsidRPr="009B674F">
        <w:rPr>
          <w:rFonts w:ascii="Arial" w:hAnsi="Arial" w:cs="Arial"/>
          <w:szCs w:val="20"/>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p>
    <w:p w:rsidR="0087675B" w:rsidRPr="009B674F" w:rsidRDefault="0087675B">
      <w:pPr>
        <w:autoSpaceDE/>
        <w:autoSpaceDN/>
        <w:rPr>
          <w:rFonts w:ascii="Arial" w:hAnsi="Arial" w:cs="Arial"/>
          <w:szCs w:val="20"/>
          <w:vertAlign w:val="baseline"/>
        </w:rPr>
      </w:pPr>
    </w:p>
    <w:p w:rsidR="0004299C" w:rsidRPr="009B674F" w:rsidRDefault="00261FCC" w:rsidP="009259C8">
      <w:pPr>
        <w:numPr>
          <w:ilvl w:val="1"/>
          <w:numId w:val="2"/>
        </w:numPr>
        <w:tabs>
          <w:tab w:val="left" w:pos="851"/>
          <w:tab w:val="left" w:pos="1276"/>
        </w:tabs>
        <w:spacing w:after="120"/>
        <w:ind w:left="851" w:hanging="851"/>
        <w:jc w:val="both"/>
        <w:rPr>
          <w:rFonts w:ascii="Arial" w:hAnsi="Arial" w:cs="Arial"/>
          <w:szCs w:val="20"/>
          <w:vertAlign w:val="baseline"/>
        </w:rPr>
      </w:pPr>
      <w:r w:rsidRPr="009B674F">
        <w:rPr>
          <w:rFonts w:ascii="Arial" w:hAnsi="Arial" w:cs="Arial"/>
          <w:szCs w:val="20"/>
          <w:vertAlign w:val="baseline"/>
        </w:rPr>
        <w:t xml:space="preserve">As razões dos recursos deverão ser apresentadas por escrito, tempestivamente, via sistema através do portal Compras Governamentais (www.comprasgovernamentais.gov.br) ou, caso haja algum problema de envio via sistema, no endereço acima, ou ainda por </w:t>
      </w:r>
      <w:r w:rsidR="000C0180" w:rsidRPr="009B674F">
        <w:rPr>
          <w:rFonts w:ascii="Arial" w:hAnsi="Arial" w:cs="Arial"/>
          <w:szCs w:val="20"/>
          <w:vertAlign w:val="baseline"/>
        </w:rPr>
        <w:t>e-mail</w:t>
      </w:r>
      <w:r w:rsidR="00927C51" w:rsidRPr="009B674F">
        <w:rPr>
          <w:rFonts w:ascii="Arial" w:hAnsi="Arial" w:cs="Arial"/>
          <w:szCs w:val="20"/>
          <w:vertAlign w:val="baseline"/>
        </w:rPr>
        <w:t>: 3a.</w:t>
      </w:r>
      <w:r w:rsidRPr="009B674F">
        <w:rPr>
          <w:rFonts w:ascii="Arial" w:hAnsi="Arial" w:cs="Arial"/>
          <w:szCs w:val="20"/>
          <w:vertAlign w:val="baseline"/>
        </w:rPr>
        <w:t xml:space="preserve">sl.@codevasf.gov.br (adequar para o </w:t>
      </w:r>
      <w:r w:rsidR="000C0180" w:rsidRPr="009B674F">
        <w:rPr>
          <w:rFonts w:ascii="Arial" w:hAnsi="Arial" w:cs="Arial"/>
          <w:szCs w:val="20"/>
          <w:vertAlign w:val="baseline"/>
        </w:rPr>
        <w:t>e-mail</w:t>
      </w:r>
      <w:r w:rsidRPr="009B674F">
        <w:rPr>
          <w:rFonts w:ascii="Arial" w:hAnsi="Arial" w:cs="Arial"/>
          <w:szCs w:val="20"/>
          <w:vertAlign w:val="baseline"/>
        </w:rPr>
        <w:t xml:space="preserve"> da respectiva Secretaria Regional de Licitação),  dirigidas ao Pregoeiro, que os analisará e quando mantiver sua decisão, encaminhará os autos à autoridade competente que, neste caso, deverá decidir sobre o recurso</w:t>
      </w:r>
      <w:r w:rsidR="0004299C" w:rsidRPr="009B674F">
        <w:rPr>
          <w:rFonts w:ascii="Arial" w:hAnsi="Arial" w:cs="Arial"/>
          <w:szCs w:val="20"/>
          <w:vertAlign w:val="baseline"/>
        </w:rPr>
        <w:t>.</w:t>
      </w:r>
    </w:p>
    <w:p w:rsidR="00CC520B" w:rsidRPr="009B674F" w:rsidRDefault="00261FCC" w:rsidP="00DA22F6">
      <w:pPr>
        <w:pStyle w:val="Corpodetexto3"/>
        <w:numPr>
          <w:ilvl w:val="1"/>
          <w:numId w:val="3"/>
        </w:numPr>
        <w:tabs>
          <w:tab w:val="left" w:pos="709"/>
          <w:tab w:val="left" w:pos="851"/>
          <w:tab w:val="left" w:pos="993"/>
          <w:tab w:val="left" w:pos="2552"/>
        </w:tabs>
        <w:spacing w:after="120" w:line="240" w:lineRule="auto"/>
        <w:ind w:left="851" w:hanging="851"/>
        <w:rPr>
          <w:szCs w:val="20"/>
        </w:rPr>
      </w:pPr>
      <w:r w:rsidRPr="009B674F">
        <w:rPr>
          <w:szCs w:val="20"/>
        </w:rPr>
        <w:t>Não serão considerados os recursos interpostos após os respectivos prazos legais, bem como os que não forem apresentados na forma estabelecida no subitem acima</w:t>
      </w:r>
      <w:r w:rsidR="00CC520B" w:rsidRPr="009B674F">
        <w:rPr>
          <w:szCs w:val="20"/>
        </w:rPr>
        <w:t>.</w:t>
      </w:r>
    </w:p>
    <w:p w:rsidR="0004299C" w:rsidRPr="009B674F" w:rsidRDefault="0004299C" w:rsidP="00636026">
      <w:pPr>
        <w:numPr>
          <w:ilvl w:val="0"/>
          <w:numId w:val="1"/>
        </w:numPr>
        <w:tabs>
          <w:tab w:val="left" w:pos="851"/>
        </w:tabs>
        <w:spacing w:before="120"/>
        <w:ind w:left="851" w:hanging="851"/>
        <w:jc w:val="both"/>
        <w:rPr>
          <w:rFonts w:ascii="Arial" w:hAnsi="Arial" w:cs="Arial"/>
          <w:b/>
          <w:bCs/>
          <w:szCs w:val="20"/>
          <w:vertAlign w:val="baseline"/>
        </w:rPr>
      </w:pPr>
      <w:r w:rsidRPr="009B674F">
        <w:rPr>
          <w:rFonts w:ascii="Arial" w:hAnsi="Arial" w:cs="Arial"/>
          <w:b/>
          <w:bCs/>
          <w:szCs w:val="20"/>
          <w:vertAlign w:val="baseline"/>
        </w:rPr>
        <w:t>ADJUDICAÇÃO E HOMOLOGAÇÃO</w:t>
      </w:r>
    </w:p>
    <w:p w:rsidR="0004299C" w:rsidRPr="009B674F" w:rsidRDefault="0004299C" w:rsidP="00636026">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 adjudicação do objeto do presente certame será viabilizada pelo Pregoeiro sempre que não houver recurso.</w:t>
      </w:r>
    </w:p>
    <w:p w:rsidR="0004299C" w:rsidRPr="009B674F" w:rsidRDefault="0004299C" w:rsidP="00636026">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A36F88" w:rsidRPr="009B674F" w:rsidRDefault="00A36F88" w:rsidP="00636026">
      <w:pPr>
        <w:pStyle w:val="Corpodetexto3"/>
        <w:numPr>
          <w:ilvl w:val="2"/>
          <w:numId w:val="3"/>
        </w:numPr>
        <w:tabs>
          <w:tab w:val="left" w:pos="851"/>
          <w:tab w:val="left" w:pos="1276"/>
          <w:tab w:val="left" w:pos="2552"/>
        </w:tabs>
        <w:spacing w:before="120" w:line="240" w:lineRule="auto"/>
        <w:ind w:left="851" w:hanging="851"/>
        <w:rPr>
          <w:szCs w:val="20"/>
        </w:rPr>
      </w:pPr>
      <w:r w:rsidRPr="009B674F">
        <w:rPr>
          <w:szCs w:val="20"/>
        </w:rPr>
        <w:t>Após decididos os recursos e constatada a regularidade dos atos praticados, a autoridade co</w:t>
      </w:r>
      <w:r w:rsidR="009E56CD" w:rsidRPr="009B674F">
        <w:rPr>
          <w:szCs w:val="20"/>
        </w:rPr>
        <w:t>m</w:t>
      </w:r>
      <w:r w:rsidRPr="009B674F">
        <w:rPr>
          <w:szCs w:val="20"/>
        </w:rPr>
        <w:t>petente adjudicará o objeto e homologará o procedimento licitatório;</w:t>
      </w:r>
    </w:p>
    <w:p w:rsidR="0004299C" w:rsidRPr="009B674F" w:rsidRDefault="0004299C" w:rsidP="00636026">
      <w:pPr>
        <w:pStyle w:val="Corpodetexto3"/>
        <w:numPr>
          <w:ilvl w:val="2"/>
          <w:numId w:val="3"/>
        </w:numPr>
        <w:tabs>
          <w:tab w:val="left" w:pos="851"/>
          <w:tab w:val="left" w:pos="1276"/>
          <w:tab w:val="left" w:pos="2552"/>
        </w:tabs>
        <w:spacing w:before="120" w:line="240" w:lineRule="auto"/>
        <w:ind w:left="851" w:hanging="851"/>
        <w:rPr>
          <w:szCs w:val="20"/>
        </w:rPr>
      </w:pPr>
      <w:r w:rsidRPr="009B674F">
        <w:rPr>
          <w:szCs w:val="20"/>
        </w:rPr>
        <w:t>A autoridade competente poderá encaminhar o processo ao setor que solicitou a aquisição com vistas à verificação da aceitabilidade dos itens cotados, antes da homologação do certame.</w:t>
      </w:r>
    </w:p>
    <w:p w:rsidR="002B7825" w:rsidRPr="009B674F" w:rsidRDefault="009259C8" w:rsidP="002C60BC">
      <w:pPr>
        <w:numPr>
          <w:ilvl w:val="0"/>
          <w:numId w:val="1"/>
        </w:numPr>
        <w:tabs>
          <w:tab w:val="left" w:pos="851"/>
        </w:tabs>
        <w:spacing w:before="360"/>
        <w:ind w:left="851" w:hanging="851"/>
        <w:jc w:val="both"/>
        <w:rPr>
          <w:rFonts w:ascii="Arial" w:hAnsi="Arial" w:cs="Arial"/>
          <w:b/>
          <w:bCs/>
          <w:szCs w:val="20"/>
          <w:vertAlign w:val="baseline"/>
        </w:rPr>
      </w:pPr>
      <w:r w:rsidRPr="009B674F">
        <w:rPr>
          <w:rFonts w:ascii="Arial" w:hAnsi="Arial" w:cs="Arial"/>
          <w:b/>
          <w:bCs/>
          <w:szCs w:val="20"/>
          <w:vertAlign w:val="baseline"/>
        </w:rPr>
        <w:t>FORMALIZAÇÃO DA ATA DE REGISTRO DE PREÇO</w:t>
      </w:r>
    </w:p>
    <w:p w:rsidR="008162B8" w:rsidRPr="009B674F" w:rsidRDefault="008162B8" w:rsidP="008162B8">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Homologada a licitação pela Autoridade Competente da Codevasf será formalizada a Ata de Registro de Preços nos termos do Anexo IV deste edital, com a licitante classificada em primeiro lugar na disputa havida dos ITENS constante da Planilha Orçamentária, Anexo do Termo de Referência, Anexo I, parte integrante deste edital.</w:t>
      </w:r>
    </w:p>
    <w:p w:rsidR="008162B8" w:rsidRPr="009B674F" w:rsidRDefault="008162B8" w:rsidP="008162B8">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A Codevasf procederá ao encaminhamento da Ata de Registro de Preços, devidamente preenchida com os ITENS nos quais a licitante foi classificada em primeiro lugar, ao endereço eletrônico informado na proposta da mesma, que procederá a sua impressão e assinatura no prazo de 5 (cinco) dias úteis, remetendo-a a Codevasf para o endereço citado no subitem 1.3 deste edital.</w:t>
      </w:r>
    </w:p>
    <w:p w:rsidR="008162B8" w:rsidRPr="009B674F" w:rsidRDefault="008162B8" w:rsidP="008162B8">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O prazo previsto no subitem 14.2 poderá ser prorrogado uma vez, por igual período, quando, durante o seu transcurso, for solicitado pela licitante a quem a mesma foi endereçada, desde que ocorra motivo justificado e aceito pela Codevasf.</w:t>
      </w:r>
    </w:p>
    <w:p w:rsidR="008162B8" w:rsidRPr="009B674F" w:rsidRDefault="008162B8" w:rsidP="008162B8">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No caso da licitante se recusar a assinar a Ata de Registro de Preços, sem prejuízo das punições previstas neste edital, o pregoeiro poderá obedecida a ordem de classificação, negociar com as licitantes seguintes, objetivando registrar preço dos ITENS para o(s) qual (is) houve a recusa de que trata este subitem.</w:t>
      </w:r>
    </w:p>
    <w:p w:rsidR="008162B8" w:rsidRPr="009B674F" w:rsidRDefault="008162B8" w:rsidP="008162B8">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Publicado o extrato da ata de registro de preços no Diário Oficial da União - DOU, a Ata de Registro de Preço terá efeito de compromisso de fornecimento, conforme preceitua o art. 14 do Decreto nº 7.892/2013.</w:t>
      </w:r>
    </w:p>
    <w:p w:rsidR="008162B8" w:rsidRPr="009B674F" w:rsidRDefault="008162B8" w:rsidP="008162B8">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 xml:space="preserve">A efetivação da Ata de Registro de Preços não obriga a Codevasf a firmar as contratações que dela poderão advir, facultando-se-lhe a realização de licitação específica para qualquer </w:t>
      </w:r>
      <w:r w:rsidRPr="009B674F">
        <w:rPr>
          <w:rFonts w:ascii="Arial" w:hAnsi="Arial" w:cs="Arial"/>
          <w:bCs/>
          <w:szCs w:val="20"/>
          <w:vertAlign w:val="baseline"/>
        </w:rPr>
        <w:lastRenderedPageBreak/>
        <w:t>aquisição pretendida, sendo assegurado ao fornecedor beneficiário do registro de preços preferência de fornecimento em igualdade de condições.</w:t>
      </w:r>
    </w:p>
    <w:p w:rsidR="008162B8" w:rsidRPr="009B674F" w:rsidRDefault="008162B8" w:rsidP="008162B8">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Durante a vigência da Ata de Registro de Preços será exigida da licitante a comprovação das condições de habilitação consignadas no edital.</w:t>
      </w:r>
    </w:p>
    <w:p w:rsidR="002B7825" w:rsidRPr="009B674F" w:rsidRDefault="008162B8" w:rsidP="008162B8">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O fornecedor beneficiário que não fizer a comprovação referida no subitem 14.5 acima terá sua proposta desclassificada, podendo a Codevasf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r w:rsidR="00734B7C" w:rsidRPr="009B674F">
        <w:rPr>
          <w:rFonts w:ascii="Arial" w:hAnsi="Arial" w:cs="Arial"/>
          <w:bCs/>
          <w:szCs w:val="20"/>
          <w:vertAlign w:val="baseline"/>
        </w:rPr>
        <w:t>.</w:t>
      </w:r>
    </w:p>
    <w:p w:rsidR="00A118DB" w:rsidRPr="009B674F" w:rsidRDefault="009259C8" w:rsidP="003A52D9">
      <w:pPr>
        <w:numPr>
          <w:ilvl w:val="0"/>
          <w:numId w:val="1"/>
        </w:numPr>
        <w:tabs>
          <w:tab w:val="left" w:pos="851"/>
        </w:tabs>
        <w:spacing w:before="240" w:after="120" w:line="360" w:lineRule="auto"/>
        <w:ind w:left="851" w:hanging="851"/>
        <w:jc w:val="both"/>
        <w:rPr>
          <w:rFonts w:ascii="Arial" w:hAnsi="Arial" w:cs="Arial"/>
          <w:b/>
          <w:bCs/>
          <w:szCs w:val="20"/>
          <w:vertAlign w:val="baseline"/>
        </w:rPr>
      </w:pPr>
      <w:r w:rsidRPr="009B674F">
        <w:rPr>
          <w:rFonts w:ascii="Arial" w:hAnsi="Arial" w:cs="Arial"/>
          <w:b/>
          <w:bCs/>
          <w:szCs w:val="20"/>
          <w:vertAlign w:val="baseline"/>
        </w:rPr>
        <w:t>CONTRATAÇÃO</w:t>
      </w:r>
    </w:p>
    <w:p w:rsidR="00EE3999" w:rsidRPr="009B674F" w:rsidRDefault="00EE3999" w:rsidP="00EE3999">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 xml:space="preserve">A contratação prescindirá da assinatura do Contrato, na forma do disposto no art. 73 da Lei nº 13.303/16, sendo substituída pela respectiva Nota de Empenho ou Ordem de </w:t>
      </w:r>
      <w:r w:rsidR="00A270D6" w:rsidRPr="009B674F">
        <w:rPr>
          <w:rFonts w:ascii="Arial" w:hAnsi="Arial" w:cs="Arial"/>
          <w:bCs/>
          <w:szCs w:val="20"/>
          <w:vertAlign w:val="baseline"/>
        </w:rPr>
        <w:t>Fornecimento</w:t>
      </w:r>
      <w:r w:rsidRPr="009B674F">
        <w:rPr>
          <w:rFonts w:ascii="Arial" w:hAnsi="Arial" w:cs="Arial"/>
          <w:bCs/>
          <w:szCs w:val="20"/>
          <w:vertAlign w:val="baseline"/>
        </w:rPr>
        <w:t xml:space="preserve"> - O</w:t>
      </w:r>
      <w:r w:rsidR="00A270D6" w:rsidRPr="009B674F">
        <w:rPr>
          <w:rFonts w:ascii="Arial" w:hAnsi="Arial" w:cs="Arial"/>
          <w:bCs/>
          <w:szCs w:val="20"/>
          <w:vertAlign w:val="baseline"/>
        </w:rPr>
        <w:t>F</w:t>
      </w:r>
      <w:r w:rsidRPr="009B674F">
        <w:rPr>
          <w:rFonts w:ascii="Arial" w:hAnsi="Arial" w:cs="Arial"/>
          <w:bCs/>
          <w:szCs w:val="20"/>
          <w:vertAlign w:val="baseline"/>
        </w:rPr>
        <w:t xml:space="preserve"> quando o objeto a ser contratado não exigir obrigações secundárias.</w:t>
      </w:r>
    </w:p>
    <w:p w:rsidR="00EE3999" w:rsidRPr="009B674F" w:rsidRDefault="00EE3999" w:rsidP="00EE3999">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Após a assinatura da Ata de Registro de Preços, a Codevasf, de acordo com a demanda de execução dos serviços objeto desta licitação constantes do Sistema de Registro de Preços – SRP, procederá a emissão da Nota de Empenho em favor do fornecedor beneficiário do(s) item(ns) respectivo(s), bem como da Ordem de Serviço - OS correspondente, durante a vigência da Ata de Registro de Preços, remetendo-as pelo e-mail, visando a aquisição dos mesmos.</w:t>
      </w:r>
    </w:p>
    <w:p w:rsidR="00EE3999" w:rsidRPr="009B674F" w:rsidRDefault="00EE3999" w:rsidP="00CF02FE">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O fornecedor beneficiário que não aceitar as condições estabelecidas na Nota de Empenho, não cumprindo assim as obrigações prescritas na Ata de Registro de Preço, estará sujeito às sanções previstas neste Edital.</w:t>
      </w:r>
    </w:p>
    <w:p w:rsidR="00EE3999" w:rsidRPr="009B674F" w:rsidRDefault="00EE3999" w:rsidP="00CF02FE">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É facultado à Codevasf, quando o fornecedor beneficiário não aceitar a Nota de Empenho ou Ordem de Serviço - OS nas condições estabelecidas, convocar outra licitante, obedecida a ordem de classificação, para assinatura da Ata de Registro de Preços, após negociação, aceitação da proposta e comprovação dos requisitos de habilitação.</w:t>
      </w:r>
    </w:p>
    <w:p w:rsidR="00EE3999" w:rsidRPr="009B674F" w:rsidRDefault="00EE3999" w:rsidP="00EE3999">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O fornecedor beneficiário da Ata de Registro de Preços deverá proceder à execução dos serviços em conformidade com as exigências prescritas no item 19 deste Edital.</w:t>
      </w:r>
    </w:p>
    <w:p w:rsidR="00EE3999" w:rsidRPr="009B674F" w:rsidRDefault="00EE3999" w:rsidP="00EE3999">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Havendo necessidade de efetivação do instrumento contratual, as licitantes deverão atentar para o seguinte:</w:t>
      </w:r>
    </w:p>
    <w:p w:rsidR="00EE3999" w:rsidRPr="009B674F" w:rsidRDefault="00EE3999" w:rsidP="00EE3999">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A licitante vencedora será convocada por escrito para assinar o contrato na 3ª SR, em Petrolina- PE, devendo comparecer no prazo de 10 (dez) dias, contado a partir da data da convocação.</w:t>
      </w:r>
    </w:p>
    <w:p w:rsidR="00EE3999" w:rsidRPr="009B674F" w:rsidRDefault="00EE3999" w:rsidP="00EE3999">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O prazo para assinatura do contrato poderá ser prorrogado uma vez, por igual período, quando solicitado pela licitante vencedora, no decorrer do prazo especificado no subitem 15.3.1, desde que ocorra motivo justificado e aceito pela Codevasf.</w:t>
      </w:r>
    </w:p>
    <w:p w:rsidR="00EE3999" w:rsidRPr="009B674F" w:rsidRDefault="00EE3999" w:rsidP="00EE3999">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Na assinatura do contrato, será exigida a comprovação das condições de habilitação consignadas no edital, as quais deverão ser mantidas pelo licitante durante a vigência do contrato.</w:t>
      </w:r>
    </w:p>
    <w:p w:rsidR="00EE3999" w:rsidRPr="009B674F" w:rsidRDefault="00EE3999" w:rsidP="00EE3999">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EE3999" w:rsidRPr="009B674F" w:rsidRDefault="00EE3999" w:rsidP="00EE3999">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Na hipótese do não comparecimento da licitante vencedora para a assinatura do Contrato no prazo estipulado, ou em caso de recusa por parte desta, é facultado a Codevasf,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26.1 deste Edital.</w:t>
      </w:r>
    </w:p>
    <w:p w:rsidR="00EE3999" w:rsidRPr="009B674F" w:rsidRDefault="00EE3999" w:rsidP="00EE3999">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lastRenderedPageBreak/>
        <w:t xml:space="preserve">A Codevasf providenciará a publicação do extrato do instrumento de Contrato na Imprensa Oficial, até o quinto dia útil do mês seguinte ao de sua assinatura, para ocorrer no prazo de 20 (vinte) dias daquela data </w:t>
      </w:r>
      <w:r w:rsidRPr="009B674F">
        <w:rPr>
          <w:rFonts w:ascii="Arial" w:hAnsi="Arial" w:cs="Arial"/>
          <w:szCs w:val="20"/>
          <w:vertAlign w:val="baseline"/>
        </w:rPr>
        <w:t>qualquer que seja o seu valor, ainda que sem ônus</w:t>
      </w:r>
      <w:r w:rsidRPr="009B674F">
        <w:rPr>
          <w:rFonts w:ascii="Arial" w:hAnsi="Arial" w:cs="Arial"/>
          <w:bCs/>
          <w:szCs w:val="20"/>
          <w:vertAlign w:val="baseline"/>
        </w:rPr>
        <w:t>.</w:t>
      </w:r>
    </w:p>
    <w:p w:rsidR="00EE3999" w:rsidRPr="009B674F" w:rsidRDefault="00EE3999" w:rsidP="00EE3999">
      <w:pPr>
        <w:numPr>
          <w:ilvl w:val="2"/>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O Contrato a ser assinado com a licitante vencedora só terá eficácia após a publicação do respectivo extrato, do Diário Oficial da União.</w:t>
      </w:r>
    </w:p>
    <w:p w:rsidR="00EE3999" w:rsidRPr="009B674F" w:rsidRDefault="00EE3999" w:rsidP="00EE3999">
      <w:pPr>
        <w:numPr>
          <w:ilvl w:val="1"/>
          <w:numId w:val="1"/>
        </w:numPr>
        <w:tabs>
          <w:tab w:val="left" w:pos="851"/>
        </w:tabs>
        <w:spacing w:before="120"/>
        <w:ind w:left="851" w:hanging="851"/>
        <w:jc w:val="both"/>
        <w:rPr>
          <w:rFonts w:ascii="Arial" w:hAnsi="Arial" w:cs="Arial"/>
          <w:b/>
          <w:bCs/>
          <w:szCs w:val="20"/>
          <w:vertAlign w:val="baseline"/>
        </w:rPr>
      </w:pPr>
      <w:r w:rsidRPr="009B674F">
        <w:rPr>
          <w:rFonts w:ascii="Arial" w:hAnsi="Arial" w:cs="Arial"/>
          <w:bCs/>
          <w:szCs w:val="20"/>
          <w:vertAlign w:val="baseline"/>
        </w:rPr>
        <w:t xml:space="preserve">Se a proposta da licitante classificada em primeiro lugar não alcançar o quantitativo total estimado para a execução dos serviços, as demais licitantes que concordarem com o serviço/ fornecimento ao preço do primeiro colocado também serão convocadas, respeitada a ordem de classificação, para proceder ao serviço/ fornecimento desejado, até que o quantitativo total seja atingido, conforme determina o </w:t>
      </w:r>
      <w:r w:rsidRPr="009B674F">
        <w:rPr>
          <w:rFonts w:ascii="Arial" w:hAnsi="Arial" w:cs="Arial"/>
          <w:b/>
          <w:bCs/>
          <w:szCs w:val="20"/>
          <w:vertAlign w:val="baseline"/>
        </w:rPr>
        <w:t>Art. 11º inciso II do § 2º, do Decreto nº 7.892/2013.</w:t>
      </w:r>
    </w:p>
    <w:p w:rsidR="003A52D9" w:rsidRPr="009B674F" w:rsidRDefault="003A52D9" w:rsidP="00103C68">
      <w:pPr>
        <w:tabs>
          <w:tab w:val="left" w:pos="851"/>
        </w:tabs>
        <w:spacing w:before="120"/>
        <w:jc w:val="both"/>
        <w:rPr>
          <w:rFonts w:ascii="Arial" w:hAnsi="Arial" w:cs="Arial"/>
          <w:bCs/>
          <w:szCs w:val="20"/>
          <w:vertAlign w:val="baseline"/>
        </w:rPr>
      </w:pPr>
    </w:p>
    <w:p w:rsidR="00021032" w:rsidRPr="009B674F" w:rsidRDefault="009E15D6" w:rsidP="00103C68">
      <w:pPr>
        <w:numPr>
          <w:ilvl w:val="0"/>
          <w:numId w:val="1"/>
        </w:numPr>
        <w:tabs>
          <w:tab w:val="left" w:pos="851"/>
        </w:tabs>
        <w:ind w:left="851" w:hanging="851"/>
        <w:jc w:val="both"/>
        <w:rPr>
          <w:rFonts w:ascii="Arial" w:hAnsi="Arial" w:cs="Arial"/>
          <w:b/>
          <w:bCs/>
          <w:szCs w:val="20"/>
          <w:vertAlign w:val="baseline"/>
        </w:rPr>
      </w:pPr>
      <w:r w:rsidRPr="009B674F">
        <w:rPr>
          <w:rFonts w:ascii="Arial" w:hAnsi="Arial" w:cs="Arial"/>
          <w:b/>
          <w:bCs/>
          <w:szCs w:val="20"/>
          <w:vertAlign w:val="baseline"/>
        </w:rPr>
        <w:t>CONTROLE DAS ALTERAÇÕES DE PREÇOS</w:t>
      </w:r>
    </w:p>
    <w:p w:rsidR="00021032" w:rsidRPr="009B674F" w:rsidRDefault="00021032" w:rsidP="00103C68">
      <w:pPr>
        <w:tabs>
          <w:tab w:val="left" w:pos="851"/>
        </w:tabs>
        <w:ind w:left="851"/>
        <w:jc w:val="both"/>
        <w:rPr>
          <w:rFonts w:ascii="Arial" w:hAnsi="Arial" w:cs="Arial"/>
          <w:b/>
          <w:bCs/>
          <w:szCs w:val="20"/>
          <w:vertAlign w:val="baseline"/>
        </w:rPr>
      </w:pPr>
    </w:p>
    <w:p w:rsidR="00DF6636" w:rsidRPr="009B674F" w:rsidRDefault="00DF6636" w:rsidP="00DF6636">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Durante a vigência da Ata</w:t>
      </w:r>
      <w:r w:rsidR="00EE3999" w:rsidRPr="009B674F">
        <w:rPr>
          <w:rFonts w:ascii="Arial" w:hAnsi="Arial" w:cs="Arial"/>
          <w:bCs/>
          <w:szCs w:val="20"/>
          <w:vertAlign w:val="baseline"/>
        </w:rPr>
        <w:t xml:space="preserve"> de Registro de Preços</w:t>
      </w:r>
      <w:r w:rsidRPr="009B674F">
        <w:rPr>
          <w:rFonts w:ascii="Arial" w:hAnsi="Arial" w:cs="Arial"/>
          <w:bCs/>
          <w:szCs w:val="20"/>
          <w:vertAlign w:val="baseline"/>
        </w:rPr>
        <w:t>, os preços registrados são irreajustáveis, exceto nas hipóteses decorrentes e devidamente comprovadas das situações previstas no inciso VI do art. 81 da Lei n.º 13.303/16 ou de redução dos preços praticados no mercado.</w:t>
      </w:r>
    </w:p>
    <w:p w:rsidR="00DF6636" w:rsidRPr="009B674F" w:rsidRDefault="006D705B" w:rsidP="00DF6636">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O registro de preços poderá ser cancelamento e iniciar outro processo licitatório quando ocorrer quaisquer hipóteses previstas no art. 20, do Decreto nº 7.892/2013</w:t>
      </w:r>
      <w:r w:rsidR="00DF6636" w:rsidRPr="009B674F">
        <w:rPr>
          <w:rFonts w:ascii="Arial" w:hAnsi="Arial" w:cs="Arial"/>
          <w:bCs/>
          <w:szCs w:val="20"/>
          <w:vertAlign w:val="baseline"/>
        </w:rPr>
        <w:t>.</w:t>
      </w:r>
    </w:p>
    <w:p w:rsidR="00DF6636" w:rsidRPr="009B674F" w:rsidRDefault="00DF6636" w:rsidP="00DF6636">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Comprovada a redução dos preços praticados no mercado nas mesmas condições do registro e, definido o novo preço máximo a ser pago pela CODEVASF, o detentor da Ata será convocado pela CODEVASF para negociação do valor registrado em Ata.</w:t>
      </w:r>
    </w:p>
    <w:p w:rsidR="00DF6636" w:rsidRPr="009B674F" w:rsidRDefault="00DF6636" w:rsidP="00DF6636">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 xml:space="preserve">O detentor da Ata </w:t>
      </w:r>
      <w:r w:rsidR="005B3C39" w:rsidRPr="009B674F">
        <w:rPr>
          <w:rFonts w:ascii="Arial" w:hAnsi="Arial" w:cs="Arial"/>
          <w:bCs/>
          <w:szCs w:val="20"/>
          <w:vertAlign w:val="baseline"/>
        </w:rPr>
        <w:t xml:space="preserve">de Registro de Preços </w:t>
      </w:r>
      <w:r w:rsidRPr="009B674F">
        <w:rPr>
          <w:rFonts w:ascii="Arial" w:hAnsi="Arial" w:cs="Arial"/>
          <w:bCs/>
          <w:szCs w:val="20"/>
          <w:vertAlign w:val="baseline"/>
        </w:rPr>
        <w:t>que não aceitar reduzir seus preços aos valores praticados pelo mercado serão liberados do compromisso assumidos, sem aplicação de penalidade.</w:t>
      </w:r>
    </w:p>
    <w:p w:rsidR="009E15D6" w:rsidRPr="009B674F" w:rsidRDefault="00DF6636" w:rsidP="00DF6636">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A ordem de classificação dos licitantes que aceitarem reduzir seus preços aos valores de mercado observará a classificação original</w:t>
      </w:r>
      <w:r w:rsidR="009E15D6" w:rsidRPr="009B674F">
        <w:rPr>
          <w:rFonts w:ascii="Arial" w:hAnsi="Arial" w:cs="Arial"/>
          <w:bCs/>
          <w:szCs w:val="20"/>
          <w:vertAlign w:val="baseline"/>
        </w:rPr>
        <w:t>.</w:t>
      </w:r>
    </w:p>
    <w:p w:rsidR="009E15D6" w:rsidRPr="009B674F" w:rsidRDefault="009E15D6" w:rsidP="009E15D6">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Quando o preço de mercado tornar-se superior aos preços registrados e o fornecedor não puder cumprir o compromisso, o órgão gerenciador poderá:</w:t>
      </w:r>
    </w:p>
    <w:p w:rsidR="009E15D6" w:rsidRPr="009B674F" w:rsidRDefault="009E15D6" w:rsidP="009E15D6">
      <w:pPr>
        <w:spacing w:before="120"/>
        <w:ind w:left="1276" w:hanging="425"/>
        <w:jc w:val="both"/>
        <w:rPr>
          <w:rFonts w:ascii="Arial" w:hAnsi="Arial" w:cs="Arial"/>
          <w:bCs/>
          <w:szCs w:val="20"/>
          <w:vertAlign w:val="baseline"/>
        </w:rPr>
      </w:pPr>
      <w:r w:rsidRPr="009B674F">
        <w:rPr>
          <w:rFonts w:ascii="Arial" w:hAnsi="Arial" w:cs="Arial"/>
          <w:bCs/>
          <w:szCs w:val="20"/>
          <w:vertAlign w:val="baseline"/>
        </w:rPr>
        <w:t>I.</w:t>
      </w:r>
      <w:r w:rsidRPr="009B674F">
        <w:rPr>
          <w:rFonts w:ascii="Arial" w:hAnsi="Arial" w:cs="Arial"/>
          <w:bCs/>
          <w:szCs w:val="20"/>
          <w:vertAlign w:val="baseline"/>
        </w:rPr>
        <w:tab/>
        <w:t>liberar o fornecedor do compromisso assumido, caso a comunicação ocorra antes do pedido de fornecimento, e sem aplicação da penalidade se confirmada a veracidade dos motivos e comprovantes apresentados; e</w:t>
      </w:r>
    </w:p>
    <w:p w:rsidR="009E15D6" w:rsidRPr="009B674F" w:rsidRDefault="009E15D6" w:rsidP="009E15D6">
      <w:pPr>
        <w:spacing w:before="120"/>
        <w:ind w:left="1276" w:hanging="425"/>
        <w:jc w:val="both"/>
        <w:rPr>
          <w:rFonts w:ascii="Arial" w:hAnsi="Arial" w:cs="Arial"/>
          <w:bCs/>
          <w:szCs w:val="20"/>
          <w:vertAlign w:val="baseline"/>
        </w:rPr>
      </w:pPr>
      <w:r w:rsidRPr="009B674F">
        <w:rPr>
          <w:rFonts w:ascii="Arial" w:hAnsi="Arial" w:cs="Arial"/>
          <w:bCs/>
          <w:szCs w:val="20"/>
          <w:vertAlign w:val="baseline"/>
        </w:rPr>
        <w:t>II.</w:t>
      </w:r>
      <w:r w:rsidRPr="009B674F">
        <w:rPr>
          <w:rFonts w:ascii="Arial" w:hAnsi="Arial" w:cs="Arial"/>
          <w:bCs/>
          <w:szCs w:val="20"/>
          <w:vertAlign w:val="baseline"/>
        </w:rPr>
        <w:tab/>
        <w:t>convocar os demais fornecedores para assegurar igual oportunidade de negociação.</w:t>
      </w:r>
    </w:p>
    <w:p w:rsidR="00237E6F" w:rsidRPr="009B674F" w:rsidRDefault="009E15D6" w:rsidP="009E15D6">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Não havendo êxito nas negociações, o órgão gerenciador deverá proceder à revogação da ata de registro de preços, adotando as medidas cabíveis para obtenção da contratação mais vantajosa</w:t>
      </w:r>
      <w:r w:rsidR="00660AE7" w:rsidRPr="009B674F">
        <w:rPr>
          <w:rFonts w:ascii="Arial" w:hAnsi="Arial" w:cs="Arial"/>
          <w:bCs/>
          <w:szCs w:val="20"/>
          <w:vertAlign w:val="baseline"/>
        </w:rPr>
        <w:t>.</w:t>
      </w:r>
    </w:p>
    <w:p w:rsidR="00DF6636" w:rsidRPr="009B674F" w:rsidRDefault="00DF6636" w:rsidP="00DF6636">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 xml:space="preserve">Os preços somente poderão ser revistos em caso de desequilíbrio econômico-financeiro do preço registrado, que eleve o custo dos </w:t>
      </w:r>
      <w:r w:rsidR="000C0180" w:rsidRPr="009B674F">
        <w:rPr>
          <w:rFonts w:ascii="Arial" w:hAnsi="Arial" w:cs="Arial"/>
          <w:bCs/>
          <w:szCs w:val="20"/>
          <w:vertAlign w:val="baseline"/>
        </w:rPr>
        <w:t>fornecimentos</w:t>
      </w:r>
      <w:r w:rsidRPr="009B674F">
        <w:rPr>
          <w:rFonts w:ascii="Arial" w:hAnsi="Arial" w:cs="Arial"/>
          <w:bCs/>
          <w:szCs w:val="20"/>
          <w:vertAlign w:val="baseline"/>
        </w:rPr>
        <w:t xml:space="preserve"> registrados, ou em decorrência de eventual redução daqueles praticados no mercado, conforme - Arts. 17, 18 e 19 do Decreto nº 7.892/2013.</w:t>
      </w:r>
    </w:p>
    <w:p w:rsidR="008470B6" w:rsidRPr="009B674F" w:rsidRDefault="008470B6">
      <w:pPr>
        <w:autoSpaceDE/>
        <w:autoSpaceDN/>
        <w:rPr>
          <w:rFonts w:ascii="Arial" w:hAnsi="Arial" w:cs="Arial"/>
          <w:b/>
          <w:bCs/>
          <w:szCs w:val="20"/>
          <w:vertAlign w:val="baseline"/>
        </w:rPr>
      </w:pPr>
    </w:p>
    <w:p w:rsidR="002A4927" w:rsidRPr="009B674F" w:rsidRDefault="002A4927" w:rsidP="002A4927">
      <w:pPr>
        <w:pStyle w:val="Cabealho"/>
        <w:numPr>
          <w:ilvl w:val="0"/>
          <w:numId w:val="1"/>
        </w:numPr>
        <w:tabs>
          <w:tab w:val="clear" w:pos="4419"/>
          <w:tab w:val="clear" w:pos="8838"/>
        </w:tabs>
        <w:autoSpaceDE/>
        <w:autoSpaceDN/>
        <w:spacing w:after="120"/>
        <w:ind w:left="851" w:hanging="851"/>
        <w:jc w:val="both"/>
        <w:rPr>
          <w:rFonts w:ascii="Arial" w:hAnsi="Arial" w:cs="Arial"/>
          <w:b/>
          <w:bCs/>
        </w:rPr>
      </w:pPr>
      <w:r w:rsidRPr="009B674F">
        <w:rPr>
          <w:rFonts w:ascii="Arial" w:hAnsi="Arial" w:cs="Arial"/>
          <w:b/>
          <w:bCs/>
        </w:rPr>
        <w:t xml:space="preserve">CANCELAMENTO DA ATA REGISTRO DE PREÇOS </w:t>
      </w:r>
    </w:p>
    <w:p w:rsidR="002A4927" w:rsidRPr="009B674F" w:rsidRDefault="002A4927" w:rsidP="0020754C">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O Fornecedor Beneficiário terá seu registro de preço cancelado na Ata</w:t>
      </w:r>
      <w:r w:rsidR="005B3C39" w:rsidRPr="009B674F">
        <w:rPr>
          <w:rFonts w:ascii="Arial" w:hAnsi="Arial" w:cs="Arial"/>
          <w:bCs/>
          <w:szCs w:val="20"/>
          <w:vertAlign w:val="baseline"/>
        </w:rPr>
        <w:t xml:space="preserve"> de Registro de Preços</w:t>
      </w:r>
      <w:r w:rsidRPr="009B674F">
        <w:rPr>
          <w:rFonts w:ascii="Arial" w:hAnsi="Arial" w:cs="Arial"/>
          <w:bCs/>
          <w:szCs w:val="20"/>
          <w:vertAlign w:val="baseline"/>
        </w:rPr>
        <w:t>, por intermédio de processo administrativo específico, assegurados o contraditório e a ampla defesa, nos seguintes casos:</w:t>
      </w:r>
    </w:p>
    <w:p w:rsidR="002A4927" w:rsidRPr="009B674F" w:rsidRDefault="002A4927" w:rsidP="00D91664">
      <w:pPr>
        <w:numPr>
          <w:ilvl w:val="2"/>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A pedido, quando:</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t>a)</w:t>
      </w:r>
      <w:r w:rsidRPr="009B674F">
        <w:rPr>
          <w:rFonts w:ascii="Arial" w:hAnsi="Arial" w:cs="Arial"/>
          <w:bCs/>
          <w:szCs w:val="20"/>
          <w:vertAlign w:val="baseline"/>
        </w:rPr>
        <w:tab/>
        <w:t>Comprovar estar impossibilitado de cumprir as exigências da Ata, por ocorrência de casos fortuitos ou de força maior;</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lastRenderedPageBreak/>
        <w:t>b)</w:t>
      </w:r>
      <w:r w:rsidRPr="009B674F">
        <w:rPr>
          <w:rFonts w:ascii="Arial" w:hAnsi="Arial" w:cs="Arial"/>
          <w:bCs/>
          <w:szCs w:val="20"/>
          <w:vertAlign w:val="baseline"/>
        </w:rPr>
        <w:tab/>
        <w:t>O seu preço registrado se tornar, comprovadamente, inexequível em função da elevação dos preços de mercado, dos insumos que compõem o custo das aquisições/contratações, e se a comunicação ocorrer antes do pedido de fornecimento</w:t>
      </w:r>
    </w:p>
    <w:p w:rsidR="00D91664" w:rsidRPr="009B674F" w:rsidRDefault="00D91664" w:rsidP="00D91664">
      <w:pPr>
        <w:numPr>
          <w:ilvl w:val="2"/>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Por iniciativa da CODEVASF, quando:</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t>a)</w:t>
      </w:r>
      <w:r w:rsidRPr="009B674F">
        <w:rPr>
          <w:rFonts w:ascii="Arial" w:hAnsi="Arial" w:cs="Arial"/>
          <w:bCs/>
          <w:szCs w:val="20"/>
          <w:vertAlign w:val="baseline"/>
        </w:rPr>
        <w:tab/>
        <w:t>Sofrer sanção prevista nos incisos III do caput do art. 83 da Lei nº 13.303/16;</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t>b)</w:t>
      </w:r>
      <w:r w:rsidRPr="009B674F">
        <w:rPr>
          <w:rFonts w:ascii="Arial" w:hAnsi="Arial" w:cs="Arial"/>
          <w:bCs/>
          <w:szCs w:val="20"/>
          <w:vertAlign w:val="baseline"/>
        </w:rPr>
        <w:tab/>
        <w:t>Não aceitar reduzir o preço registrado, na hipótese deste se tornar superior àqueles praticados no mercado;</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t>c)</w:t>
      </w:r>
      <w:r w:rsidRPr="009B674F">
        <w:rPr>
          <w:rFonts w:ascii="Arial" w:hAnsi="Arial" w:cs="Arial"/>
          <w:bCs/>
          <w:szCs w:val="20"/>
          <w:vertAlign w:val="baseline"/>
        </w:rPr>
        <w:tab/>
        <w:t>Não mantiver as condições de habilitação ou qualificação técnica exigida no processo licitatório;</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t>d)</w:t>
      </w:r>
      <w:r w:rsidRPr="009B674F">
        <w:rPr>
          <w:rFonts w:ascii="Arial" w:hAnsi="Arial" w:cs="Arial"/>
          <w:bCs/>
          <w:szCs w:val="20"/>
          <w:vertAlign w:val="baseline"/>
        </w:rPr>
        <w:tab/>
        <w:t>Por razões de interesse público, devidamente motivadas e justificadas;</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t>e)</w:t>
      </w:r>
      <w:r w:rsidRPr="009B674F">
        <w:rPr>
          <w:rFonts w:ascii="Arial" w:hAnsi="Arial" w:cs="Arial"/>
          <w:bCs/>
          <w:szCs w:val="20"/>
          <w:vertAlign w:val="baseline"/>
        </w:rPr>
        <w:tab/>
        <w:t>Não cumprir as obrigações decorrentes da Ata de Registro de Preços;</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t>f)</w:t>
      </w:r>
      <w:r w:rsidRPr="009B674F">
        <w:rPr>
          <w:rFonts w:ascii="Arial" w:hAnsi="Arial" w:cs="Arial"/>
          <w:bCs/>
          <w:szCs w:val="20"/>
          <w:vertAlign w:val="baseline"/>
        </w:rPr>
        <w:tab/>
        <w:t xml:space="preserve">Se recusar a realizar os </w:t>
      </w:r>
      <w:r w:rsidR="000C0180" w:rsidRPr="009B674F">
        <w:rPr>
          <w:rFonts w:ascii="Arial" w:hAnsi="Arial" w:cs="Arial"/>
          <w:bCs/>
          <w:szCs w:val="20"/>
          <w:vertAlign w:val="baseline"/>
        </w:rPr>
        <w:t>fornecimento</w:t>
      </w:r>
      <w:r w:rsidRPr="009B674F">
        <w:rPr>
          <w:rFonts w:ascii="Arial" w:hAnsi="Arial" w:cs="Arial"/>
          <w:bCs/>
          <w:szCs w:val="20"/>
          <w:vertAlign w:val="baseline"/>
        </w:rPr>
        <w:t>s nos prazos estabelecidos no Edital e seus anexos;</w:t>
      </w:r>
    </w:p>
    <w:p w:rsidR="00D91664" w:rsidRPr="009B674F" w:rsidRDefault="00D91664" w:rsidP="00D91664">
      <w:pPr>
        <w:spacing w:before="120"/>
        <w:ind w:left="1276" w:hanging="425"/>
        <w:jc w:val="both"/>
        <w:rPr>
          <w:rFonts w:ascii="Arial" w:hAnsi="Arial" w:cs="Arial"/>
          <w:bCs/>
          <w:szCs w:val="20"/>
          <w:vertAlign w:val="baseline"/>
        </w:rPr>
      </w:pPr>
      <w:r w:rsidRPr="009B674F">
        <w:rPr>
          <w:rFonts w:ascii="Arial" w:hAnsi="Arial" w:cs="Arial"/>
          <w:bCs/>
          <w:szCs w:val="20"/>
          <w:vertAlign w:val="baseline"/>
        </w:rPr>
        <w:t>g)</w:t>
      </w:r>
      <w:r w:rsidRPr="009B674F">
        <w:rPr>
          <w:rFonts w:ascii="Arial" w:hAnsi="Arial" w:cs="Arial"/>
          <w:bCs/>
          <w:szCs w:val="20"/>
          <w:vertAlign w:val="baseline"/>
        </w:rPr>
        <w:tab/>
        <w:t>Na ocorrência de inexecução total ou parcial das condições estabelecidas na Ata de Registro de Preços ou nos pedidos dela decorrentes.</w:t>
      </w:r>
    </w:p>
    <w:p w:rsidR="00D91664" w:rsidRPr="009B674F" w:rsidRDefault="00D91664" w:rsidP="00D91664">
      <w:pPr>
        <w:numPr>
          <w:ilvl w:val="2"/>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A Ata de Registro de Preço, decorrente deste Pregão, será cancelada automaticamente:</w:t>
      </w:r>
    </w:p>
    <w:p w:rsidR="00D91664" w:rsidRPr="009B674F" w:rsidRDefault="00D91664" w:rsidP="00D91664">
      <w:pPr>
        <w:numPr>
          <w:ilvl w:val="2"/>
          <w:numId w:val="23"/>
        </w:numPr>
        <w:spacing w:before="120"/>
        <w:ind w:left="1276" w:hanging="425"/>
        <w:jc w:val="both"/>
        <w:rPr>
          <w:rFonts w:ascii="Arial" w:hAnsi="Arial" w:cs="Arial"/>
          <w:bCs/>
          <w:szCs w:val="20"/>
          <w:vertAlign w:val="baseline"/>
        </w:rPr>
      </w:pPr>
      <w:r w:rsidRPr="009B674F">
        <w:rPr>
          <w:rFonts w:ascii="Arial" w:hAnsi="Arial" w:cs="Arial"/>
          <w:bCs/>
          <w:szCs w:val="20"/>
          <w:vertAlign w:val="baseline"/>
        </w:rPr>
        <w:t>Por decurso do prazo de vigência;</w:t>
      </w:r>
    </w:p>
    <w:p w:rsidR="00D91664" w:rsidRPr="009B674F" w:rsidRDefault="00D91664" w:rsidP="00D91664">
      <w:pPr>
        <w:numPr>
          <w:ilvl w:val="2"/>
          <w:numId w:val="23"/>
        </w:numPr>
        <w:spacing w:before="120"/>
        <w:ind w:left="1276" w:hanging="425"/>
        <w:jc w:val="both"/>
        <w:rPr>
          <w:rFonts w:ascii="Arial" w:hAnsi="Arial" w:cs="Arial"/>
          <w:bCs/>
          <w:szCs w:val="20"/>
          <w:vertAlign w:val="baseline"/>
        </w:rPr>
      </w:pPr>
      <w:r w:rsidRPr="009B674F">
        <w:rPr>
          <w:rFonts w:ascii="Arial" w:hAnsi="Arial" w:cs="Arial"/>
          <w:bCs/>
          <w:szCs w:val="20"/>
          <w:vertAlign w:val="baseline"/>
        </w:rPr>
        <w:t>Quando não restarem fornecedores registrados.</w:t>
      </w:r>
    </w:p>
    <w:p w:rsidR="00D91664" w:rsidRPr="009B674F" w:rsidRDefault="00D91664" w:rsidP="00D91664">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Em qualquer das hipóteses descritas na condição anterior, concluído o processo, a CODEVASF fará o devido apostilamento na Ata de Registro de Preço e informará aos Concorrentes a nova ordem de registro.</w:t>
      </w:r>
    </w:p>
    <w:p w:rsidR="00833571" w:rsidRPr="009B674F" w:rsidRDefault="00833571" w:rsidP="00EC6B0B">
      <w:pPr>
        <w:numPr>
          <w:ilvl w:val="0"/>
          <w:numId w:val="1"/>
        </w:numPr>
        <w:spacing w:before="360" w:after="120"/>
        <w:ind w:left="851" w:hanging="851"/>
        <w:jc w:val="both"/>
        <w:rPr>
          <w:rFonts w:ascii="Arial" w:hAnsi="Arial" w:cs="Arial"/>
          <w:b/>
          <w:bCs/>
          <w:szCs w:val="20"/>
          <w:vertAlign w:val="baseline"/>
        </w:rPr>
      </w:pPr>
      <w:r w:rsidRPr="009B674F">
        <w:rPr>
          <w:rFonts w:ascii="Arial" w:hAnsi="Arial" w:cs="Arial"/>
          <w:b/>
          <w:bCs/>
          <w:szCs w:val="20"/>
          <w:vertAlign w:val="baseline"/>
        </w:rPr>
        <w:t>PRAZO DE VIGÊNCIA DA ATA DE REGISTRO DE PREÇOS</w:t>
      </w:r>
    </w:p>
    <w:p w:rsidR="00D91664" w:rsidRPr="009B674F" w:rsidRDefault="00D91664" w:rsidP="00D91664">
      <w:pPr>
        <w:numPr>
          <w:ilvl w:val="1"/>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O prazo de validade dos preços apresentados é de 12 (doze) meses, a contar da data de assinatura da Ata de Registro de Preços.</w:t>
      </w:r>
    </w:p>
    <w:p w:rsidR="00D91664" w:rsidRPr="009B674F" w:rsidRDefault="00D91664" w:rsidP="00D91664">
      <w:pPr>
        <w:numPr>
          <w:ilvl w:val="1"/>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A eficácia legal do contrato será a partir da publicação do extrato  no Diário Oficial da União, tendo início e vencimento em dia de expediente na Codevasf, devendo-se excluir o primeiro e incluir o último.</w:t>
      </w:r>
    </w:p>
    <w:p w:rsidR="00C23CA1" w:rsidRPr="009B674F" w:rsidRDefault="00D91664" w:rsidP="00D91664">
      <w:pPr>
        <w:numPr>
          <w:ilvl w:val="1"/>
          <w:numId w:val="1"/>
        </w:numPr>
        <w:autoSpaceDE/>
        <w:autoSpaceDN/>
        <w:spacing w:after="120"/>
        <w:ind w:left="851" w:hanging="851"/>
        <w:jc w:val="both"/>
        <w:rPr>
          <w:rFonts w:ascii="Arial" w:hAnsi="Arial" w:cs="Arial"/>
          <w:b/>
          <w:bCs/>
          <w:szCs w:val="20"/>
          <w:vertAlign w:val="baseline"/>
        </w:rPr>
      </w:pPr>
      <w:r w:rsidRPr="009B674F">
        <w:rPr>
          <w:rFonts w:ascii="Arial" w:hAnsi="Arial" w:cs="Arial"/>
          <w:bCs/>
          <w:szCs w:val="20"/>
          <w:vertAlign w:val="baseline"/>
        </w:rPr>
        <w:t>Os contratos decorrentes do SRP – Sistema de Registro de Preços terão sua vigência conforme as disposições contidas neste Edital e respectivos contratos decorrentes, obedecido o disposto no art. 12, § 2º do Decreto 7.892/13</w:t>
      </w:r>
      <w:r w:rsidR="0029664C" w:rsidRPr="009B674F">
        <w:rPr>
          <w:rFonts w:ascii="Arial" w:hAnsi="Arial" w:cs="Arial"/>
          <w:bCs/>
          <w:szCs w:val="20"/>
          <w:vertAlign w:val="baseline"/>
        </w:rPr>
        <w:t>.</w:t>
      </w:r>
    </w:p>
    <w:p w:rsidR="001A038C" w:rsidRPr="009B674F" w:rsidRDefault="001A038C" w:rsidP="00C23CA1">
      <w:pPr>
        <w:numPr>
          <w:ilvl w:val="1"/>
          <w:numId w:val="1"/>
        </w:numPr>
        <w:tabs>
          <w:tab w:val="num" w:pos="709"/>
        </w:tabs>
        <w:autoSpaceDE/>
        <w:autoSpaceDN/>
        <w:spacing w:after="120"/>
        <w:ind w:left="851" w:hanging="851"/>
        <w:jc w:val="both"/>
        <w:rPr>
          <w:rFonts w:ascii="Arial" w:hAnsi="Arial" w:cs="Arial"/>
          <w:b/>
          <w:bCs/>
          <w:szCs w:val="20"/>
          <w:vertAlign w:val="baseline"/>
        </w:rPr>
      </w:pPr>
      <w:r w:rsidRPr="009B674F">
        <w:rPr>
          <w:rFonts w:ascii="Arial" w:hAnsi="Arial" w:cs="Arial"/>
          <w:bCs/>
          <w:szCs w:val="20"/>
          <w:vertAlign w:val="baseline"/>
        </w:rPr>
        <w:t xml:space="preserve">Observar o </w:t>
      </w:r>
      <w:r w:rsidRPr="009B674F">
        <w:rPr>
          <w:rFonts w:ascii="Arial" w:hAnsi="Arial" w:cs="Arial"/>
          <w:b/>
          <w:bCs/>
          <w:szCs w:val="20"/>
          <w:vertAlign w:val="baseline"/>
        </w:rPr>
        <w:t>Item 10 dos Termos de Referência</w:t>
      </w:r>
      <w:r w:rsidRPr="009B674F">
        <w:rPr>
          <w:rFonts w:ascii="Arial" w:hAnsi="Arial" w:cs="Arial"/>
          <w:bCs/>
          <w:szCs w:val="20"/>
          <w:vertAlign w:val="baseline"/>
        </w:rPr>
        <w:t>.</w:t>
      </w:r>
    </w:p>
    <w:p w:rsidR="00C23CA1" w:rsidRPr="009B674F" w:rsidRDefault="00C23CA1" w:rsidP="00EC6B0B">
      <w:pPr>
        <w:numPr>
          <w:ilvl w:val="0"/>
          <w:numId w:val="1"/>
        </w:numPr>
        <w:spacing w:before="360"/>
        <w:ind w:left="851" w:hanging="851"/>
        <w:jc w:val="both"/>
        <w:rPr>
          <w:rFonts w:ascii="Arial" w:hAnsi="Arial" w:cs="Arial"/>
          <w:b/>
          <w:bCs/>
          <w:szCs w:val="20"/>
          <w:vertAlign w:val="baseline"/>
        </w:rPr>
      </w:pPr>
      <w:r w:rsidRPr="009B674F">
        <w:rPr>
          <w:rFonts w:ascii="Arial" w:hAnsi="Arial" w:cs="Arial"/>
          <w:b/>
          <w:bCs/>
          <w:szCs w:val="20"/>
          <w:vertAlign w:val="baseline"/>
        </w:rPr>
        <w:t>PRAZO E LOCAL DE ENTREGA</w:t>
      </w:r>
    </w:p>
    <w:p w:rsidR="00C23CA1" w:rsidRPr="009B674F" w:rsidRDefault="00C23CA1" w:rsidP="00C23CA1">
      <w:pPr>
        <w:numPr>
          <w:ilvl w:val="1"/>
          <w:numId w:val="1"/>
        </w:numPr>
        <w:tabs>
          <w:tab w:val="num" w:pos="1021"/>
        </w:tabs>
        <w:spacing w:before="120" w:after="120"/>
        <w:ind w:left="851" w:hanging="851"/>
        <w:jc w:val="both"/>
        <w:rPr>
          <w:rFonts w:ascii="Arial" w:hAnsi="Arial" w:cs="Arial"/>
          <w:bCs/>
          <w:szCs w:val="20"/>
          <w:vertAlign w:val="baseline"/>
        </w:rPr>
      </w:pPr>
      <w:r w:rsidRPr="009B674F">
        <w:rPr>
          <w:rFonts w:ascii="Arial" w:hAnsi="Arial" w:cs="Arial"/>
          <w:bCs/>
          <w:szCs w:val="20"/>
          <w:vertAlign w:val="baseline"/>
        </w:rPr>
        <w:t xml:space="preserve">O prazo </w:t>
      </w:r>
      <w:r w:rsidRPr="009B674F">
        <w:rPr>
          <w:rFonts w:ascii="Arial" w:hAnsi="Arial" w:cs="Arial"/>
          <w:b/>
          <w:bCs/>
          <w:szCs w:val="20"/>
          <w:vertAlign w:val="baseline"/>
        </w:rPr>
        <w:t>máximo</w:t>
      </w:r>
      <w:r w:rsidRPr="009B674F">
        <w:rPr>
          <w:rFonts w:ascii="Arial" w:hAnsi="Arial" w:cs="Arial"/>
          <w:bCs/>
          <w:szCs w:val="20"/>
          <w:vertAlign w:val="baseline"/>
        </w:rPr>
        <w:t xml:space="preserve"> para a entrega dos materiais será de </w:t>
      </w:r>
      <w:r w:rsidR="000721FF" w:rsidRPr="009B674F">
        <w:rPr>
          <w:rFonts w:ascii="Arial" w:hAnsi="Arial" w:cs="Arial"/>
          <w:bCs/>
          <w:szCs w:val="20"/>
          <w:vertAlign w:val="baseline"/>
        </w:rPr>
        <w:t>9</w:t>
      </w:r>
      <w:r w:rsidRPr="009B674F">
        <w:rPr>
          <w:rFonts w:ascii="Arial" w:hAnsi="Arial" w:cs="Arial"/>
          <w:bCs/>
          <w:szCs w:val="20"/>
          <w:vertAlign w:val="baseline"/>
        </w:rPr>
        <w:t>0 (</w:t>
      </w:r>
      <w:r w:rsidR="000721FF" w:rsidRPr="009B674F">
        <w:rPr>
          <w:rFonts w:ascii="Arial" w:hAnsi="Arial" w:cs="Arial"/>
          <w:bCs/>
          <w:szCs w:val="20"/>
          <w:vertAlign w:val="baseline"/>
        </w:rPr>
        <w:t>noventa</w:t>
      </w:r>
      <w:r w:rsidRPr="009B674F">
        <w:rPr>
          <w:rFonts w:ascii="Arial" w:hAnsi="Arial" w:cs="Arial"/>
          <w:bCs/>
          <w:szCs w:val="20"/>
          <w:vertAlign w:val="baseline"/>
        </w:rPr>
        <w:t>) dias corridos, a contar da contratação</w:t>
      </w:r>
      <w:r w:rsidR="007D7832" w:rsidRPr="009B674F">
        <w:rPr>
          <w:rFonts w:ascii="Arial" w:hAnsi="Arial" w:cs="Arial"/>
          <w:bCs/>
          <w:szCs w:val="20"/>
          <w:vertAlign w:val="baseline"/>
        </w:rPr>
        <w:t xml:space="preserve"> ou Ordem de Fornecimento</w:t>
      </w:r>
      <w:r w:rsidRPr="009B674F">
        <w:rPr>
          <w:rFonts w:ascii="Arial" w:hAnsi="Arial" w:cs="Arial"/>
          <w:bCs/>
          <w:szCs w:val="20"/>
          <w:vertAlign w:val="baseline"/>
        </w:rPr>
        <w:t>.</w:t>
      </w:r>
    </w:p>
    <w:p w:rsidR="00C23CA1" w:rsidRPr="009B674F" w:rsidRDefault="00C23CA1" w:rsidP="00C23CA1">
      <w:pPr>
        <w:numPr>
          <w:ilvl w:val="1"/>
          <w:numId w:val="1"/>
        </w:numPr>
        <w:tabs>
          <w:tab w:val="num" w:pos="709"/>
        </w:tabs>
        <w:spacing w:before="120"/>
        <w:ind w:left="851" w:hanging="851"/>
        <w:jc w:val="both"/>
        <w:rPr>
          <w:rFonts w:ascii="Arial" w:hAnsi="Arial" w:cs="Arial"/>
          <w:bCs/>
          <w:szCs w:val="20"/>
          <w:vertAlign w:val="baseline"/>
        </w:rPr>
      </w:pPr>
      <w:r w:rsidRPr="009B674F">
        <w:rPr>
          <w:rFonts w:ascii="Arial" w:hAnsi="Arial" w:cs="Arial"/>
          <w:bCs/>
          <w:szCs w:val="20"/>
          <w:vertAlign w:val="baseline"/>
        </w:rPr>
        <w:t xml:space="preserve">Os bens objeto desta licitação deverão ser entregues </w:t>
      </w:r>
      <w:r w:rsidR="00A442EC" w:rsidRPr="009B674F">
        <w:rPr>
          <w:rFonts w:ascii="Arial" w:hAnsi="Arial" w:cs="Arial"/>
          <w:bCs/>
          <w:szCs w:val="20"/>
          <w:vertAlign w:val="baseline"/>
        </w:rPr>
        <w:t>na sede da 3ª S</w:t>
      </w:r>
      <w:r w:rsidR="00587F09">
        <w:rPr>
          <w:rFonts w:ascii="Arial" w:hAnsi="Arial" w:cs="Arial"/>
          <w:bCs/>
          <w:szCs w:val="20"/>
          <w:vertAlign w:val="baseline"/>
        </w:rPr>
        <w:t xml:space="preserve">uperintendência </w:t>
      </w:r>
      <w:r w:rsidR="00A442EC" w:rsidRPr="009B674F">
        <w:rPr>
          <w:rFonts w:ascii="Arial" w:hAnsi="Arial" w:cs="Arial"/>
          <w:bCs/>
          <w:szCs w:val="20"/>
          <w:vertAlign w:val="baseline"/>
        </w:rPr>
        <w:t>R</w:t>
      </w:r>
      <w:r w:rsidR="00587F09">
        <w:rPr>
          <w:rFonts w:ascii="Arial" w:hAnsi="Arial" w:cs="Arial"/>
          <w:bCs/>
          <w:szCs w:val="20"/>
          <w:vertAlign w:val="baseline"/>
        </w:rPr>
        <w:t xml:space="preserve">egional da </w:t>
      </w:r>
      <w:r w:rsidR="00A442EC" w:rsidRPr="009B674F">
        <w:rPr>
          <w:rFonts w:ascii="Arial" w:hAnsi="Arial" w:cs="Arial"/>
          <w:bCs/>
          <w:szCs w:val="20"/>
          <w:vertAlign w:val="baseline"/>
        </w:rPr>
        <w:t>Codevasf</w:t>
      </w:r>
      <w:r w:rsidR="00587F09">
        <w:rPr>
          <w:rFonts w:ascii="Arial" w:hAnsi="Arial" w:cs="Arial"/>
          <w:bCs/>
          <w:szCs w:val="20"/>
          <w:vertAlign w:val="baseline"/>
        </w:rPr>
        <w:t>/ 3ªSR</w:t>
      </w:r>
      <w:r w:rsidR="00A442EC" w:rsidRPr="009B674F">
        <w:rPr>
          <w:rFonts w:ascii="Arial" w:hAnsi="Arial" w:cs="Arial"/>
          <w:bCs/>
          <w:szCs w:val="20"/>
          <w:vertAlign w:val="baseline"/>
        </w:rPr>
        <w:t xml:space="preserve"> em Petrolina, situada na Av. Presidente Dutra, </w:t>
      </w:r>
      <w:r w:rsidR="00587F09">
        <w:rPr>
          <w:rFonts w:ascii="Arial" w:hAnsi="Arial" w:cs="Arial"/>
          <w:bCs/>
          <w:szCs w:val="20"/>
          <w:vertAlign w:val="baseline"/>
        </w:rPr>
        <w:t xml:space="preserve">nº </w:t>
      </w:r>
      <w:r w:rsidR="00A442EC" w:rsidRPr="009B674F">
        <w:rPr>
          <w:rFonts w:ascii="Arial" w:hAnsi="Arial" w:cs="Arial"/>
          <w:bCs/>
          <w:szCs w:val="20"/>
          <w:vertAlign w:val="baseline"/>
        </w:rPr>
        <w:t>160, Centro, Petrolina</w:t>
      </w:r>
      <w:r w:rsidRPr="009B674F">
        <w:rPr>
          <w:rFonts w:ascii="Arial" w:hAnsi="Arial" w:cs="Arial"/>
          <w:bCs/>
          <w:szCs w:val="20"/>
          <w:vertAlign w:val="baseline"/>
        </w:rPr>
        <w:t xml:space="preserve">, conforme </w:t>
      </w:r>
      <w:r w:rsidR="00962A3B" w:rsidRPr="009B674F">
        <w:rPr>
          <w:rFonts w:ascii="Arial" w:hAnsi="Arial" w:cs="Arial"/>
          <w:b/>
          <w:bCs/>
          <w:szCs w:val="20"/>
          <w:vertAlign w:val="baseline"/>
        </w:rPr>
        <w:t>It</w:t>
      </w:r>
      <w:r w:rsidRPr="009B674F">
        <w:rPr>
          <w:rFonts w:ascii="Arial" w:hAnsi="Arial" w:cs="Arial"/>
          <w:b/>
          <w:bCs/>
          <w:szCs w:val="20"/>
          <w:vertAlign w:val="baseline"/>
        </w:rPr>
        <w:t>em 4</w:t>
      </w:r>
      <w:r w:rsidRPr="009B674F">
        <w:rPr>
          <w:rFonts w:ascii="Arial" w:hAnsi="Arial" w:cs="Arial"/>
          <w:bCs/>
          <w:szCs w:val="20"/>
          <w:vertAlign w:val="baseline"/>
        </w:rPr>
        <w:t xml:space="preserve"> </w:t>
      </w:r>
      <w:r w:rsidRPr="009B674F">
        <w:rPr>
          <w:rFonts w:ascii="Arial" w:hAnsi="Arial" w:cs="Arial"/>
          <w:b/>
          <w:bCs/>
          <w:szCs w:val="20"/>
          <w:vertAlign w:val="baseline"/>
        </w:rPr>
        <w:t>dos Termos de Referência.</w:t>
      </w:r>
    </w:p>
    <w:p w:rsidR="00BE593B" w:rsidRPr="009B674F" w:rsidRDefault="00BE593B" w:rsidP="00EC6B0B">
      <w:pPr>
        <w:numPr>
          <w:ilvl w:val="0"/>
          <w:numId w:val="1"/>
        </w:numPr>
        <w:spacing w:before="360" w:after="120"/>
        <w:ind w:left="851" w:hanging="851"/>
        <w:jc w:val="both"/>
        <w:rPr>
          <w:rFonts w:ascii="Arial" w:hAnsi="Arial" w:cs="Arial"/>
          <w:b/>
          <w:bCs/>
          <w:szCs w:val="20"/>
          <w:vertAlign w:val="baseline"/>
        </w:rPr>
      </w:pPr>
      <w:r w:rsidRPr="009B674F">
        <w:rPr>
          <w:rFonts w:ascii="Arial" w:hAnsi="Arial" w:cs="Arial"/>
          <w:b/>
          <w:bCs/>
          <w:szCs w:val="20"/>
          <w:vertAlign w:val="baseline"/>
        </w:rPr>
        <w:t>PARTICIPAÇÃO E ADESÃO</w:t>
      </w:r>
    </w:p>
    <w:p w:rsidR="006902FF" w:rsidRPr="009B674F" w:rsidRDefault="006902FF" w:rsidP="00BE593B">
      <w:pPr>
        <w:numPr>
          <w:ilvl w:val="1"/>
          <w:numId w:val="1"/>
        </w:numPr>
        <w:spacing w:after="120"/>
        <w:ind w:left="851" w:hanging="851"/>
        <w:jc w:val="both"/>
        <w:rPr>
          <w:rFonts w:ascii="Arial" w:hAnsi="Arial" w:cs="Arial"/>
          <w:bCs/>
          <w:szCs w:val="20"/>
          <w:vertAlign w:val="baseline"/>
        </w:rPr>
      </w:pPr>
      <w:r w:rsidRPr="009B674F">
        <w:rPr>
          <w:rFonts w:ascii="Arial" w:hAnsi="Arial" w:cs="Arial"/>
          <w:b/>
          <w:bCs/>
          <w:szCs w:val="20"/>
          <w:vertAlign w:val="baseline"/>
        </w:rPr>
        <w:t>O órgão gerenciador será a Codevasf</w:t>
      </w:r>
      <w:r w:rsidRPr="009B674F">
        <w:rPr>
          <w:rFonts w:ascii="Arial" w:hAnsi="Arial" w:cs="Arial"/>
          <w:bCs/>
          <w:szCs w:val="20"/>
          <w:vertAlign w:val="baseline"/>
        </w:rPr>
        <w:t>.</w:t>
      </w:r>
    </w:p>
    <w:p w:rsidR="006902FF" w:rsidRPr="009B674F" w:rsidRDefault="006902FF" w:rsidP="006902FF">
      <w:pPr>
        <w:numPr>
          <w:ilvl w:val="1"/>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 xml:space="preserve">A ata de registro de preços, durante sua vigência, poderá ser utilizada por qualquer empresa pública, sociedade de economia mista e suas subsidiárias, abrangendo toda e qualquer empresa pública e sociedade de economia mista da União, dos Estados, do Distrito Federal e dos Municípios que explore atividade econômica de produção ou comercialização de bens, ainda que a atividade econômica esteja sujeita ao regime de monopólio da União ou seja de </w:t>
      </w:r>
      <w:r w:rsidRPr="009B674F">
        <w:rPr>
          <w:rFonts w:ascii="Arial" w:hAnsi="Arial" w:cs="Arial"/>
          <w:bCs/>
          <w:szCs w:val="20"/>
          <w:vertAlign w:val="baseline"/>
        </w:rPr>
        <w:lastRenderedPageBreak/>
        <w:t xml:space="preserve">prestação de serviços públicos que não tenha participado do certame licitatório, mediante anuência do órgão gerenciador, desde que devidamente justificada a vantagem e respeitadas, no que couber, as condições e as regras estabelecidas no Decreto nº 7.892/13, e na Lei nº 13.303/16. </w:t>
      </w:r>
    </w:p>
    <w:p w:rsidR="006902FF" w:rsidRPr="009B674F" w:rsidRDefault="006902FF" w:rsidP="006902FF">
      <w:pPr>
        <w:numPr>
          <w:ilvl w:val="1"/>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Os órgãos e entidades que não participaram do registro de preços, quando desejarem fazer uso da ata de registro de preços, deverão consultar o órgão gerenciador da ata para manifestação sobre a possibilidade de adesão.</w:t>
      </w:r>
    </w:p>
    <w:p w:rsidR="006902FF" w:rsidRPr="009B674F" w:rsidRDefault="006902FF" w:rsidP="006902FF">
      <w:pPr>
        <w:numPr>
          <w:ilvl w:val="2"/>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Poderão aderir a Ata de Registro de Preços qualquer órgão ou entidade responsável pela execução das atividades contempladas no art. 1º da Lei nº. 13.303 de 30.06.16.</w:t>
      </w:r>
    </w:p>
    <w:p w:rsidR="006902FF" w:rsidRPr="009B674F" w:rsidRDefault="006902FF" w:rsidP="006902FF">
      <w:pPr>
        <w:numPr>
          <w:ilvl w:val="2"/>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A manifestação do órgão gerenciador de que trata o item 20.3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w:t>
      </w:r>
      <w:r w:rsidR="00587F09">
        <w:rPr>
          <w:rFonts w:ascii="Arial" w:hAnsi="Arial" w:cs="Arial"/>
          <w:bCs/>
          <w:szCs w:val="20"/>
          <w:vertAlign w:val="baseline"/>
        </w:rPr>
        <w:t>.</w:t>
      </w:r>
    </w:p>
    <w:p w:rsidR="006902FF" w:rsidRPr="009B674F" w:rsidRDefault="006902FF" w:rsidP="006902FF">
      <w:pPr>
        <w:numPr>
          <w:ilvl w:val="2"/>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Após a autorização do órgão gerenciador, o órgão não participante deverá efetivar a   aquisição ou contratação solicitada em até noventa dias, observado o prazo de vigência da ata.</w:t>
      </w:r>
    </w:p>
    <w:p w:rsidR="006902FF" w:rsidRPr="009B674F" w:rsidRDefault="006902FF" w:rsidP="006902FF">
      <w:pPr>
        <w:numPr>
          <w:ilvl w:val="2"/>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 xml:space="preserve">Caberá ao executor beneficiário da Ata de Registro de Preços, observadas as condições nela estabelecidas, optar pela aceitação ou não do </w:t>
      </w:r>
      <w:r w:rsidR="000C0180" w:rsidRPr="009B674F">
        <w:rPr>
          <w:rFonts w:ascii="Arial" w:hAnsi="Arial" w:cs="Arial"/>
          <w:bCs/>
          <w:szCs w:val="20"/>
          <w:vertAlign w:val="baseline"/>
        </w:rPr>
        <w:t>fornecimento</w:t>
      </w:r>
      <w:r w:rsidRPr="009B674F">
        <w:rPr>
          <w:rFonts w:ascii="Arial" w:hAnsi="Arial" w:cs="Arial"/>
          <w:bCs/>
          <w:szCs w:val="20"/>
          <w:vertAlign w:val="baseline"/>
        </w:rPr>
        <w:t>, desde que este serviço não prejudique as obrigações anteriormente assumidas com o órgão gerenciador.</w:t>
      </w:r>
    </w:p>
    <w:p w:rsidR="006902FF" w:rsidRPr="009B674F" w:rsidRDefault="006902FF" w:rsidP="006902FF">
      <w:pPr>
        <w:numPr>
          <w:ilvl w:val="2"/>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Os serviços/aquisições ou contratações adicionais a que se refere este item não poderão exceder, por órgão ou entidade, a cinquenta por cento dos quantitativos dos itens do instrumento convocatório e registrados na ata de registro de preços para o órgão gerenciador.</w:t>
      </w:r>
    </w:p>
    <w:p w:rsidR="006902FF" w:rsidRPr="009B674F" w:rsidRDefault="006902FF" w:rsidP="006902FF">
      <w:pPr>
        <w:numPr>
          <w:ilvl w:val="3"/>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As adesões à Ata de Registro de Preços não poderão exceder, na totalidade ao dobro do quantitativo de cada item registrado na ata de registro de preços para o órgão gerenciador, independente do número de órgãos não participantes que aderirem, observado o disposto no § 4º do art. 22 do Decreto 7.892/13.</w:t>
      </w:r>
    </w:p>
    <w:p w:rsidR="006902FF" w:rsidRPr="009B674F" w:rsidRDefault="006902FF" w:rsidP="006902FF">
      <w:pPr>
        <w:numPr>
          <w:ilvl w:val="2"/>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6902FF" w:rsidRPr="009B674F" w:rsidRDefault="006902FF" w:rsidP="006902FF">
      <w:pPr>
        <w:numPr>
          <w:ilvl w:val="2"/>
          <w:numId w:val="1"/>
        </w:numPr>
        <w:autoSpaceDE/>
        <w:autoSpaceDN/>
        <w:spacing w:after="120"/>
        <w:ind w:left="851" w:hanging="851"/>
        <w:jc w:val="both"/>
        <w:rPr>
          <w:rFonts w:ascii="Arial" w:hAnsi="Arial" w:cs="Arial"/>
          <w:bCs/>
          <w:szCs w:val="20"/>
          <w:vertAlign w:val="baseline"/>
        </w:rPr>
      </w:pPr>
      <w:r w:rsidRPr="009B674F">
        <w:rPr>
          <w:rFonts w:ascii="Arial" w:hAnsi="Arial" w:cs="Arial"/>
          <w:bCs/>
          <w:szCs w:val="20"/>
          <w:vertAlign w:val="baseline"/>
        </w:rPr>
        <w:t xml:space="preserve">A dotação orçamentária referente a quantidades e valores da participação no processo de </w:t>
      </w:r>
      <w:r w:rsidR="00146BBA" w:rsidRPr="009B674F">
        <w:rPr>
          <w:rFonts w:ascii="Arial" w:hAnsi="Arial" w:cs="Arial"/>
          <w:bCs/>
          <w:szCs w:val="20"/>
          <w:vertAlign w:val="baseline"/>
        </w:rPr>
        <w:t xml:space="preserve">Intenção de Registro de Preços </w:t>
      </w:r>
      <w:r w:rsidRPr="009B674F">
        <w:rPr>
          <w:rFonts w:ascii="Arial" w:hAnsi="Arial" w:cs="Arial"/>
          <w:bCs/>
          <w:szCs w:val="20"/>
          <w:vertAlign w:val="baseline"/>
        </w:rPr>
        <w:t>é de inteira responsabilidade do órgão participante</w:t>
      </w:r>
      <w:r w:rsidR="00146BBA" w:rsidRPr="009B674F">
        <w:rPr>
          <w:rFonts w:ascii="Arial" w:hAnsi="Arial" w:cs="Arial"/>
          <w:bCs/>
          <w:szCs w:val="20"/>
          <w:vertAlign w:val="baseline"/>
        </w:rPr>
        <w:t>.</w:t>
      </w:r>
    </w:p>
    <w:p w:rsidR="00250DCF" w:rsidRPr="009B674F" w:rsidRDefault="00250DCF" w:rsidP="00882F1E">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CONSTITUEM OBRIGAÇÕES DO ÓRGÃO GERENCIADOR DA ATA:</w:t>
      </w:r>
    </w:p>
    <w:p w:rsidR="006232D1" w:rsidRPr="009B674F" w:rsidRDefault="006232D1" w:rsidP="006232D1">
      <w:pPr>
        <w:spacing w:before="120"/>
        <w:ind w:left="851"/>
        <w:jc w:val="both"/>
        <w:rPr>
          <w:rFonts w:ascii="Arial" w:hAnsi="Arial" w:cs="Arial"/>
          <w:bCs/>
          <w:szCs w:val="20"/>
          <w:vertAlign w:val="baseline"/>
        </w:rPr>
      </w:pPr>
      <w:r w:rsidRPr="009B674F">
        <w:rPr>
          <w:rFonts w:ascii="Arial" w:hAnsi="Arial" w:cs="Arial"/>
          <w:bCs/>
          <w:szCs w:val="20"/>
          <w:vertAlign w:val="baseline"/>
        </w:rPr>
        <w:t>a) Receber o objeto no prazo e condições estabelecidas no edital e seus anexos;</w:t>
      </w:r>
    </w:p>
    <w:p w:rsidR="006232D1" w:rsidRPr="009B674F" w:rsidRDefault="006232D1" w:rsidP="006232D1">
      <w:pPr>
        <w:spacing w:before="120"/>
        <w:ind w:left="1134" w:hanging="283"/>
        <w:jc w:val="both"/>
        <w:rPr>
          <w:rFonts w:ascii="Arial" w:hAnsi="Arial" w:cs="Arial"/>
          <w:bCs/>
          <w:szCs w:val="20"/>
          <w:vertAlign w:val="baseline"/>
        </w:rPr>
      </w:pPr>
      <w:r w:rsidRPr="009B674F">
        <w:rPr>
          <w:rFonts w:ascii="Arial" w:hAnsi="Arial" w:cs="Arial"/>
          <w:bCs/>
          <w:szCs w:val="20"/>
          <w:vertAlign w:val="baseline"/>
        </w:rPr>
        <w:t>b)</w:t>
      </w:r>
      <w:r w:rsidRPr="009B674F">
        <w:rPr>
          <w:rFonts w:ascii="Arial" w:hAnsi="Arial" w:cs="Arial"/>
          <w:bCs/>
          <w:szCs w:val="20"/>
          <w:vertAlign w:val="baseline"/>
        </w:rPr>
        <w:tab/>
        <w:t>Verificar, no prazo fixado, a conformidade dos bens recebidos provisoriamente com as especificações constantes do edital e da proposta, para fins de aceitação e recebimento definitivo;</w:t>
      </w:r>
    </w:p>
    <w:p w:rsidR="006232D1" w:rsidRPr="009B674F" w:rsidRDefault="006232D1" w:rsidP="006232D1">
      <w:pPr>
        <w:spacing w:before="120"/>
        <w:ind w:left="1134" w:hanging="283"/>
        <w:jc w:val="both"/>
        <w:rPr>
          <w:rFonts w:ascii="Arial" w:hAnsi="Arial" w:cs="Arial"/>
          <w:bCs/>
          <w:szCs w:val="20"/>
          <w:vertAlign w:val="baseline"/>
        </w:rPr>
      </w:pPr>
      <w:r w:rsidRPr="009B674F">
        <w:rPr>
          <w:rFonts w:ascii="Arial" w:hAnsi="Arial" w:cs="Arial"/>
          <w:bCs/>
          <w:szCs w:val="20"/>
          <w:vertAlign w:val="baseline"/>
        </w:rPr>
        <w:t>c)</w:t>
      </w:r>
      <w:r w:rsidRPr="009B674F">
        <w:rPr>
          <w:rFonts w:ascii="Arial" w:hAnsi="Arial" w:cs="Arial"/>
          <w:bCs/>
          <w:szCs w:val="20"/>
          <w:vertAlign w:val="baseline"/>
        </w:rPr>
        <w:tab/>
        <w:t xml:space="preserve">Comunicar à </w:t>
      </w:r>
      <w:r w:rsidR="00AE38F9" w:rsidRPr="009B674F">
        <w:rPr>
          <w:rFonts w:ascii="Arial" w:hAnsi="Arial" w:cs="Arial"/>
          <w:bCs/>
          <w:szCs w:val="20"/>
          <w:vertAlign w:val="baseline"/>
        </w:rPr>
        <w:t>Licitante</w:t>
      </w:r>
      <w:r w:rsidRPr="009B674F">
        <w:rPr>
          <w:rFonts w:ascii="Arial" w:hAnsi="Arial" w:cs="Arial"/>
          <w:bCs/>
          <w:szCs w:val="20"/>
          <w:vertAlign w:val="baseline"/>
        </w:rPr>
        <w:t>, por escrito, sobre imperfeições, falhas ou irregularidades verificadas nos objetos fornecidos, para que seja substituído, reparado ou corrigido;</w:t>
      </w:r>
    </w:p>
    <w:p w:rsidR="006232D1" w:rsidRPr="009B674F" w:rsidRDefault="006232D1" w:rsidP="006232D1">
      <w:pPr>
        <w:spacing w:before="120"/>
        <w:ind w:left="1134" w:hanging="283"/>
        <w:jc w:val="both"/>
        <w:rPr>
          <w:rFonts w:ascii="Arial" w:hAnsi="Arial" w:cs="Arial"/>
          <w:bCs/>
          <w:szCs w:val="20"/>
          <w:vertAlign w:val="baseline"/>
        </w:rPr>
      </w:pPr>
      <w:r w:rsidRPr="009B674F">
        <w:rPr>
          <w:rFonts w:ascii="Arial" w:hAnsi="Arial" w:cs="Arial"/>
          <w:bCs/>
          <w:szCs w:val="20"/>
          <w:vertAlign w:val="baseline"/>
        </w:rPr>
        <w:t>d)</w:t>
      </w:r>
      <w:r w:rsidRPr="009B674F">
        <w:rPr>
          <w:rFonts w:ascii="Arial" w:hAnsi="Arial" w:cs="Arial"/>
          <w:bCs/>
          <w:szCs w:val="20"/>
          <w:vertAlign w:val="baseline"/>
        </w:rPr>
        <w:tab/>
        <w:t xml:space="preserve">Acompanhar e fiscalizar o cumprimento das obrigações da </w:t>
      </w:r>
      <w:r w:rsidR="00AE38F9" w:rsidRPr="009B674F">
        <w:rPr>
          <w:rFonts w:ascii="Arial" w:hAnsi="Arial" w:cs="Arial"/>
          <w:bCs/>
          <w:szCs w:val="20"/>
          <w:vertAlign w:val="baseline"/>
        </w:rPr>
        <w:t>Licitante</w:t>
      </w:r>
      <w:r w:rsidRPr="009B674F">
        <w:rPr>
          <w:rFonts w:ascii="Arial" w:hAnsi="Arial" w:cs="Arial"/>
          <w:bCs/>
          <w:szCs w:val="20"/>
          <w:vertAlign w:val="baseline"/>
        </w:rPr>
        <w:t>, por meio de comissão/serviços especialmente designado;</w:t>
      </w:r>
    </w:p>
    <w:p w:rsidR="006232D1" w:rsidRPr="009B674F" w:rsidRDefault="006232D1" w:rsidP="006232D1">
      <w:pPr>
        <w:spacing w:before="120"/>
        <w:ind w:left="1134" w:hanging="283"/>
        <w:jc w:val="both"/>
        <w:rPr>
          <w:rFonts w:ascii="Arial" w:hAnsi="Arial" w:cs="Arial"/>
          <w:bCs/>
          <w:szCs w:val="20"/>
          <w:vertAlign w:val="baseline"/>
        </w:rPr>
      </w:pPr>
      <w:r w:rsidRPr="009B674F">
        <w:rPr>
          <w:rFonts w:ascii="Arial" w:hAnsi="Arial" w:cs="Arial"/>
          <w:bCs/>
          <w:szCs w:val="20"/>
          <w:vertAlign w:val="baseline"/>
        </w:rPr>
        <w:t>e)</w:t>
      </w:r>
      <w:r w:rsidRPr="009B674F">
        <w:rPr>
          <w:rFonts w:ascii="Arial" w:hAnsi="Arial" w:cs="Arial"/>
          <w:bCs/>
          <w:szCs w:val="20"/>
          <w:vertAlign w:val="baseline"/>
        </w:rPr>
        <w:tab/>
        <w:t xml:space="preserve">Prestar informações e esclarecimentos pertinentes e necessários que venham a ser solicitados pelo representante da </w:t>
      </w:r>
      <w:r w:rsidR="00AE38F9" w:rsidRPr="009B674F">
        <w:rPr>
          <w:rFonts w:ascii="Arial" w:hAnsi="Arial" w:cs="Arial"/>
          <w:bCs/>
          <w:szCs w:val="20"/>
          <w:vertAlign w:val="baseline"/>
        </w:rPr>
        <w:t>Licitante</w:t>
      </w:r>
      <w:r w:rsidRPr="009B674F">
        <w:rPr>
          <w:rFonts w:ascii="Arial" w:hAnsi="Arial" w:cs="Arial"/>
          <w:bCs/>
          <w:szCs w:val="20"/>
          <w:vertAlign w:val="baseline"/>
        </w:rPr>
        <w:t>;</w:t>
      </w:r>
    </w:p>
    <w:p w:rsidR="006232D1" w:rsidRPr="009B674F" w:rsidRDefault="006232D1" w:rsidP="006232D1">
      <w:pPr>
        <w:spacing w:before="120"/>
        <w:ind w:left="1134" w:hanging="283"/>
        <w:jc w:val="both"/>
        <w:rPr>
          <w:rFonts w:ascii="Arial" w:hAnsi="Arial" w:cs="Arial"/>
          <w:bCs/>
          <w:szCs w:val="20"/>
          <w:vertAlign w:val="baseline"/>
        </w:rPr>
      </w:pPr>
      <w:r w:rsidRPr="009B674F">
        <w:rPr>
          <w:rFonts w:ascii="Arial" w:hAnsi="Arial" w:cs="Arial"/>
          <w:bCs/>
          <w:szCs w:val="20"/>
          <w:vertAlign w:val="baseline"/>
        </w:rPr>
        <w:t>f)</w:t>
      </w:r>
      <w:r w:rsidRPr="009B674F">
        <w:rPr>
          <w:rFonts w:ascii="Arial" w:hAnsi="Arial" w:cs="Arial"/>
          <w:bCs/>
          <w:szCs w:val="20"/>
          <w:vertAlign w:val="baseline"/>
        </w:rPr>
        <w:tab/>
        <w:t xml:space="preserve">Efetuar o pagamento à </w:t>
      </w:r>
      <w:r w:rsidR="00AE38F9" w:rsidRPr="009B674F">
        <w:rPr>
          <w:rFonts w:ascii="Arial" w:hAnsi="Arial" w:cs="Arial"/>
          <w:bCs/>
          <w:szCs w:val="20"/>
          <w:vertAlign w:val="baseline"/>
        </w:rPr>
        <w:t>Licitante</w:t>
      </w:r>
      <w:r w:rsidRPr="009B674F">
        <w:rPr>
          <w:rFonts w:ascii="Arial" w:hAnsi="Arial" w:cs="Arial"/>
          <w:bCs/>
          <w:szCs w:val="20"/>
          <w:vertAlign w:val="baseline"/>
        </w:rPr>
        <w:t xml:space="preserve"> no valor correspondente ao fornecimento do objeto, no prazo e forma estabelecidos no edital e seus anexos.</w:t>
      </w:r>
    </w:p>
    <w:p w:rsidR="006232D1" w:rsidRPr="009B674F" w:rsidRDefault="006232D1" w:rsidP="006232D1">
      <w:pPr>
        <w:spacing w:before="120"/>
        <w:ind w:left="1134" w:hanging="283"/>
        <w:jc w:val="both"/>
        <w:rPr>
          <w:rFonts w:ascii="Arial" w:hAnsi="Arial" w:cs="Arial"/>
          <w:bCs/>
          <w:szCs w:val="20"/>
          <w:vertAlign w:val="baseline"/>
        </w:rPr>
      </w:pPr>
      <w:r w:rsidRPr="009B674F">
        <w:rPr>
          <w:rFonts w:ascii="Arial" w:hAnsi="Arial" w:cs="Arial"/>
          <w:bCs/>
          <w:szCs w:val="20"/>
          <w:vertAlign w:val="baseline"/>
        </w:rPr>
        <w:t>g)</w:t>
      </w:r>
      <w:r w:rsidRPr="009B674F">
        <w:rPr>
          <w:rFonts w:ascii="Arial" w:hAnsi="Arial" w:cs="Arial"/>
          <w:bCs/>
          <w:szCs w:val="20"/>
          <w:vertAlign w:val="baseline"/>
        </w:rPr>
        <w:tab/>
        <w:t>Permitir ao fornecedor beneficiário da Ata de Registro de Preços o acesso ao local da entrega do objeto, desde que observadas as normas de segurança;</w:t>
      </w:r>
    </w:p>
    <w:p w:rsidR="006232D1" w:rsidRPr="009B674F" w:rsidRDefault="006232D1" w:rsidP="006232D1">
      <w:pPr>
        <w:spacing w:before="120"/>
        <w:ind w:left="1134" w:hanging="283"/>
        <w:jc w:val="both"/>
        <w:rPr>
          <w:rFonts w:ascii="Arial" w:hAnsi="Arial" w:cs="Arial"/>
          <w:bCs/>
          <w:szCs w:val="20"/>
          <w:vertAlign w:val="baseline"/>
        </w:rPr>
      </w:pPr>
      <w:r w:rsidRPr="009B674F">
        <w:rPr>
          <w:rFonts w:ascii="Arial" w:hAnsi="Arial" w:cs="Arial"/>
          <w:bCs/>
          <w:szCs w:val="20"/>
          <w:vertAlign w:val="baseline"/>
        </w:rPr>
        <w:lastRenderedPageBreak/>
        <w:t>h)</w:t>
      </w:r>
      <w:r w:rsidRPr="009B674F">
        <w:rPr>
          <w:rFonts w:ascii="Arial" w:hAnsi="Arial" w:cs="Arial"/>
          <w:bCs/>
          <w:szCs w:val="20"/>
          <w:vertAlign w:val="baseline"/>
        </w:rPr>
        <w:tab/>
        <w:t>Notificar o fornecedor beneficiário da Ata de Registro de Preços de qualquer irregularidade encontrada no fornecimento do objeto;</w:t>
      </w:r>
    </w:p>
    <w:p w:rsidR="006232D1" w:rsidRPr="009B674F" w:rsidRDefault="006232D1" w:rsidP="006232D1">
      <w:pPr>
        <w:spacing w:before="120"/>
        <w:ind w:left="1134" w:hanging="283"/>
        <w:jc w:val="both"/>
        <w:rPr>
          <w:rFonts w:ascii="Arial" w:hAnsi="Arial" w:cs="Arial"/>
          <w:bCs/>
          <w:szCs w:val="20"/>
          <w:vertAlign w:val="baseline"/>
        </w:rPr>
      </w:pPr>
      <w:r w:rsidRPr="009B674F">
        <w:rPr>
          <w:rFonts w:ascii="Arial" w:hAnsi="Arial" w:cs="Arial"/>
          <w:bCs/>
          <w:szCs w:val="20"/>
          <w:vertAlign w:val="baseline"/>
        </w:rPr>
        <w:t>i)</w:t>
      </w:r>
      <w:r w:rsidRPr="009B674F">
        <w:rPr>
          <w:rFonts w:ascii="Arial" w:hAnsi="Arial" w:cs="Arial"/>
          <w:bCs/>
          <w:szCs w:val="20"/>
          <w:vertAlign w:val="baseline"/>
        </w:rPr>
        <w:tab/>
        <w:t>Promover ampla pesquisa de mercado, de forma a comprovar que os preços registrados permanecem compatíveis com aqueles praticados no mercado.</w:t>
      </w:r>
    </w:p>
    <w:p w:rsidR="00496114" w:rsidRPr="009B674F" w:rsidRDefault="00496114" w:rsidP="00496114">
      <w:pPr>
        <w:numPr>
          <w:ilvl w:val="2"/>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A administração não responderá por quaisquer compromissos assumidos pela Licitante com terceiros, ainda que vinculados à execução do presente Edital, bem como por qualquer dano causado a terceiros em decorrência de ato da Licitante, de seus empregados, prepostos ou subordinados</w:t>
      </w:r>
    </w:p>
    <w:p w:rsidR="00496114" w:rsidRPr="009B674F" w:rsidRDefault="00496114" w:rsidP="00496114">
      <w:pPr>
        <w:numPr>
          <w:ilvl w:val="2"/>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Caberá ao órgão gerenciador a prática de todos os atos de controle e administração do Sistema de Registro de Preços, e ainda o seguinte:</w:t>
      </w:r>
    </w:p>
    <w:p w:rsidR="00496114" w:rsidRPr="009B674F" w:rsidRDefault="00496114" w:rsidP="00496114">
      <w:pPr>
        <w:numPr>
          <w:ilvl w:val="1"/>
          <w:numId w:val="24"/>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consolidar informações relativas à estimativa individual e total de consumo, promovendo a adequação dos respectivos termos de referência encaminhados para atender aos requisitos de padronização e racionalização;</w:t>
      </w:r>
    </w:p>
    <w:p w:rsidR="00496114" w:rsidRPr="009B674F" w:rsidRDefault="00496114" w:rsidP="00496114">
      <w:pPr>
        <w:numPr>
          <w:ilvl w:val="1"/>
          <w:numId w:val="24"/>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promover atos necessários à instrução processual para a realização do procedimento licitatório;</w:t>
      </w:r>
    </w:p>
    <w:p w:rsidR="00496114" w:rsidRPr="009B674F" w:rsidRDefault="00496114" w:rsidP="00496114">
      <w:pPr>
        <w:numPr>
          <w:ilvl w:val="1"/>
          <w:numId w:val="24"/>
        </w:numPr>
        <w:spacing w:before="120"/>
        <w:ind w:left="1134" w:hanging="283"/>
        <w:jc w:val="both"/>
        <w:rPr>
          <w:rFonts w:ascii="Arial" w:hAnsi="Arial" w:cs="Arial"/>
          <w:b/>
          <w:bCs/>
          <w:szCs w:val="20"/>
          <w:vertAlign w:val="baseline"/>
        </w:rPr>
      </w:pPr>
      <w:r w:rsidRPr="009B674F">
        <w:rPr>
          <w:rFonts w:ascii="Arial" w:hAnsi="Arial" w:cs="Arial"/>
          <w:b/>
          <w:bCs/>
          <w:szCs w:val="20"/>
          <w:vertAlign w:val="baseline"/>
        </w:rPr>
        <w:t>realizar pesquisa de mercado para identificação do valor estimado da licitação e, consolidar os dados das pesquisas de</w:t>
      </w:r>
      <w:r w:rsidR="00146BBA" w:rsidRPr="009B674F">
        <w:rPr>
          <w:rFonts w:ascii="Arial" w:hAnsi="Arial" w:cs="Arial"/>
          <w:b/>
          <w:bCs/>
          <w:szCs w:val="20"/>
          <w:vertAlign w:val="baseline"/>
        </w:rPr>
        <w:t xml:space="preserve"> mercado realizada pelo órgão</w:t>
      </w:r>
      <w:r w:rsidRPr="009B674F">
        <w:rPr>
          <w:rFonts w:ascii="Arial" w:hAnsi="Arial" w:cs="Arial"/>
          <w:b/>
          <w:bCs/>
          <w:szCs w:val="20"/>
          <w:vertAlign w:val="baseline"/>
        </w:rPr>
        <w:t>, inclusive nas hipóteses previstas nos §§ 2º e 3º do art. 6º do Decreto  nº 8.250/2014.</w:t>
      </w:r>
    </w:p>
    <w:p w:rsidR="00496114" w:rsidRPr="009B674F" w:rsidRDefault="00496114" w:rsidP="00496114">
      <w:pPr>
        <w:numPr>
          <w:ilvl w:val="1"/>
          <w:numId w:val="24"/>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realizar o procedimento licitatório;</w:t>
      </w:r>
    </w:p>
    <w:p w:rsidR="00496114" w:rsidRPr="009B674F" w:rsidRDefault="00496114" w:rsidP="00496114">
      <w:pPr>
        <w:numPr>
          <w:ilvl w:val="1"/>
          <w:numId w:val="24"/>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 xml:space="preserve"> gerenciar a ata de registro de preços;</w:t>
      </w:r>
    </w:p>
    <w:p w:rsidR="00496114" w:rsidRPr="009B674F" w:rsidRDefault="00496114" w:rsidP="00496114">
      <w:pPr>
        <w:numPr>
          <w:ilvl w:val="1"/>
          <w:numId w:val="24"/>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 xml:space="preserve"> conduzir eventuais renegociações dos preços registrados;</w:t>
      </w:r>
    </w:p>
    <w:p w:rsidR="00496114" w:rsidRPr="009B674F" w:rsidRDefault="00496114" w:rsidP="00496114">
      <w:pPr>
        <w:numPr>
          <w:ilvl w:val="1"/>
          <w:numId w:val="24"/>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 xml:space="preserve"> aplicar, garantida a ampla defesa e o contraditório, as penalidades decorrentes de infrações no procedimento licitatório; e</w:t>
      </w:r>
    </w:p>
    <w:p w:rsidR="00496114" w:rsidRPr="009B674F" w:rsidRDefault="00496114" w:rsidP="00496114">
      <w:pPr>
        <w:numPr>
          <w:ilvl w:val="1"/>
          <w:numId w:val="24"/>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aplicar, garantida a ampla defesa e o contraditório, as penalidades decorrentes do descumprimento do pactuado na ata de registro de preços ou do descumprimento das obrigações contratuais, em relação às suas próprias contratações.</w:t>
      </w:r>
    </w:p>
    <w:p w:rsidR="00496114" w:rsidRPr="009B674F" w:rsidRDefault="00496114" w:rsidP="00496114">
      <w:pPr>
        <w:numPr>
          <w:ilvl w:val="1"/>
          <w:numId w:val="24"/>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autorizar, excepcional e justificadamente, a prorrogação do prazo previsto no § 6º do art. 22 do Decreto 7892/2013, respeitado o prazo de vigência da ata, quando solicitada pelo órgão não participante.</w:t>
      </w:r>
    </w:p>
    <w:p w:rsidR="00250DCF" w:rsidRPr="009B674F" w:rsidRDefault="00250DCF" w:rsidP="002C60BC">
      <w:pPr>
        <w:numPr>
          <w:ilvl w:val="1"/>
          <w:numId w:val="1"/>
        </w:numPr>
        <w:spacing w:before="120"/>
        <w:ind w:left="851" w:hanging="851"/>
        <w:jc w:val="both"/>
        <w:rPr>
          <w:rFonts w:ascii="Arial" w:hAnsi="Arial" w:cs="Arial"/>
          <w:bCs/>
          <w:szCs w:val="20"/>
          <w:vertAlign w:val="baseline"/>
        </w:rPr>
      </w:pPr>
      <w:r w:rsidRPr="009B674F">
        <w:rPr>
          <w:rFonts w:ascii="Arial" w:hAnsi="Arial" w:cs="Arial"/>
          <w:bCs/>
          <w:szCs w:val="20"/>
          <w:vertAlign w:val="baseline"/>
        </w:rPr>
        <w:t>CONSTITUEM OBRIGAÇÕES DO FORNECEDOR REGISTRADO NA ATA:</w:t>
      </w:r>
    </w:p>
    <w:p w:rsidR="006232D1" w:rsidRPr="009B674F" w:rsidRDefault="006232D1" w:rsidP="0004405E">
      <w:pPr>
        <w:numPr>
          <w:ilvl w:val="2"/>
          <w:numId w:val="13"/>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 xml:space="preserve">A </w:t>
      </w:r>
      <w:r w:rsidR="006902FF" w:rsidRPr="009B674F">
        <w:rPr>
          <w:rFonts w:ascii="Arial" w:hAnsi="Arial" w:cs="Arial"/>
          <w:bCs/>
          <w:szCs w:val="20"/>
          <w:vertAlign w:val="baseline"/>
        </w:rPr>
        <w:t>Contratada</w:t>
      </w:r>
      <w:r w:rsidRPr="009B674F">
        <w:rPr>
          <w:rFonts w:ascii="Arial" w:hAnsi="Arial" w:cs="Arial"/>
          <w:bCs/>
          <w:szCs w:val="20"/>
          <w:vertAlign w:val="baseline"/>
        </w:rPr>
        <w:t xml:space="preserve"> deverá cumprir todas as obrigações constantes do edital, seus anexos e sua proposta, assumindo seus riscos e as despesas decorrentes da boa e perfeita execução do objeto e ainda:</w:t>
      </w:r>
    </w:p>
    <w:p w:rsidR="006232D1" w:rsidRPr="009B674F" w:rsidRDefault="006232D1" w:rsidP="0004405E">
      <w:pPr>
        <w:numPr>
          <w:ilvl w:val="2"/>
          <w:numId w:val="13"/>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Informar, no prazo máximo de 5 (cinco) dias corridos, quanto à aceitação ou não do fornecimento a outro órgão da Administração Pública, não participante deste registro de preços, que venha a manifestar o interesse em utilizar o presente registro de preço;</w:t>
      </w:r>
    </w:p>
    <w:p w:rsidR="006902FF" w:rsidRPr="009B674F" w:rsidRDefault="006902FF" w:rsidP="006902FF">
      <w:pPr>
        <w:numPr>
          <w:ilvl w:val="2"/>
          <w:numId w:val="13"/>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Manter, durante toda a execução do contrato, em compatibilidade com as obrigações assumidas, todas as condições de habilitação e qualificação exigidas na licitação;</w:t>
      </w:r>
    </w:p>
    <w:p w:rsidR="006902FF" w:rsidRPr="009B674F" w:rsidRDefault="006902FF" w:rsidP="006902FF">
      <w:pPr>
        <w:numPr>
          <w:ilvl w:val="2"/>
          <w:numId w:val="13"/>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Assinar a Ata de Registro de Preços e aceitar a respectiva nota de empenho ou contrato, no prazo estabelecido no edital;</w:t>
      </w:r>
    </w:p>
    <w:p w:rsidR="006902FF" w:rsidRPr="009B674F" w:rsidRDefault="006902FF" w:rsidP="006902FF">
      <w:pPr>
        <w:numPr>
          <w:ilvl w:val="2"/>
          <w:numId w:val="13"/>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Manter as condições exigidas para habilitação durante a vigência da Ata de Registro de Preços;</w:t>
      </w:r>
    </w:p>
    <w:p w:rsidR="006902FF" w:rsidRPr="009B674F" w:rsidRDefault="005238F4" w:rsidP="006902FF">
      <w:pPr>
        <w:numPr>
          <w:ilvl w:val="2"/>
          <w:numId w:val="13"/>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Pagar todos os tributos devidos em decorrência do fornecimento, bem como apresentar os documentos fiscais de cobrança em conformidade com o estabelecido neste Edital;</w:t>
      </w:r>
    </w:p>
    <w:p w:rsidR="005238F4" w:rsidRPr="009B674F" w:rsidRDefault="005238F4" w:rsidP="0004405E">
      <w:pPr>
        <w:numPr>
          <w:ilvl w:val="2"/>
          <w:numId w:val="13"/>
        </w:numPr>
        <w:spacing w:before="120"/>
        <w:ind w:left="1134" w:hanging="283"/>
        <w:jc w:val="both"/>
        <w:rPr>
          <w:rFonts w:ascii="Arial" w:hAnsi="Arial" w:cs="Arial"/>
          <w:bCs/>
          <w:szCs w:val="20"/>
          <w:vertAlign w:val="baseline"/>
        </w:rPr>
      </w:pPr>
      <w:r w:rsidRPr="009B674F">
        <w:rPr>
          <w:rFonts w:ascii="Arial" w:hAnsi="Arial" w:cs="Arial"/>
          <w:bCs/>
          <w:szCs w:val="20"/>
          <w:vertAlign w:val="baseline"/>
        </w:rPr>
        <w:t>A contratada deverá observar todas as obrigações legais, secundárias, de segurança e medicina do trabalho, ambientais, trabalhistas e demais aplicáveis e necessárias à execução do objeto do edital.</w:t>
      </w:r>
    </w:p>
    <w:p w:rsidR="00C92289" w:rsidRPr="009B674F" w:rsidRDefault="00C92289" w:rsidP="00EC6B0B">
      <w:pPr>
        <w:numPr>
          <w:ilvl w:val="0"/>
          <w:numId w:val="1"/>
        </w:numPr>
        <w:tabs>
          <w:tab w:val="left" w:pos="993"/>
        </w:tabs>
        <w:spacing w:before="360"/>
        <w:ind w:left="851" w:hanging="851"/>
        <w:jc w:val="both"/>
        <w:rPr>
          <w:rFonts w:ascii="Arial" w:hAnsi="Arial" w:cs="Arial"/>
          <w:b/>
          <w:bCs/>
          <w:szCs w:val="20"/>
          <w:vertAlign w:val="baseline"/>
        </w:rPr>
      </w:pPr>
      <w:r w:rsidRPr="009B674F">
        <w:rPr>
          <w:rFonts w:ascii="Arial" w:hAnsi="Arial" w:cs="Arial"/>
          <w:b/>
          <w:bCs/>
          <w:szCs w:val="20"/>
          <w:vertAlign w:val="baseline"/>
        </w:rPr>
        <w:lastRenderedPageBreak/>
        <w:t>VALOR ORÇA</w:t>
      </w:r>
      <w:r w:rsidR="005A34FC" w:rsidRPr="009B674F">
        <w:rPr>
          <w:rFonts w:ascii="Arial" w:hAnsi="Arial" w:cs="Arial"/>
          <w:b/>
          <w:bCs/>
          <w:szCs w:val="20"/>
          <w:vertAlign w:val="baseline"/>
        </w:rPr>
        <w:t>DO</w:t>
      </w:r>
    </w:p>
    <w:p w:rsidR="00C92289" w:rsidRPr="009B674F" w:rsidRDefault="0098564E" w:rsidP="0098564E">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bCs/>
          <w:szCs w:val="20"/>
          <w:vertAlign w:val="baseline"/>
        </w:rPr>
        <w:t xml:space="preserve">O valor máximo global orçado pela CODEVASF para a </w:t>
      </w:r>
      <w:r w:rsidR="00184C1F" w:rsidRPr="009B674F">
        <w:rPr>
          <w:rFonts w:ascii="Arial" w:hAnsi="Arial" w:cs="Arial"/>
          <w:bCs/>
          <w:szCs w:val="20"/>
          <w:vertAlign w:val="baseline"/>
        </w:rPr>
        <w:t xml:space="preserve">aquisição é de </w:t>
      </w:r>
      <w:r w:rsidRPr="009B674F">
        <w:rPr>
          <w:rFonts w:ascii="Arial" w:hAnsi="Arial" w:cs="Arial"/>
          <w:b/>
          <w:bCs/>
          <w:szCs w:val="20"/>
          <w:vertAlign w:val="baseline"/>
        </w:rPr>
        <w:t>R$ 690.596,67 (s</w:t>
      </w:r>
      <w:r w:rsidR="00184C1F" w:rsidRPr="009B674F">
        <w:rPr>
          <w:rFonts w:ascii="Arial" w:hAnsi="Arial" w:cs="Arial"/>
          <w:b/>
          <w:bCs/>
          <w:szCs w:val="20"/>
          <w:vertAlign w:val="baseline"/>
        </w:rPr>
        <w:t xml:space="preserve">eiscentos e noventa mil, quinhentos e </w:t>
      </w:r>
      <w:r w:rsidR="00184C1F" w:rsidRPr="009B674F">
        <w:rPr>
          <w:rFonts w:ascii="Arial" w:hAnsi="Arial" w:cs="Arial"/>
          <w:b/>
          <w:szCs w:val="20"/>
          <w:vertAlign w:val="baseline"/>
        </w:rPr>
        <w:t xml:space="preserve">noventa e seis reais e </w:t>
      </w:r>
      <w:r w:rsidR="00AB2E77" w:rsidRPr="009B674F">
        <w:rPr>
          <w:rFonts w:ascii="Arial" w:hAnsi="Arial" w:cs="Arial"/>
          <w:b/>
          <w:szCs w:val="20"/>
          <w:vertAlign w:val="baseline"/>
        </w:rPr>
        <w:t>sessenta e sete c</w:t>
      </w:r>
      <w:r w:rsidR="00184C1F" w:rsidRPr="009B674F">
        <w:rPr>
          <w:rFonts w:ascii="Arial" w:hAnsi="Arial" w:cs="Arial"/>
          <w:b/>
          <w:szCs w:val="20"/>
          <w:vertAlign w:val="baseline"/>
        </w:rPr>
        <w:t>entavos),</w:t>
      </w:r>
      <w:r w:rsidR="00184C1F" w:rsidRPr="009B674F">
        <w:rPr>
          <w:rFonts w:ascii="Arial" w:hAnsi="Arial" w:cs="Arial"/>
          <w:szCs w:val="20"/>
          <w:vertAlign w:val="baseline"/>
        </w:rPr>
        <w:t xml:space="preserve"> que representa a mediana dos valores obtidos através de consultas aos sites dos fabricantes, conforme comprovantes em anexo</w:t>
      </w:r>
      <w:r w:rsidR="00214F71" w:rsidRPr="009B674F">
        <w:rPr>
          <w:rFonts w:ascii="Arial" w:hAnsi="Arial" w:cs="Arial"/>
          <w:szCs w:val="20"/>
          <w:vertAlign w:val="baseline"/>
        </w:rPr>
        <w:t>.</w:t>
      </w:r>
    </w:p>
    <w:p w:rsidR="0098564E" w:rsidRPr="009B674F" w:rsidRDefault="0098564E" w:rsidP="0098564E">
      <w:pPr>
        <w:numPr>
          <w:ilvl w:val="1"/>
          <w:numId w:val="1"/>
        </w:numPr>
        <w:tabs>
          <w:tab w:val="left" w:pos="567"/>
          <w:tab w:val="num" w:pos="1021"/>
        </w:tabs>
        <w:spacing w:before="120"/>
        <w:ind w:left="851" w:hanging="851"/>
        <w:jc w:val="both"/>
        <w:rPr>
          <w:rFonts w:ascii="Arial" w:hAnsi="Arial" w:cs="Arial"/>
          <w:szCs w:val="20"/>
          <w:vertAlign w:val="baseline"/>
        </w:rPr>
      </w:pPr>
      <w:r w:rsidRPr="009B674F">
        <w:rPr>
          <w:rFonts w:ascii="Arial" w:hAnsi="Arial" w:cs="Arial"/>
          <w:szCs w:val="20"/>
          <w:vertAlign w:val="baseline"/>
        </w:rPr>
        <w:t>As indicações para as despesas orçamentárias para o fornecimento dos bens, sob a gestão da 3ª Superintendência Regional, serão definidas na etapa de formalização do contrato, conforme Art. 7º, §2º, do Decreto 7.892, de 23 de janeiro de 2013.</w:t>
      </w:r>
    </w:p>
    <w:p w:rsidR="00062299" w:rsidRPr="009B674F" w:rsidRDefault="0004299C" w:rsidP="007C2DC3">
      <w:pPr>
        <w:numPr>
          <w:ilvl w:val="0"/>
          <w:numId w:val="1"/>
        </w:numPr>
        <w:spacing w:before="360"/>
        <w:ind w:left="851" w:hanging="851"/>
        <w:jc w:val="both"/>
        <w:rPr>
          <w:rFonts w:ascii="Arial" w:hAnsi="Arial" w:cs="Arial"/>
          <w:b/>
          <w:bCs/>
          <w:szCs w:val="20"/>
          <w:vertAlign w:val="baseline"/>
        </w:rPr>
      </w:pPr>
      <w:r w:rsidRPr="009B674F">
        <w:rPr>
          <w:rFonts w:ascii="Arial" w:hAnsi="Arial" w:cs="Arial"/>
          <w:b/>
          <w:bCs/>
          <w:szCs w:val="20"/>
          <w:vertAlign w:val="baseline"/>
        </w:rPr>
        <w:t>CONDIÇÕES DE PAGAMENTO</w:t>
      </w:r>
    </w:p>
    <w:p w:rsidR="00080A22" w:rsidRPr="009B674F" w:rsidRDefault="00080A22" w:rsidP="00080A22">
      <w:pPr>
        <w:numPr>
          <w:ilvl w:val="1"/>
          <w:numId w:val="1"/>
        </w:numPr>
        <w:tabs>
          <w:tab w:val="left" w:pos="567"/>
          <w:tab w:val="num" w:pos="1021"/>
        </w:tabs>
        <w:spacing w:before="120"/>
        <w:ind w:left="851" w:hanging="851"/>
        <w:jc w:val="both"/>
        <w:rPr>
          <w:rFonts w:ascii="Arial" w:hAnsi="Arial" w:cs="Arial"/>
          <w:b/>
          <w:szCs w:val="20"/>
          <w:vertAlign w:val="baseline"/>
        </w:rPr>
      </w:pPr>
      <w:r w:rsidRPr="009B674F">
        <w:rPr>
          <w:rFonts w:ascii="Arial" w:hAnsi="Arial" w:cs="Arial"/>
          <w:szCs w:val="20"/>
          <w:vertAlign w:val="baseline"/>
        </w:rPr>
        <w:t xml:space="preserve">O pagamento será efetuado após a entrega e aceitação dos materiais/serviços, mediante apresentação da Nota Fiscal/Fatura devidamente atestada pela Fiscalização da CODEVASF, observados os subitens seguintes, em conformidade com os </w:t>
      </w:r>
      <w:r w:rsidRPr="009B674F">
        <w:rPr>
          <w:rFonts w:ascii="Arial" w:hAnsi="Arial" w:cs="Arial"/>
          <w:b/>
          <w:szCs w:val="20"/>
          <w:vertAlign w:val="baseline"/>
        </w:rPr>
        <w:t>itens 13 e 14 dos Termos de Referência</w:t>
      </w:r>
      <w:r w:rsidRPr="009B674F">
        <w:rPr>
          <w:rFonts w:ascii="Arial" w:hAnsi="Arial" w:cs="Arial"/>
          <w:szCs w:val="20"/>
          <w:vertAlign w:val="baseline"/>
        </w:rPr>
        <w:t xml:space="preserve">, quanto a </w:t>
      </w:r>
      <w:r w:rsidRPr="009B674F">
        <w:rPr>
          <w:rFonts w:ascii="Arial" w:hAnsi="Arial" w:cs="Arial"/>
          <w:b/>
          <w:szCs w:val="20"/>
          <w:vertAlign w:val="baseline"/>
        </w:rPr>
        <w:t>PAGAMENTO, RECEBIMENTO E FISCALIZAÇÃO.</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Para efeito de pagamento será observado o prazo de até 30 (trinta) dias corridos, contados a partir da data de apresentação das faturas/notas fiscais, já incluso nesse prazo o atesto das faturas/notas fiscais pela fiscalização.</w:t>
      </w:r>
    </w:p>
    <w:p w:rsidR="00080A22" w:rsidRPr="009B674F" w:rsidRDefault="00080A22" w:rsidP="00080A22">
      <w:pPr>
        <w:numPr>
          <w:ilvl w:val="2"/>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O atesto da fiscalização deverá ser efetuado no prazo de 5(cinco) dias úteis, após a entrega das faturas/notas fiscais.</w:t>
      </w:r>
    </w:p>
    <w:p w:rsidR="00080A22" w:rsidRPr="009B674F" w:rsidRDefault="00080A22" w:rsidP="00080A22">
      <w:pPr>
        <w:numPr>
          <w:ilvl w:val="2"/>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Caso a fiscalização não ateste a faturas/notas fiscais, os documentos apresentados serão devolvidos à empresa contratada, sendo o prazo estabelecido no subitem 22.2 reiniciado após a entrega da nova documentação corrigida.</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As faturas deverão vir acompanhadas da documentação relativa a cada fornecimento faturado, devidamente atestado pela Fiscalização, isentas de erros ou omissões, com destaque das alíquotas tributárias incidentes e com a indicação do domicilio bancário, agência, localidade e número da conta corrente para recebimento dos respectivos créditos.</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Os documentos de cobrança indicarão, obrigatoriamente, o número e a data de emissão da Nota de Empenho, emitida pela CODEVASF, e, que cubram a execução do objeto</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É de inteira responsabilidade da empresa contratada a entrega à CODEVASF dos documentos de cobrança acompanhados dos seus respectivos anexos de forma clara, objetiva e ordenada, que se não atendido, implica desconsideração pela CODEVASF dos prazos estabelecidos.</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As faturas só serão encaminhadas para pagamento depois de aprovadas pela área gestora, e deverão estar isentas de erros ou omissões, caso contrário, serão, de forma imediata, devolvidas à empresa contratada para correções.</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A empresa contratada deverá manter situação regular junto ao Cadastro Informativo de Créditos do Setor Público Federal - CADIN, conforme disposto no Art. 6º da Lei nº 10.522, de 19 de julho de 2002.</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Sendo constatada qualquer irregularidade em relação à situação cadastral da contratada, está será formalmente comunicada de sua situação irregular, para que apresente justificativas e comprovação de regularidade. Caso não se verifique que a empresa regularizou sua situação, estará sujeita ao descumprimento do inc. IX do art. 69, da Lei 13.303/2016.</w:t>
      </w:r>
    </w:p>
    <w:p w:rsidR="00080A22" w:rsidRPr="009B674F" w:rsidRDefault="00080A22" w:rsidP="00080A22">
      <w:pPr>
        <w:numPr>
          <w:ilvl w:val="1"/>
          <w:numId w:val="1"/>
        </w:numPr>
        <w:tabs>
          <w:tab w:val="left" w:pos="567"/>
          <w:tab w:val="num" w:pos="1021"/>
        </w:tabs>
        <w:spacing w:before="120"/>
        <w:ind w:left="851" w:hanging="851"/>
        <w:jc w:val="both"/>
        <w:rPr>
          <w:rFonts w:ascii="Arial" w:hAnsi="Arial" w:cs="Arial"/>
          <w:szCs w:val="20"/>
          <w:vertAlign w:val="baseline"/>
        </w:rPr>
      </w:pPr>
      <w:r w:rsidRPr="009B674F">
        <w:rPr>
          <w:rFonts w:ascii="Arial" w:hAnsi="Arial" w:cs="Arial"/>
          <w:szCs w:val="20"/>
          <w:vertAlign w:val="baseline"/>
        </w:rPr>
        <w:t>Quaisquer tributos ou encargos legais criados, alterados ou extintos após a data de apresentação da proposta, de comprovada repercussão nos preços contratados, ensejará a revisão destes, para mais ou para menos, conforme o caso.</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lastRenderedPageBreak/>
        <w:t>Ficam excluídos da hipótese referida no subitem anterior, tributos ou encargos legais que, por sua natureza jurídica tributária (impostos diretos e/ou pessoais) não reflitam diretamente nos preços do objeto contratual.</w:t>
      </w:r>
    </w:p>
    <w:p w:rsidR="00080A22" w:rsidRPr="009B674F" w:rsidRDefault="00080A22" w:rsidP="00080A22">
      <w:pPr>
        <w:numPr>
          <w:ilvl w:val="1"/>
          <w:numId w:val="1"/>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Eventual solicitação de reequilíbrio econômico-financeiro do contrato será analisada consoante os pressupostos da Teoria da Imprevisão, nos termos como dispõe o art. 81, inc. VI, da Lei 13.303/2016.</w:t>
      </w:r>
    </w:p>
    <w:p w:rsidR="00C92F22" w:rsidRPr="009B674F" w:rsidRDefault="00080A22" w:rsidP="00080A22">
      <w:pPr>
        <w:numPr>
          <w:ilvl w:val="1"/>
          <w:numId w:val="2"/>
        </w:numPr>
        <w:tabs>
          <w:tab w:val="left" w:pos="567"/>
          <w:tab w:val="num" w:pos="1021"/>
        </w:tabs>
        <w:spacing w:before="120"/>
        <w:ind w:left="851" w:hanging="851"/>
        <w:jc w:val="both"/>
        <w:rPr>
          <w:rFonts w:ascii="Arial" w:hAnsi="Arial" w:cs="Arial"/>
          <w:szCs w:val="20"/>
          <w:vertAlign w:val="baseline"/>
        </w:rPr>
      </w:pPr>
      <w:r w:rsidRPr="009B674F">
        <w:rPr>
          <w:rFonts w:ascii="Arial" w:hAnsi="Arial" w:cs="Arial"/>
          <w:szCs w:val="20"/>
          <w:vertAlign w:val="baseline"/>
        </w:rPr>
        <w:t>A CONTRATADA se obriga a manter, durante toda a execução do contrato, todas as condições de habilitação e qualificação exigidas, em compatibilidade com as obrigações por ela assumidas</w:t>
      </w:r>
      <w:r w:rsidR="00C92F22" w:rsidRPr="009B674F">
        <w:rPr>
          <w:rFonts w:ascii="Arial" w:hAnsi="Arial" w:cs="Arial"/>
          <w:szCs w:val="20"/>
          <w:vertAlign w:val="baseline"/>
        </w:rPr>
        <w:t>.</w:t>
      </w:r>
    </w:p>
    <w:p w:rsidR="006539C5" w:rsidRPr="009B674F" w:rsidRDefault="006539C5" w:rsidP="006539C5">
      <w:pPr>
        <w:numPr>
          <w:ilvl w:val="1"/>
          <w:numId w:val="2"/>
        </w:numPr>
        <w:tabs>
          <w:tab w:val="left" w:pos="567"/>
          <w:tab w:val="num" w:pos="1021"/>
        </w:tabs>
        <w:spacing w:before="120"/>
        <w:ind w:left="851" w:hanging="851"/>
        <w:jc w:val="both"/>
        <w:rPr>
          <w:rFonts w:ascii="Arial" w:hAnsi="Arial" w:cs="Arial"/>
          <w:szCs w:val="20"/>
          <w:vertAlign w:val="baseline"/>
        </w:rPr>
      </w:pPr>
      <w:r w:rsidRPr="009B674F">
        <w:rPr>
          <w:rFonts w:ascii="Arial" w:hAnsi="Arial" w:cs="Arial"/>
          <w:szCs w:val="20"/>
          <w:vertAlign w:val="baseline"/>
        </w:rPr>
        <w:t>Será considerado em atraso o pagamento efetuado após o prazo estabelecido no subitem 22.2, caso em que a CODEVASF pagará atualização financeira, aplicando-se a seguinte fórmula:</w:t>
      </w:r>
    </w:p>
    <w:p w:rsidR="006539C5" w:rsidRPr="009B674F" w:rsidRDefault="006539C5" w:rsidP="006539C5">
      <w:pPr>
        <w:tabs>
          <w:tab w:val="left" w:pos="567"/>
        </w:tabs>
        <w:spacing w:before="120"/>
        <w:ind w:left="851"/>
        <w:jc w:val="both"/>
        <w:rPr>
          <w:rFonts w:ascii="Arial" w:hAnsi="Arial" w:cs="Arial"/>
          <w:szCs w:val="20"/>
          <w:vertAlign w:val="baseline"/>
        </w:rPr>
      </w:pPr>
      <w:r w:rsidRPr="009B674F">
        <w:rPr>
          <w:rFonts w:ascii="Arial" w:hAnsi="Arial" w:cs="Arial"/>
          <w:b/>
          <w:szCs w:val="20"/>
          <w:vertAlign w:val="baseline"/>
        </w:rPr>
        <w:t>AM = P x I</w:t>
      </w:r>
      <w:r w:rsidRPr="009B674F">
        <w:rPr>
          <w:rFonts w:ascii="Arial" w:hAnsi="Arial" w:cs="Arial"/>
          <w:szCs w:val="20"/>
          <w:vertAlign w:val="baseline"/>
        </w:rPr>
        <w:t>, onde:</w:t>
      </w:r>
    </w:p>
    <w:p w:rsidR="006539C5" w:rsidRPr="009B674F" w:rsidRDefault="006539C5" w:rsidP="006539C5">
      <w:pPr>
        <w:tabs>
          <w:tab w:val="left" w:pos="567"/>
        </w:tabs>
        <w:spacing w:before="120"/>
        <w:ind w:left="851"/>
        <w:jc w:val="both"/>
        <w:rPr>
          <w:rFonts w:ascii="Arial" w:hAnsi="Arial" w:cs="Arial"/>
          <w:szCs w:val="20"/>
          <w:vertAlign w:val="baseline"/>
        </w:rPr>
      </w:pPr>
      <w:r w:rsidRPr="009B674F">
        <w:rPr>
          <w:rFonts w:ascii="Arial" w:hAnsi="Arial" w:cs="Arial"/>
          <w:b/>
          <w:szCs w:val="20"/>
          <w:vertAlign w:val="baseline"/>
        </w:rPr>
        <w:t>AM</w:t>
      </w:r>
      <w:r w:rsidRPr="009B674F">
        <w:rPr>
          <w:rFonts w:ascii="Arial" w:hAnsi="Arial" w:cs="Arial"/>
          <w:szCs w:val="20"/>
          <w:vertAlign w:val="baseline"/>
        </w:rPr>
        <w:t xml:space="preserve"> = Atualização Monetária</w:t>
      </w:r>
    </w:p>
    <w:p w:rsidR="006539C5" w:rsidRPr="009B674F" w:rsidRDefault="006539C5" w:rsidP="006539C5">
      <w:pPr>
        <w:tabs>
          <w:tab w:val="left" w:pos="567"/>
        </w:tabs>
        <w:spacing w:before="120"/>
        <w:ind w:left="851"/>
        <w:jc w:val="both"/>
        <w:rPr>
          <w:rFonts w:ascii="Arial" w:hAnsi="Arial" w:cs="Arial"/>
          <w:szCs w:val="20"/>
          <w:vertAlign w:val="baseline"/>
        </w:rPr>
      </w:pPr>
      <w:r w:rsidRPr="009B674F">
        <w:rPr>
          <w:rFonts w:ascii="Arial" w:hAnsi="Arial" w:cs="Arial"/>
          <w:b/>
          <w:szCs w:val="20"/>
          <w:vertAlign w:val="baseline"/>
        </w:rPr>
        <w:t>P</w:t>
      </w:r>
      <w:r w:rsidRPr="009B674F">
        <w:rPr>
          <w:rFonts w:ascii="Arial" w:hAnsi="Arial" w:cs="Arial"/>
          <w:szCs w:val="20"/>
          <w:vertAlign w:val="baseline"/>
        </w:rPr>
        <w:t xml:space="preserve"> = Valor da Parcela a ser paga; e</w:t>
      </w:r>
    </w:p>
    <w:p w:rsidR="006539C5" w:rsidRPr="009B674F" w:rsidRDefault="006539C5" w:rsidP="006539C5">
      <w:pPr>
        <w:tabs>
          <w:tab w:val="left" w:pos="567"/>
        </w:tabs>
        <w:spacing w:before="120"/>
        <w:ind w:left="851"/>
        <w:jc w:val="both"/>
        <w:rPr>
          <w:rFonts w:ascii="Arial" w:hAnsi="Arial" w:cs="Arial"/>
          <w:szCs w:val="20"/>
          <w:vertAlign w:val="baseline"/>
        </w:rPr>
      </w:pPr>
      <w:r w:rsidRPr="009B674F">
        <w:rPr>
          <w:rFonts w:ascii="Arial" w:hAnsi="Arial" w:cs="Arial"/>
          <w:b/>
          <w:szCs w:val="20"/>
          <w:vertAlign w:val="baseline"/>
        </w:rPr>
        <w:t>I</w:t>
      </w:r>
      <w:r w:rsidRPr="009B674F">
        <w:rPr>
          <w:rFonts w:ascii="Arial" w:hAnsi="Arial" w:cs="Arial"/>
          <w:szCs w:val="20"/>
          <w:vertAlign w:val="baseline"/>
        </w:rPr>
        <w:t xml:space="preserve"> = Percentual de atualização monetária, assim apurado:</w:t>
      </w:r>
    </w:p>
    <w:p w:rsidR="006539C5" w:rsidRPr="009B674F" w:rsidRDefault="006539C5" w:rsidP="006539C5">
      <w:pPr>
        <w:tabs>
          <w:tab w:val="left" w:pos="567"/>
        </w:tabs>
        <w:spacing w:before="120"/>
        <w:ind w:left="851"/>
        <w:jc w:val="both"/>
        <w:rPr>
          <w:rFonts w:ascii="Arial" w:hAnsi="Arial" w:cs="Arial"/>
          <w:szCs w:val="20"/>
          <w:vertAlign w:val="baseline"/>
        </w:rPr>
      </w:pPr>
      <w:r w:rsidRPr="009B674F">
        <w:rPr>
          <w:rFonts w:ascii="Arial" w:hAnsi="Arial" w:cs="Arial"/>
          <w:b/>
          <w:szCs w:val="20"/>
          <w:vertAlign w:val="baseline"/>
        </w:rPr>
        <w:t>I = (1+IM1/100)dx1/30x(1+im2/100) dx1/30x(1+imn/100) dx1/30x – 1</w:t>
      </w:r>
      <w:r w:rsidRPr="009B674F">
        <w:rPr>
          <w:rFonts w:ascii="Arial" w:hAnsi="Arial" w:cs="Arial"/>
          <w:szCs w:val="20"/>
          <w:vertAlign w:val="baseline"/>
        </w:rPr>
        <w:t>, onde:</w:t>
      </w:r>
    </w:p>
    <w:p w:rsidR="006539C5" w:rsidRPr="009B674F" w:rsidRDefault="006539C5" w:rsidP="006539C5">
      <w:pPr>
        <w:tabs>
          <w:tab w:val="left" w:pos="567"/>
        </w:tabs>
        <w:spacing w:before="120"/>
        <w:ind w:left="851"/>
        <w:jc w:val="both"/>
        <w:rPr>
          <w:rFonts w:ascii="Arial" w:hAnsi="Arial" w:cs="Arial"/>
          <w:szCs w:val="20"/>
          <w:vertAlign w:val="baseline"/>
        </w:rPr>
      </w:pPr>
      <w:r w:rsidRPr="009B674F">
        <w:rPr>
          <w:rFonts w:ascii="Arial" w:hAnsi="Arial" w:cs="Arial"/>
          <w:b/>
          <w:szCs w:val="20"/>
          <w:vertAlign w:val="baseline"/>
        </w:rPr>
        <w:t>i</w:t>
      </w:r>
      <w:r w:rsidRPr="009B674F">
        <w:rPr>
          <w:rFonts w:ascii="Arial" w:hAnsi="Arial" w:cs="Arial"/>
          <w:szCs w:val="20"/>
          <w:vertAlign w:val="baseline"/>
        </w:rPr>
        <w:t>= Variação do Índice de Preço ao Consumidor Amplo – IPCA no mês “m”;</w:t>
      </w:r>
    </w:p>
    <w:p w:rsidR="006539C5" w:rsidRPr="009B674F" w:rsidRDefault="006539C5" w:rsidP="006539C5">
      <w:pPr>
        <w:tabs>
          <w:tab w:val="left" w:pos="567"/>
        </w:tabs>
        <w:spacing w:before="120"/>
        <w:ind w:left="851"/>
        <w:jc w:val="both"/>
        <w:rPr>
          <w:rFonts w:ascii="Arial" w:hAnsi="Arial" w:cs="Arial"/>
          <w:szCs w:val="20"/>
          <w:vertAlign w:val="baseline"/>
        </w:rPr>
      </w:pPr>
      <w:r w:rsidRPr="009B674F">
        <w:rPr>
          <w:rFonts w:ascii="Arial" w:hAnsi="Arial" w:cs="Arial"/>
          <w:b/>
          <w:szCs w:val="20"/>
          <w:vertAlign w:val="baseline"/>
        </w:rPr>
        <w:t>d</w:t>
      </w:r>
      <w:r w:rsidRPr="009B674F">
        <w:rPr>
          <w:rFonts w:ascii="Arial" w:hAnsi="Arial" w:cs="Arial"/>
          <w:szCs w:val="20"/>
          <w:vertAlign w:val="baseline"/>
        </w:rPr>
        <w:t xml:space="preserve"> = Número de dias em atraso no mês “m”;</w:t>
      </w:r>
    </w:p>
    <w:p w:rsidR="006539C5" w:rsidRPr="009B674F" w:rsidRDefault="006539C5" w:rsidP="006539C5">
      <w:pPr>
        <w:tabs>
          <w:tab w:val="left" w:pos="567"/>
        </w:tabs>
        <w:spacing w:before="120"/>
        <w:ind w:left="851"/>
        <w:jc w:val="both"/>
        <w:rPr>
          <w:rFonts w:ascii="Arial" w:hAnsi="Arial" w:cs="Arial"/>
          <w:szCs w:val="20"/>
          <w:vertAlign w:val="baseline"/>
        </w:rPr>
      </w:pPr>
      <w:r w:rsidRPr="009B674F">
        <w:rPr>
          <w:rFonts w:ascii="Arial" w:hAnsi="Arial" w:cs="Arial"/>
          <w:b/>
          <w:szCs w:val="20"/>
          <w:vertAlign w:val="baseline"/>
        </w:rPr>
        <w:t>m</w:t>
      </w:r>
      <w:r w:rsidRPr="009B674F">
        <w:rPr>
          <w:rFonts w:ascii="Arial" w:hAnsi="Arial" w:cs="Arial"/>
          <w:szCs w:val="20"/>
          <w:vertAlign w:val="baseline"/>
        </w:rPr>
        <w:t xml:space="preserve"> = Meses considerados para o cálculo da atualização monetária.</w:t>
      </w:r>
    </w:p>
    <w:p w:rsidR="006539C5" w:rsidRPr="009B674F" w:rsidRDefault="006539C5" w:rsidP="006539C5">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Não sendo conhecido o índice para o período será utilizado, no cálculo, o último índice conhecido.</w:t>
      </w:r>
    </w:p>
    <w:p w:rsidR="006539C5" w:rsidRPr="009B674F" w:rsidRDefault="006539C5" w:rsidP="006539C5">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539C5" w:rsidRPr="009B674F" w:rsidRDefault="006539C5" w:rsidP="006539C5">
      <w:pPr>
        <w:numPr>
          <w:ilvl w:val="2"/>
          <w:numId w:val="2"/>
        </w:numPr>
        <w:tabs>
          <w:tab w:val="left" w:pos="567"/>
        </w:tabs>
        <w:spacing w:before="120"/>
        <w:ind w:left="851" w:hanging="851"/>
        <w:jc w:val="both"/>
        <w:rPr>
          <w:rFonts w:ascii="Arial" w:hAnsi="Arial" w:cs="Arial"/>
          <w:szCs w:val="20"/>
          <w:vertAlign w:val="baseline"/>
        </w:rPr>
      </w:pPr>
      <w:r w:rsidRPr="009B674F">
        <w:rPr>
          <w:rFonts w:ascii="Arial" w:hAnsi="Arial" w:cs="Arial"/>
          <w:szCs w:val="20"/>
          <w:vertAlign w:val="baseline"/>
        </w:rPr>
        <w:t>Nos cálculos deverão ser utilizadas 5 (cinco) casas decimais.</w:t>
      </w:r>
    </w:p>
    <w:p w:rsidR="00091198" w:rsidRPr="009B674F" w:rsidRDefault="00091198" w:rsidP="00091198">
      <w:pPr>
        <w:tabs>
          <w:tab w:val="left" w:pos="567"/>
        </w:tabs>
        <w:spacing w:before="120"/>
        <w:jc w:val="both"/>
        <w:rPr>
          <w:rFonts w:ascii="Arial" w:hAnsi="Arial" w:cs="Arial"/>
          <w:szCs w:val="20"/>
          <w:vertAlign w:val="baseline"/>
        </w:rPr>
      </w:pPr>
    </w:p>
    <w:p w:rsidR="00C80E8D" w:rsidRPr="009B674F" w:rsidRDefault="00AF00DF" w:rsidP="00B01050">
      <w:pPr>
        <w:numPr>
          <w:ilvl w:val="0"/>
          <w:numId w:val="1"/>
        </w:numPr>
        <w:spacing w:before="120"/>
        <w:ind w:left="851" w:hanging="851"/>
        <w:jc w:val="both"/>
        <w:rPr>
          <w:rFonts w:ascii="Arial" w:hAnsi="Arial" w:cs="Arial"/>
          <w:b/>
          <w:bCs/>
          <w:szCs w:val="20"/>
          <w:vertAlign w:val="baseline"/>
        </w:rPr>
      </w:pPr>
      <w:r w:rsidRPr="009B674F">
        <w:rPr>
          <w:rFonts w:ascii="Arial" w:hAnsi="Arial" w:cs="Arial"/>
          <w:b/>
          <w:bCs/>
          <w:szCs w:val="20"/>
          <w:vertAlign w:val="baseline"/>
        </w:rPr>
        <w:t>MULTAS</w:t>
      </w:r>
    </w:p>
    <w:p w:rsidR="00735EC3" w:rsidRPr="009B674F" w:rsidRDefault="00735EC3" w:rsidP="00735EC3">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Nos casos de inexecução total do contrato, por culpa exclusiva da CONTRATADA, cabe a aplicação de multa de 10% (dez por cento) do contrato, independente das demais sanções previstas em Lei.</w:t>
      </w:r>
    </w:p>
    <w:p w:rsidR="00735EC3" w:rsidRPr="009B674F" w:rsidRDefault="00735EC3" w:rsidP="00735EC3">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Nos casos de inexecução parcial dos fornecimentos, por culpa exclusiva da CONTRATADA, será cobrada multa de 10% (dez por cento) do valor da parte não executada do contrato, sem prejuízo da responsabilidade civil e perdas das garantias contratuais.</w:t>
      </w:r>
    </w:p>
    <w:p w:rsidR="00735EC3" w:rsidRPr="009B674F" w:rsidRDefault="00735EC3" w:rsidP="00735EC3">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 xml:space="preserve">Nos casos de atrasos na </w:t>
      </w:r>
      <w:r w:rsidR="000C0180" w:rsidRPr="009B674F">
        <w:rPr>
          <w:rFonts w:ascii="Arial" w:hAnsi="Arial" w:cs="Arial"/>
          <w:szCs w:val="20"/>
          <w:vertAlign w:val="baseline"/>
        </w:rPr>
        <w:t>execução do fornecimento</w:t>
      </w:r>
      <w:r w:rsidRPr="009B674F">
        <w:rPr>
          <w:rFonts w:ascii="Arial" w:hAnsi="Arial" w:cs="Arial"/>
          <w:szCs w:val="20"/>
          <w:vertAlign w:val="baseline"/>
        </w:rPr>
        <w:t xml:space="preserve"> descrito no cronograma físico da serviço ou no atendimento às exigências contratuais e editalícias, por conta exclusiva da CONTRATADA, aplicar-se-á multa moratória conforme os graus de penalidades estabelecidos abaixo:</w:t>
      </w:r>
    </w:p>
    <w:p w:rsidR="00735EC3" w:rsidRPr="009B674F" w:rsidRDefault="00735EC3" w:rsidP="00735EC3">
      <w:pPr>
        <w:spacing w:before="120" w:after="120"/>
        <w:ind w:left="993"/>
        <w:jc w:val="both"/>
        <w:rPr>
          <w:rFonts w:ascii="Arial" w:hAnsi="Arial" w:cs="Arial"/>
          <w:szCs w:val="20"/>
          <w:vertAlign w:val="baseline"/>
        </w:rPr>
      </w:pPr>
      <w:r w:rsidRPr="009B674F">
        <w:rPr>
          <w:rFonts w:ascii="Arial" w:hAnsi="Arial" w:cs="Arial"/>
          <w:szCs w:val="20"/>
          <w:vertAlign w:val="baseline"/>
        </w:rPr>
        <w:t>Graus de Penalidade:</w:t>
      </w:r>
    </w:p>
    <w:p w:rsidR="00735EC3" w:rsidRPr="009B674F" w:rsidRDefault="00735EC3" w:rsidP="00735EC3">
      <w:pPr>
        <w:spacing w:before="120" w:after="120"/>
        <w:ind w:left="993"/>
        <w:jc w:val="both"/>
        <w:rPr>
          <w:rFonts w:ascii="Arial" w:hAnsi="Arial" w:cs="Arial"/>
          <w:szCs w:val="20"/>
          <w:vertAlign w:val="baseline"/>
        </w:rPr>
      </w:pPr>
      <w:r w:rsidRPr="009B674F">
        <w:rPr>
          <w:rFonts w:ascii="Arial" w:hAnsi="Arial" w:cs="Arial"/>
          <w:szCs w:val="20"/>
          <w:vertAlign w:val="baseline"/>
        </w:rPr>
        <w:t>Grau 01 – multa de R$ 100,00 (cem reais) por dia de atraso;</w:t>
      </w:r>
    </w:p>
    <w:p w:rsidR="00735EC3" w:rsidRPr="009B674F" w:rsidRDefault="00735EC3" w:rsidP="00735EC3">
      <w:pPr>
        <w:spacing w:before="120" w:after="120"/>
        <w:ind w:left="993"/>
        <w:jc w:val="both"/>
        <w:rPr>
          <w:rFonts w:ascii="Arial" w:hAnsi="Arial" w:cs="Arial"/>
          <w:szCs w:val="20"/>
          <w:vertAlign w:val="baseline"/>
        </w:rPr>
      </w:pPr>
      <w:r w:rsidRPr="009B674F">
        <w:rPr>
          <w:rFonts w:ascii="Arial" w:hAnsi="Arial" w:cs="Arial"/>
          <w:szCs w:val="20"/>
          <w:vertAlign w:val="baseline"/>
        </w:rPr>
        <w:t>Grau 02 – multa de R$ 500,00 (quinhentos reais) por dia;</w:t>
      </w:r>
    </w:p>
    <w:p w:rsidR="00735EC3" w:rsidRPr="009B674F" w:rsidRDefault="00735EC3" w:rsidP="00735EC3">
      <w:pPr>
        <w:spacing w:before="120" w:after="120"/>
        <w:ind w:left="993"/>
        <w:jc w:val="both"/>
        <w:rPr>
          <w:rFonts w:ascii="Arial" w:hAnsi="Arial" w:cs="Arial"/>
          <w:szCs w:val="20"/>
          <w:vertAlign w:val="baseline"/>
        </w:rPr>
      </w:pPr>
      <w:r w:rsidRPr="009B674F">
        <w:rPr>
          <w:rFonts w:ascii="Arial" w:hAnsi="Arial" w:cs="Arial"/>
          <w:szCs w:val="20"/>
          <w:vertAlign w:val="baseline"/>
        </w:rPr>
        <w:t>Grau 03 – multa de 0,2% por dia sobre o valor total do item estimado no cronograma físico-financeiro para o período;</w:t>
      </w:r>
    </w:p>
    <w:p w:rsidR="00735EC3" w:rsidRPr="009B674F" w:rsidRDefault="00735EC3" w:rsidP="00735EC3">
      <w:pPr>
        <w:spacing w:before="120" w:after="120"/>
        <w:ind w:left="993"/>
        <w:jc w:val="both"/>
        <w:rPr>
          <w:rFonts w:ascii="Arial" w:hAnsi="Arial" w:cs="Arial"/>
          <w:szCs w:val="20"/>
          <w:vertAlign w:val="baseline"/>
        </w:rPr>
      </w:pPr>
      <w:r w:rsidRPr="009B674F">
        <w:rPr>
          <w:rFonts w:ascii="Arial" w:hAnsi="Arial" w:cs="Arial"/>
          <w:szCs w:val="20"/>
          <w:vertAlign w:val="baseline"/>
        </w:rPr>
        <w:t>Grau 04 – multa de 0,2% por dia sobre o valor contratual atualizado.</w:t>
      </w:r>
    </w:p>
    <w:p w:rsidR="00735EC3" w:rsidRPr="009B674F" w:rsidRDefault="00735EC3" w:rsidP="00735EC3">
      <w:pPr>
        <w:spacing w:before="120" w:after="120"/>
        <w:ind w:left="993"/>
        <w:jc w:val="both"/>
        <w:rPr>
          <w:rFonts w:ascii="Arial" w:hAnsi="Arial" w:cs="Arial"/>
          <w:szCs w:val="20"/>
          <w:vertAlign w:val="baseline"/>
        </w:rPr>
      </w:pPr>
    </w:p>
    <w:p w:rsidR="009B674F" w:rsidRDefault="009B674F" w:rsidP="00735EC3">
      <w:pPr>
        <w:spacing w:before="120" w:after="120"/>
        <w:ind w:left="993"/>
        <w:jc w:val="both"/>
        <w:rPr>
          <w:rFonts w:ascii="Arial" w:hAnsi="Arial" w:cs="Arial"/>
          <w:szCs w:val="20"/>
          <w:vertAlign w:val="baseline"/>
        </w:rPr>
      </w:pPr>
    </w:p>
    <w:p w:rsidR="00735EC3" w:rsidRPr="009B674F" w:rsidRDefault="00735EC3" w:rsidP="00735EC3">
      <w:pPr>
        <w:spacing w:before="120" w:after="120"/>
        <w:ind w:left="993"/>
        <w:jc w:val="both"/>
        <w:rPr>
          <w:rFonts w:ascii="Arial" w:hAnsi="Arial" w:cs="Arial"/>
          <w:szCs w:val="20"/>
          <w:vertAlign w:val="baseline"/>
        </w:rPr>
      </w:pPr>
      <w:r w:rsidRPr="009B674F">
        <w:rPr>
          <w:rFonts w:ascii="Arial" w:hAnsi="Arial" w:cs="Arial"/>
          <w:szCs w:val="20"/>
          <w:vertAlign w:val="baseline"/>
        </w:rPr>
        <w:lastRenderedPageBreak/>
        <w:t>Tabela 01 – Inadimplências e o respectivo grau de penalidade</w:t>
      </w:r>
    </w:p>
    <w:tbl>
      <w:tblPr>
        <w:tblW w:w="86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3"/>
        <w:gridCol w:w="1267"/>
      </w:tblGrid>
      <w:tr w:rsidR="00735EC3" w:rsidRPr="009B674F" w:rsidTr="00735EC3">
        <w:trPr>
          <w:trHeight w:val="681"/>
        </w:trPr>
        <w:tc>
          <w:tcPr>
            <w:tcW w:w="7413" w:type="dxa"/>
            <w:tcBorders>
              <w:top w:val="single" w:sz="4" w:space="0" w:color="auto"/>
              <w:left w:val="single" w:sz="4" w:space="0" w:color="auto"/>
              <w:bottom w:val="single" w:sz="4" w:space="0" w:color="auto"/>
              <w:right w:val="single" w:sz="4" w:space="0" w:color="auto"/>
            </w:tcBorders>
            <w:vAlign w:val="center"/>
            <w:hideMark/>
          </w:tcPr>
          <w:p w:rsidR="00735EC3" w:rsidRPr="009B674F" w:rsidRDefault="00735EC3" w:rsidP="009B674F">
            <w:pPr>
              <w:jc w:val="center"/>
              <w:rPr>
                <w:b/>
                <w:vertAlign w:val="baseline"/>
              </w:rPr>
            </w:pPr>
            <w:r w:rsidRPr="009B674F">
              <w:rPr>
                <w:b/>
                <w:vertAlign w:val="baseline"/>
              </w:rPr>
              <w:t>Inadimplências</w:t>
            </w:r>
          </w:p>
        </w:tc>
        <w:tc>
          <w:tcPr>
            <w:tcW w:w="1267"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jc w:val="center"/>
              <w:rPr>
                <w:b/>
                <w:vertAlign w:val="baseline"/>
              </w:rPr>
            </w:pPr>
            <w:r w:rsidRPr="009B674F">
              <w:rPr>
                <w:b/>
                <w:vertAlign w:val="baseline"/>
              </w:rPr>
              <w:t>Grau de Penalidade</w:t>
            </w:r>
          </w:p>
        </w:tc>
      </w:tr>
      <w:tr w:rsidR="00735EC3" w:rsidRPr="009B674F" w:rsidTr="00735EC3">
        <w:tc>
          <w:tcPr>
            <w:tcW w:w="7413"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Pelo não atendimento à determinação estipulada pela FISCALIZAÇÃO, no prazo por ela estabelecido, desde que seja comunicada à CONTRATADA através do registro no Diário de Obras ou no Livro de Ocorrências ou por outro documento escrito.</w:t>
            </w:r>
          </w:p>
        </w:tc>
        <w:tc>
          <w:tcPr>
            <w:tcW w:w="1267"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01</w:t>
            </w:r>
          </w:p>
        </w:tc>
      </w:tr>
      <w:tr w:rsidR="00735EC3" w:rsidRPr="009B674F" w:rsidTr="00735EC3">
        <w:tc>
          <w:tcPr>
            <w:tcW w:w="7413"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Pela não apresentação de itens exigidos em cláusulas editalícias ou contratuais, dentro do prazo estabelecido.</w:t>
            </w:r>
          </w:p>
        </w:tc>
        <w:tc>
          <w:tcPr>
            <w:tcW w:w="1267"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02</w:t>
            </w:r>
          </w:p>
        </w:tc>
      </w:tr>
      <w:tr w:rsidR="00735EC3" w:rsidRPr="009B674F" w:rsidTr="00735EC3">
        <w:tc>
          <w:tcPr>
            <w:tcW w:w="7413"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Por dificultar ou impedir o acesso da FISCALIZAÇÃO a documentos, materiais e canteiros de obras.</w:t>
            </w:r>
          </w:p>
        </w:tc>
        <w:tc>
          <w:tcPr>
            <w:tcW w:w="1267"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02</w:t>
            </w:r>
          </w:p>
        </w:tc>
      </w:tr>
      <w:tr w:rsidR="00735EC3" w:rsidRPr="009B674F" w:rsidTr="00735EC3">
        <w:tc>
          <w:tcPr>
            <w:tcW w:w="7413"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Pelo atraso no cumprimento dos prazos estabelecidos no Cronograma Físico do serviço, desde que injustificados ou cuja justificativa não tenha sido aceita pela FISCALIZAÇÃO.</w:t>
            </w:r>
          </w:p>
        </w:tc>
        <w:tc>
          <w:tcPr>
            <w:tcW w:w="1267"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03</w:t>
            </w:r>
          </w:p>
        </w:tc>
      </w:tr>
      <w:tr w:rsidR="00735EC3" w:rsidRPr="009B674F" w:rsidTr="00735EC3">
        <w:tc>
          <w:tcPr>
            <w:tcW w:w="7413"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 xml:space="preserve">Pelo atraso na conclusão do </w:t>
            </w:r>
            <w:r w:rsidR="000C0180" w:rsidRPr="009B674F">
              <w:rPr>
                <w:vertAlign w:val="baseline"/>
              </w:rPr>
              <w:t>fornecimento</w:t>
            </w:r>
            <w:r w:rsidRPr="009B674F">
              <w:rPr>
                <w:vertAlign w:val="baseline"/>
              </w:rPr>
              <w:t>, em conformidade com o prazo contratado ou aditado.</w:t>
            </w:r>
          </w:p>
        </w:tc>
        <w:tc>
          <w:tcPr>
            <w:tcW w:w="1267" w:type="dxa"/>
            <w:tcBorders>
              <w:top w:val="single" w:sz="4" w:space="0" w:color="auto"/>
              <w:left w:val="single" w:sz="4" w:space="0" w:color="auto"/>
              <w:bottom w:val="single" w:sz="4" w:space="0" w:color="auto"/>
              <w:right w:val="single" w:sz="4" w:space="0" w:color="auto"/>
            </w:tcBorders>
            <w:hideMark/>
          </w:tcPr>
          <w:p w:rsidR="00735EC3" w:rsidRPr="009B674F" w:rsidRDefault="00735EC3" w:rsidP="009B674F">
            <w:pPr>
              <w:rPr>
                <w:vertAlign w:val="baseline"/>
              </w:rPr>
            </w:pPr>
            <w:r w:rsidRPr="009B674F">
              <w:rPr>
                <w:vertAlign w:val="baseline"/>
              </w:rPr>
              <w:t>04</w:t>
            </w:r>
          </w:p>
        </w:tc>
      </w:tr>
    </w:tbl>
    <w:p w:rsidR="00735EC3" w:rsidRPr="009B674F" w:rsidRDefault="00735EC3" w:rsidP="00735EC3">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Comprovando o impedimento ou reconhecida a força maior, devidamente justificados e aceitos pela FISCALIZAÇÃO, em relação a um dos eventos arrolados na Tabela 01, a CONTRATADA ficará isenta das penalidades mencionadas.</w:t>
      </w:r>
    </w:p>
    <w:p w:rsidR="00735EC3" w:rsidRPr="009B674F" w:rsidRDefault="00735EC3" w:rsidP="00735EC3">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Ocorrida a inadimplência, a multa será aplicada pela Codevasf, após regular processo administrativo, observando-se o seguinte.</w:t>
      </w:r>
    </w:p>
    <w:p w:rsidR="00735EC3" w:rsidRPr="009B674F" w:rsidRDefault="00735EC3" w:rsidP="00735EC3">
      <w:pPr>
        <w:numPr>
          <w:ilvl w:val="1"/>
          <w:numId w:val="20"/>
        </w:numPr>
        <w:tabs>
          <w:tab w:val="left" w:pos="993"/>
        </w:tabs>
        <w:spacing w:before="120" w:after="120"/>
        <w:ind w:left="1276" w:hanging="425"/>
        <w:jc w:val="both"/>
        <w:rPr>
          <w:rFonts w:ascii="Arial" w:hAnsi="Arial" w:cs="Arial"/>
          <w:szCs w:val="20"/>
          <w:vertAlign w:val="baseline"/>
        </w:rPr>
      </w:pPr>
      <w:r w:rsidRPr="009B674F">
        <w:rPr>
          <w:rFonts w:ascii="Arial" w:hAnsi="Arial" w:cs="Arial"/>
          <w:szCs w:val="20"/>
          <w:vertAlign w:val="baseline"/>
        </w:rPr>
        <w:t>A multa será descontada da garantia prestada pela contratada;</w:t>
      </w:r>
    </w:p>
    <w:p w:rsidR="00735EC3" w:rsidRPr="009B674F" w:rsidRDefault="00735EC3" w:rsidP="00735EC3">
      <w:pPr>
        <w:numPr>
          <w:ilvl w:val="1"/>
          <w:numId w:val="20"/>
        </w:numPr>
        <w:tabs>
          <w:tab w:val="left" w:pos="993"/>
        </w:tabs>
        <w:spacing w:before="120" w:after="120"/>
        <w:ind w:left="1276" w:hanging="425"/>
        <w:jc w:val="both"/>
        <w:rPr>
          <w:rFonts w:ascii="Arial" w:hAnsi="Arial" w:cs="Arial"/>
          <w:szCs w:val="20"/>
          <w:vertAlign w:val="baseline"/>
        </w:rPr>
      </w:pPr>
      <w:r w:rsidRPr="009B674F">
        <w:rPr>
          <w:rFonts w:ascii="Arial" w:hAnsi="Arial" w:cs="Arial"/>
          <w:szCs w:val="20"/>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735EC3" w:rsidRPr="009B674F" w:rsidRDefault="00735EC3" w:rsidP="00735EC3">
      <w:pPr>
        <w:numPr>
          <w:ilvl w:val="1"/>
          <w:numId w:val="20"/>
        </w:numPr>
        <w:tabs>
          <w:tab w:val="left" w:pos="993"/>
        </w:tabs>
        <w:spacing w:before="120" w:after="120"/>
        <w:ind w:left="1276" w:hanging="425"/>
        <w:jc w:val="both"/>
        <w:rPr>
          <w:rFonts w:ascii="Arial" w:hAnsi="Arial" w:cs="Arial"/>
          <w:szCs w:val="20"/>
          <w:vertAlign w:val="baseline"/>
        </w:rPr>
      </w:pPr>
      <w:r w:rsidRPr="009B674F">
        <w:rPr>
          <w:rFonts w:ascii="Arial" w:hAnsi="Arial" w:cs="Arial"/>
          <w:szCs w:val="20"/>
          <w:vertAlign w:val="baseline"/>
        </w:rPr>
        <w:t>Caso o valor do faturamento seja insuficiente para cobrir a multa, a contratada será convocada para complementação do seu valor no prazo de 5 (cinco) dias a contar da data da convocação;</w:t>
      </w:r>
    </w:p>
    <w:p w:rsidR="00735EC3" w:rsidRPr="009B674F" w:rsidRDefault="00735EC3" w:rsidP="00735EC3">
      <w:pPr>
        <w:numPr>
          <w:ilvl w:val="1"/>
          <w:numId w:val="20"/>
        </w:numPr>
        <w:tabs>
          <w:tab w:val="left" w:pos="993"/>
        </w:tabs>
        <w:spacing w:before="120" w:after="120"/>
        <w:ind w:left="1276" w:hanging="425"/>
        <w:jc w:val="both"/>
        <w:rPr>
          <w:rFonts w:ascii="Arial" w:hAnsi="Arial" w:cs="Arial"/>
          <w:szCs w:val="20"/>
          <w:vertAlign w:val="baseline"/>
        </w:rPr>
      </w:pPr>
      <w:r w:rsidRPr="009B674F">
        <w:rPr>
          <w:rFonts w:ascii="Arial" w:hAnsi="Arial" w:cs="Arial"/>
          <w:szCs w:val="20"/>
          <w:vertAlign w:val="baseline"/>
        </w:rPr>
        <w:t>Não havendo qualquer importância a ser recebida pela contratada, esta será convocada a recolher à Gerência Regional de Finanças da Codevasf – GRA/UFN - o valor total da multa, no prazo de 5 (cinco) dias, contado a partir da data da comunicação.</w:t>
      </w:r>
    </w:p>
    <w:p w:rsidR="00735EC3" w:rsidRPr="009B674F" w:rsidRDefault="00735EC3" w:rsidP="00735EC3">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O licitante vencedor terá um prazo inicialmente de 10(dez) dias úteis para defesa prévia e, posteriormente, diante de uma eventual decisão que lhe tenha sido desfavorável, terá mais um prazo de 05(cinco)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735EC3" w:rsidRPr="009B674F" w:rsidRDefault="00735EC3" w:rsidP="00735EC3">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Após o procedimento estabelecido no item anterior, o recurso será apreciado pela Autoridade Competente da Codevasf, que poderá relevar ou não a multa.</w:t>
      </w:r>
    </w:p>
    <w:p w:rsidR="00735EC3" w:rsidRPr="009B674F" w:rsidRDefault="00735EC3" w:rsidP="00735EC3">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rsidR="00DE7C9D" w:rsidRPr="009B674F" w:rsidRDefault="00735EC3" w:rsidP="00735EC3">
      <w:pPr>
        <w:numPr>
          <w:ilvl w:val="2"/>
          <w:numId w:val="1"/>
        </w:numPr>
        <w:tabs>
          <w:tab w:val="left" w:pos="993"/>
        </w:tabs>
        <w:spacing w:after="120"/>
        <w:ind w:left="851" w:hanging="850"/>
        <w:jc w:val="both"/>
        <w:rPr>
          <w:rFonts w:ascii="Arial" w:hAnsi="Arial" w:cs="Arial"/>
          <w:szCs w:val="20"/>
          <w:vertAlign w:val="baseline"/>
        </w:rPr>
      </w:pPr>
      <w:r w:rsidRPr="009B674F">
        <w:rPr>
          <w:rFonts w:ascii="Arial" w:hAnsi="Arial" w:cs="Arial"/>
          <w:szCs w:val="20"/>
          <w:vertAlign w:val="baseline"/>
        </w:rPr>
        <w:t>Caso a Autoridade Competente da Codevasf mantenha a multa, não caberá novo recurso administrativo</w:t>
      </w:r>
      <w:r w:rsidR="00E13F4A" w:rsidRPr="009B674F">
        <w:rPr>
          <w:rFonts w:ascii="Arial" w:hAnsi="Arial" w:cs="Arial"/>
          <w:szCs w:val="20"/>
          <w:vertAlign w:val="baseline"/>
        </w:rPr>
        <w:t>.</w:t>
      </w:r>
    </w:p>
    <w:p w:rsidR="001A6DA8" w:rsidRPr="009B674F" w:rsidRDefault="001A6DA8" w:rsidP="001A6DA8">
      <w:pPr>
        <w:numPr>
          <w:ilvl w:val="0"/>
          <w:numId w:val="1"/>
        </w:numPr>
        <w:spacing w:before="360" w:after="120"/>
        <w:ind w:left="851" w:hanging="851"/>
        <w:jc w:val="both"/>
        <w:rPr>
          <w:rFonts w:ascii="Arial" w:hAnsi="Arial" w:cs="Arial"/>
          <w:b/>
          <w:bCs/>
          <w:szCs w:val="20"/>
          <w:vertAlign w:val="baseline"/>
        </w:rPr>
      </w:pPr>
      <w:r w:rsidRPr="009B674F">
        <w:rPr>
          <w:rFonts w:ascii="Arial" w:hAnsi="Arial" w:cs="Arial"/>
          <w:b/>
          <w:szCs w:val="20"/>
          <w:vertAlign w:val="baseline"/>
        </w:rPr>
        <w:t>GARANTIA</w:t>
      </w:r>
      <w:r w:rsidR="003B49B4" w:rsidRPr="009B674F">
        <w:rPr>
          <w:rFonts w:ascii="Arial" w:hAnsi="Arial" w:cs="Arial"/>
          <w:b/>
          <w:szCs w:val="20"/>
          <w:vertAlign w:val="baseline"/>
        </w:rPr>
        <w:t xml:space="preserve"> E ASSISTÊNCIA TÉCNICA</w:t>
      </w:r>
    </w:p>
    <w:p w:rsidR="008635BC" w:rsidRPr="009B674F" w:rsidRDefault="008635BC" w:rsidP="008635BC">
      <w:pPr>
        <w:numPr>
          <w:ilvl w:val="1"/>
          <w:numId w:val="2"/>
        </w:numPr>
        <w:tabs>
          <w:tab w:val="left" w:pos="567"/>
        </w:tabs>
        <w:autoSpaceDE/>
        <w:autoSpaceDN/>
        <w:spacing w:before="120"/>
        <w:ind w:left="851" w:hanging="851"/>
        <w:jc w:val="both"/>
        <w:rPr>
          <w:rFonts w:ascii="Arial" w:hAnsi="Arial" w:cs="Arial"/>
          <w:b/>
          <w:szCs w:val="20"/>
          <w:vertAlign w:val="baseline"/>
        </w:rPr>
      </w:pPr>
      <w:r w:rsidRPr="009B674F">
        <w:rPr>
          <w:rFonts w:ascii="Arial" w:hAnsi="Arial" w:cs="Arial"/>
          <w:szCs w:val="20"/>
          <w:vertAlign w:val="baseline"/>
        </w:rPr>
        <w:t xml:space="preserve">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w:t>
      </w:r>
      <w:r w:rsidRPr="009B674F">
        <w:rPr>
          <w:rFonts w:ascii="Arial" w:hAnsi="Arial" w:cs="Arial"/>
          <w:szCs w:val="20"/>
          <w:vertAlign w:val="baseline"/>
        </w:rPr>
        <w:lastRenderedPageBreak/>
        <w:t xml:space="preserve">ou prazo superior fixado pelo fabricante, o qual deverá estar expresso na proposta, contado a partir da data da sua entrega à CODEVASF, no local de que trata o subitem </w:t>
      </w:r>
      <w:r w:rsidR="00C601B6" w:rsidRPr="009B674F">
        <w:rPr>
          <w:rFonts w:ascii="Arial" w:hAnsi="Arial" w:cs="Arial"/>
          <w:szCs w:val="20"/>
          <w:vertAlign w:val="baseline"/>
        </w:rPr>
        <w:t>19</w:t>
      </w:r>
      <w:r w:rsidRPr="009B674F">
        <w:rPr>
          <w:rFonts w:ascii="Arial" w:hAnsi="Arial" w:cs="Arial"/>
          <w:szCs w:val="20"/>
          <w:vertAlign w:val="baseline"/>
        </w:rPr>
        <w:t>.2 deste Edital</w:t>
      </w:r>
      <w:r w:rsidR="00F53E52" w:rsidRPr="009B674F">
        <w:rPr>
          <w:rFonts w:ascii="Arial" w:hAnsi="Arial" w:cs="Arial"/>
          <w:szCs w:val="20"/>
          <w:vertAlign w:val="baseline"/>
        </w:rPr>
        <w:t xml:space="preserve">, respeitar o contido </w:t>
      </w:r>
      <w:r w:rsidR="00F53E52" w:rsidRPr="009B674F">
        <w:rPr>
          <w:rFonts w:ascii="Arial" w:hAnsi="Arial" w:cs="Arial"/>
          <w:b/>
          <w:szCs w:val="20"/>
          <w:vertAlign w:val="baseline"/>
        </w:rPr>
        <w:t>no item 18 dos Termos de Referência</w:t>
      </w:r>
      <w:r w:rsidRPr="009B674F">
        <w:rPr>
          <w:rFonts w:ascii="Arial" w:hAnsi="Arial" w:cs="Arial"/>
          <w:b/>
          <w:szCs w:val="20"/>
          <w:vertAlign w:val="baseline"/>
        </w:rPr>
        <w:t>;</w:t>
      </w:r>
    </w:p>
    <w:p w:rsidR="00EC6B0B" w:rsidRPr="009B674F" w:rsidRDefault="00EC6B0B" w:rsidP="00927C51">
      <w:pPr>
        <w:tabs>
          <w:tab w:val="left" w:pos="567"/>
        </w:tabs>
        <w:autoSpaceDE/>
        <w:autoSpaceDN/>
        <w:spacing w:before="120"/>
        <w:ind w:left="851"/>
        <w:jc w:val="both"/>
        <w:rPr>
          <w:rFonts w:ascii="Arial" w:hAnsi="Arial" w:cs="Arial"/>
          <w:b/>
          <w:szCs w:val="20"/>
          <w:vertAlign w:val="baseline"/>
        </w:rPr>
      </w:pPr>
    </w:p>
    <w:p w:rsidR="001A6DA8" w:rsidRPr="009B674F" w:rsidRDefault="001A6DA8" w:rsidP="001A6DA8">
      <w:pPr>
        <w:numPr>
          <w:ilvl w:val="0"/>
          <w:numId w:val="1"/>
        </w:numPr>
        <w:tabs>
          <w:tab w:val="left" w:pos="993"/>
        </w:tabs>
        <w:spacing w:after="120"/>
        <w:ind w:left="851" w:hanging="850"/>
        <w:jc w:val="both"/>
        <w:rPr>
          <w:rFonts w:ascii="Arial" w:hAnsi="Arial" w:cs="Arial"/>
          <w:b/>
          <w:szCs w:val="20"/>
          <w:vertAlign w:val="baseline"/>
        </w:rPr>
      </w:pPr>
      <w:r w:rsidRPr="009B674F">
        <w:rPr>
          <w:rFonts w:ascii="Arial" w:hAnsi="Arial" w:cs="Arial"/>
          <w:b/>
          <w:szCs w:val="20"/>
          <w:vertAlign w:val="baseline"/>
        </w:rPr>
        <w:t>REVISÃO DE PREÇOS</w:t>
      </w:r>
    </w:p>
    <w:p w:rsidR="001A6DA8" w:rsidRPr="009B674F" w:rsidRDefault="001A6DA8" w:rsidP="008406C7">
      <w:pPr>
        <w:numPr>
          <w:ilvl w:val="1"/>
          <w:numId w:val="1"/>
        </w:numPr>
        <w:tabs>
          <w:tab w:val="left" w:pos="993"/>
        </w:tabs>
        <w:spacing w:after="120"/>
        <w:ind w:left="851" w:hanging="851"/>
        <w:jc w:val="both"/>
        <w:rPr>
          <w:rFonts w:ascii="Arial" w:hAnsi="Arial" w:cs="Arial"/>
          <w:szCs w:val="20"/>
          <w:vertAlign w:val="baseline"/>
        </w:rPr>
      </w:pPr>
      <w:r w:rsidRPr="009B674F">
        <w:rPr>
          <w:rFonts w:ascii="Arial" w:hAnsi="Arial" w:cs="Arial"/>
          <w:szCs w:val="20"/>
          <w:vertAlign w:val="baseline"/>
        </w:rPr>
        <w:t xml:space="preserve">Os preços registrados poderão ser revistos em decorrência de eventual redução dos preços praticados no mercado ou de fato que eleve o custo dos bens registrados, cabendo ao órgão gerenciador promover as negociações junto aos fornecedores, observadas as disposições contidas </w:t>
      </w:r>
      <w:r w:rsidR="00BF0A64" w:rsidRPr="009B674F">
        <w:rPr>
          <w:rFonts w:ascii="Arial" w:hAnsi="Arial" w:cs="Arial"/>
          <w:szCs w:val="20"/>
          <w:vertAlign w:val="baseline"/>
        </w:rPr>
        <w:t>no art. 81 da Lei 13.303/16 e</w:t>
      </w:r>
      <w:r w:rsidRPr="009B674F">
        <w:rPr>
          <w:rFonts w:ascii="Arial" w:hAnsi="Arial" w:cs="Arial"/>
          <w:szCs w:val="20"/>
          <w:vertAlign w:val="baseline"/>
        </w:rPr>
        <w:t xml:space="preserve"> conforme Art. 17 do Decreto nº 7.892 de 23.01.13.</w:t>
      </w:r>
    </w:p>
    <w:p w:rsidR="004F73C9" w:rsidRPr="009B674F" w:rsidRDefault="004F73C9">
      <w:pPr>
        <w:autoSpaceDE/>
        <w:autoSpaceDN/>
        <w:rPr>
          <w:rFonts w:ascii="Arial" w:hAnsi="Arial" w:cs="Arial"/>
          <w:b/>
          <w:szCs w:val="20"/>
          <w:vertAlign w:val="baseline"/>
        </w:rPr>
      </w:pPr>
    </w:p>
    <w:p w:rsidR="00E13F4A" w:rsidRPr="009B674F" w:rsidRDefault="00E13F4A" w:rsidP="00E13F4A">
      <w:pPr>
        <w:numPr>
          <w:ilvl w:val="0"/>
          <w:numId w:val="1"/>
        </w:numPr>
        <w:tabs>
          <w:tab w:val="left" w:pos="993"/>
        </w:tabs>
        <w:spacing w:after="120"/>
        <w:ind w:left="851" w:hanging="850"/>
        <w:jc w:val="both"/>
        <w:rPr>
          <w:rFonts w:ascii="Arial" w:hAnsi="Arial" w:cs="Arial"/>
          <w:b/>
          <w:szCs w:val="20"/>
          <w:vertAlign w:val="baseline"/>
        </w:rPr>
      </w:pPr>
      <w:r w:rsidRPr="009B674F">
        <w:rPr>
          <w:rFonts w:ascii="Arial" w:hAnsi="Arial" w:cs="Arial"/>
          <w:b/>
          <w:szCs w:val="20"/>
          <w:vertAlign w:val="baseline"/>
        </w:rPr>
        <w:t>SANÇÕES ADMINISTRATIVAS</w:t>
      </w:r>
    </w:p>
    <w:p w:rsidR="00C310EB" w:rsidRPr="009B674F" w:rsidRDefault="00C310EB" w:rsidP="00C310EB">
      <w:pPr>
        <w:numPr>
          <w:ilvl w:val="1"/>
          <w:numId w:val="1"/>
        </w:numPr>
        <w:tabs>
          <w:tab w:val="left" w:pos="993"/>
        </w:tabs>
        <w:spacing w:after="120"/>
        <w:ind w:left="851" w:hanging="851"/>
        <w:jc w:val="both"/>
        <w:rPr>
          <w:rFonts w:ascii="Arial" w:hAnsi="Arial" w:cs="Arial"/>
          <w:szCs w:val="20"/>
          <w:vertAlign w:val="baseline"/>
        </w:rPr>
      </w:pPr>
      <w:r w:rsidRPr="009B674F">
        <w:rPr>
          <w:rFonts w:ascii="Arial" w:hAnsi="Arial" w:cs="Arial"/>
          <w:szCs w:val="20"/>
          <w:vertAlign w:val="baseline"/>
        </w:rPr>
        <w:t>Ficará impedido de licitar e contratar com a União, pelo prazo de até 05 (cinco) anos, sem prejuízo das multas previstas no instrumento convocatório e no contrato, bem como das cominações legais, o licitante que:</w:t>
      </w:r>
    </w:p>
    <w:p w:rsidR="00C310EB" w:rsidRPr="009B674F" w:rsidRDefault="00C310EB" w:rsidP="00C310EB">
      <w:pPr>
        <w:tabs>
          <w:tab w:val="left" w:pos="993"/>
        </w:tabs>
        <w:spacing w:after="120" w:line="276" w:lineRule="auto"/>
        <w:ind w:left="1276" w:hanging="425"/>
        <w:jc w:val="both"/>
        <w:rPr>
          <w:rFonts w:ascii="Arial" w:hAnsi="Arial" w:cs="Arial"/>
          <w:szCs w:val="20"/>
          <w:vertAlign w:val="baseline"/>
        </w:rPr>
      </w:pPr>
      <w:r w:rsidRPr="009B674F">
        <w:rPr>
          <w:rFonts w:ascii="Arial" w:hAnsi="Arial" w:cs="Arial"/>
          <w:szCs w:val="20"/>
          <w:vertAlign w:val="baseline"/>
        </w:rPr>
        <w:t>a.</w:t>
      </w:r>
      <w:r w:rsidRPr="009B674F">
        <w:rPr>
          <w:rFonts w:ascii="Arial" w:hAnsi="Arial" w:cs="Arial"/>
          <w:szCs w:val="20"/>
          <w:vertAlign w:val="baseline"/>
        </w:rPr>
        <w:tab/>
        <w:t>Convocado dentro do prazo de validade da sua proposta não celebrar o contrato;</w:t>
      </w:r>
    </w:p>
    <w:p w:rsidR="00C310EB" w:rsidRPr="009B674F" w:rsidRDefault="00C310EB" w:rsidP="00C310EB">
      <w:pPr>
        <w:tabs>
          <w:tab w:val="left" w:pos="993"/>
        </w:tabs>
        <w:spacing w:after="120" w:line="276" w:lineRule="auto"/>
        <w:ind w:left="1276" w:hanging="425"/>
        <w:jc w:val="both"/>
        <w:rPr>
          <w:rFonts w:ascii="Arial" w:hAnsi="Arial" w:cs="Arial"/>
          <w:szCs w:val="20"/>
          <w:vertAlign w:val="baseline"/>
        </w:rPr>
      </w:pPr>
      <w:r w:rsidRPr="009B674F">
        <w:rPr>
          <w:rFonts w:ascii="Arial" w:hAnsi="Arial" w:cs="Arial"/>
          <w:szCs w:val="20"/>
          <w:vertAlign w:val="baseline"/>
        </w:rPr>
        <w:t>b.</w:t>
      </w:r>
      <w:r w:rsidRPr="009B674F">
        <w:rPr>
          <w:rFonts w:ascii="Arial" w:hAnsi="Arial" w:cs="Arial"/>
          <w:szCs w:val="20"/>
          <w:vertAlign w:val="baseline"/>
        </w:rPr>
        <w:tab/>
        <w:t>Deixar de entregar a documentação exigida no certame ou apresentar documento falso;</w:t>
      </w:r>
    </w:p>
    <w:p w:rsidR="00C310EB" w:rsidRPr="009B674F" w:rsidRDefault="00C310EB" w:rsidP="00C310EB">
      <w:pPr>
        <w:tabs>
          <w:tab w:val="left" w:pos="993"/>
        </w:tabs>
        <w:spacing w:after="120" w:line="276" w:lineRule="auto"/>
        <w:ind w:left="1276" w:hanging="425"/>
        <w:jc w:val="both"/>
        <w:rPr>
          <w:rFonts w:ascii="Arial" w:hAnsi="Arial" w:cs="Arial"/>
          <w:szCs w:val="20"/>
          <w:vertAlign w:val="baseline"/>
        </w:rPr>
      </w:pPr>
      <w:r w:rsidRPr="009B674F">
        <w:rPr>
          <w:rFonts w:ascii="Arial" w:hAnsi="Arial" w:cs="Arial"/>
          <w:szCs w:val="20"/>
          <w:vertAlign w:val="baseline"/>
        </w:rPr>
        <w:t>c.</w:t>
      </w:r>
      <w:r w:rsidRPr="009B674F">
        <w:rPr>
          <w:rFonts w:ascii="Arial" w:hAnsi="Arial" w:cs="Arial"/>
          <w:szCs w:val="20"/>
          <w:vertAlign w:val="baseline"/>
        </w:rPr>
        <w:tab/>
        <w:t>Ensejar o retardamento da execução ou da entrega de seu objeto da licitação sem motivo justificado;</w:t>
      </w:r>
    </w:p>
    <w:p w:rsidR="00C310EB" w:rsidRPr="009B674F" w:rsidRDefault="00C310EB" w:rsidP="00C310EB">
      <w:pPr>
        <w:tabs>
          <w:tab w:val="left" w:pos="993"/>
        </w:tabs>
        <w:spacing w:after="120" w:line="276" w:lineRule="auto"/>
        <w:ind w:left="1276" w:hanging="425"/>
        <w:jc w:val="both"/>
        <w:rPr>
          <w:rFonts w:ascii="Arial" w:hAnsi="Arial" w:cs="Arial"/>
          <w:szCs w:val="20"/>
          <w:vertAlign w:val="baseline"/>
        </w:rPr>
      </w:pPr>
      <w:r w:rsidRPr="009B674F">
        <w:rPr>
          <w:rFonts w:ascii="Arial" w:hAnsi="Arial" w:cs="Arial"/>
          <w:szCs w:val="20"/>
          <w:vertAlign w:val="baseline"/>
        </w:rPr>
        <w:t>d.</w:t>
      </w:r>
      <w:r w:rsidRPr="009B674F">
        <w:rPr>
          <w:rFonts w:ascii="Arial" w:hAnsi="Arial" w:cs="Arial"/>
          <w:szCs w:val="20"/>
          <w:vertAlign w:val="baseline"/>
        </w:rPr>
        <w:tab/>
        <w:t>Não mantiver a proposta, salvo se em decorrência de fato superveniente, devidamente justificado;</w:t>
      </w:r>
    </w:p>
    <w:p w:rsidR="00C310EB" w:rsidRPr="009B674F" w:rsidRDefault="00C310EB" w:rsidP="00C310EB">
      <w:pPr>
        <w:tabs>
          <w:tab w:val="left" w:pos="993"/>
        </w:tabs>
        <w:spacing w:after="120" w:line="276" w:lineRule="auto"/>
        <w:ind w:left="1276" w:hanging="425"/>
        <w:jc w:val="both"/>
        <w:rPr>
          <w:rFonts w:ascii="Arial" w:hAnsi="Arial" w:cs="Arial"/>
          <w:szCs w:val="20"/>
          <w:vertAlign w:val="baseline"/>
        </w:rPr>
      </w:pPr>
      <w:r w:rsidRPr="009B674F">
        <w:rPr>
          <w:rFonts w:ascii="Arial" w:hAnsi="Arial" w:cs="Arial"/>
          <w:szCs w:val="20"/>
          <w:vertAlign w:val="baseline"/>
        </w:rPr>
        <w:t>e.</w:t>
      </w:r>
      <w:r w:rsidRPr="009B674F">
        <w:rPr>
          <w:rFonts w:ascii="Arial" w:hAnsi="Arial" w:cs="Arial"/>
          <w:szCs w:val="20"/>
          <w:vertAlign w:val="baseline"/>
        </w:rPr>
        <w:tab/>
        <w:t>Fraudar a licitação ou praticar atos fraudulentos na execução do contrato;</w:t>
      </w:r>
    </w:p>
    <w:p w:rsidR="00C310EB" w:rsidRPr="009B674F" w:rsidRDefault="00C310EB" w:rsidP="00C310EB">
      <w:pPr>
        <w:tabs>
          <w:tab w:val="left" w:pos="1276"/>
        </w:tabs>
        <w:spacing w:after="120" w:line="276" w:lineRule="auto"/>
        <w:ind w:left="1276" w:hanging="425"/>
        <w:jc w:val="both"/>
        <w:rPr>
          <w:rFonts w:ascii="Arial" w:hAnsi="Arial" w:cs="Arial"/>
          <w:szCs w:val="20"/>
          <w:vertAlign w:val="baseline"/>
        </w:rPr>
      </w:pPr>
      <w:r w:rsidRPr="009B674F">
        <w:rPr>
          <w:rFonts w:ascii="Arial" w:hAnsi="Arial" w:cs="Arial"/>
          <w:szCs w:val="20"/>
          <w:vertAlign w:val="baseline"/>
        </w:rPr>
        <w:t>f.</w:t>
      </w:r>
      <w:r w:rsidRPr="009B674F">
        <w:rPr>
          <w:rFonts w:ascii="Arial" w:hAnsi="Arial" w:cs="Arial"/>
          <w:szCs w:val="20"/>
          <w:vertAlign w:val="baseline"/>
        </w:rPr>
        <w:tab/>
        <w:t>Comportar-se de modo inidôneo ou cometer fraude fiscal;</w:t>
      </w:r>
    </w:p>
    <w:p w:rsidR="00C310EB" w:rsidRPr="009B674F" w:rsidRDefault="00C310EB" w:rsidP="00C310EB">
      <w:pPr>
        <w:tabs>
          <w:tab w:val="left" w:pos="993"/>
        </w:tabs>
        <w:spacing w:after="120" w:line="276" w:lineRule="auto"/>
        <w:ind w:left="1276" w:hanging="425"/>
        <w:jc w:val="both"/>
        <w:rPr>
          <w:rFonts w:ascii="Arial" w:hAnsi="Arial" w:cs="Arial"/>
          <w:szCs w:val="20"/>
          <w:vertAlign w:val="baseline"/>
        </w:rPr>
      </w:pPr>
      <w:r w:rsidRPr="009B674F">
        <w:rPr>
          <w:rFonts w:ascii="Arial" w:hAnsi="Arial" w:cs="Arial"/>
          <w:szCs w:val="20"/>
          <w:vertAlign w:val="baseline"/>
        </w:rPr>
        <w:t>g.</w:t>
      </w:r>
      <w:r w:rsidRPr="009B674F">
        <w:rPr>
          <w:rFonts w:ascii="Arial" w:hAnsi="Arial" w:cs="Arial"/>
          <w:szCs w:val="20"/>
          <w:vertAlign w:val="baseline"/>
        </w:rPr>
        <w:tab/>
        <w:t>Der causa à inexecução total ou parcial do contrato; ou</w:t>
      </w:r>
    </w:p>
    <w:p w:rsidR="00C310EB" w:rsidRPr="009B674F" w:rsidRDefault="00C310EB" w:rsidP="00C310EB">
      <w:pPr>
        <w:tabs>
          <w:tab w:val="left" w:pos="993"/>
        </w:tabs>
        <w:spacing w:after="120" w:line="276" w:lineRule="auto"/>
        <w:ind w:left="1276" w:hanging="425"/>
        <w:jc w:val="both"/>
        <w:rPr>
          <w:rFonts w:ascii="Arial" w:hAnsi="Arial" w:cs="Arial"/>
          <w:szCs w:val="20"/>
          <w:vertAlign w:val="baseline"/>
        </w:rPr>
      </w:pPr>
      <w:r w:rsidRPr="009B674F">
        <w:rPr>
          <w:rFonts w:ascii="Arial" w:hAnsi="Arial" w:cs="Arial"/>
          <w:szCs w:val="20"/>
          <w:vertAlign w:val="baseline"/>
        </w:rPr>
        <w:t>h.</w:t>
      </w:r>
      <w:r w:rsidRPr="009B674F">
        <w:rPr>
          <w:rFonts w:ascii="Arial" w:hAnsi="Arial" w:cs="Arial"/>
          <w:szCs w:val="20"/>
          <w:vertAlign w:val="baseline"/>
        </w:rPr>
        <w:tab/>
        <w:t>Não cumprir quaisquer das obrigações da contratada.</w:t>
      </w:r>
    </w:p>
    <w:p w:rsidR="00C310EB" w:rsidRPr="009B674F" w:rsidRDefault="00C310EB" w:rsidP="00C310EB">
      <w:pPr>
        <w:numPr>
          <w:ilvl w:val="1"/>
          <w:numId w:val="1"/>
        </w:numPr>
        <w:tabs>
          <w:tab w:val="left" w:pos="993"/>
        </w:tabs>
        <w:spacing w:before="120" w:after="120"/>
        <w:ind w:left="851" w:hanging="851"/>
        <w:jc w:val="both"/>
        <w:rPr>
          <w:rFonts w:ascii="Arial" w:hAnsi="Arial" w:cs="Arial"/>
          <w:b/>
          <w:szCs w:val="20"/>
          <w:vertAlign w:val="baseline"/>
        </w:rPr>
      </w:pPr>
      <w:r w:rsidRPr="009B674F">
        <w:rPr>
          <w:rFonts w:ascii="Arial" w:hAnsi="Arial" w:cs="Arial"/>
          <w:b/>
          <w:szCs w:val="20"/>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C310EB" w:rsidRPr="009B674F" w:rsidRDefault="00C310EB" w:rsidP="00C310EB">
      <w:pPr>
        <w:numPr>
          <w:ilvl w:val="1"/>
          <w:numId w:val="1"/>
        </w:numPr>
        <w:tabs>
          <w:tab w:val="left" w:pos="993"/>
        </w:tabs>
        <w:spacing w:before="120" w:after="120"/>
        <w:ind w:left="851" w:hanging="851"/>
        <w:jc w:val="both"/>
        <w:rPr>
          <w:rFonts w:ascii="Arial" w:hAnsi="Arial" w:cs="Arial"/>
          <w:b/>
          <w:szCs w:val="20"/>
          <w:vertAlign w:val="baseline"/>
        </w:rPr>
      </w:pPr>
      <w:r w:rsidRPr="009B674F">
        <w:rPr>
          <w:rFonts w:ascii="Arial" w:hAnsi="Arial" w:cs="Arial"/>
          <w:b/>
          <w:szCs w:val="20"/>
          <w:vertAlign w:val="baseline"/>
        </w:rPr>
        <w:t>Aos atos praticados após a etapa da licitação, será aplicada a suspensão temporária de participação em licitação e impedimento de contratar, no prazo de até 2 (dois) anos, previsto no art. 83 da Lei 13.303/2016.</w:t>
      </w:r>
    </w:p>
    <w:p w:rsidR="00C310EB" w:rsidRPr="009B674F" w:rsidRDefault="00C310EB" w:rsidP="00C310EB">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Reputar-se-ão inidôneos atos como os descritos nos artigos 90, 92, 93, 94, 95 e 97 da Lei nº 8.666/93, nos termos do art. 41 da Lei 13.303/16.</w:t>
      </w:r>
    </w:p>
    <w:p w:rsidR="00C310EB" w:rsidRPr="009B674F" w:rsidRDefault="00C310EB" w:rsidP="00C310EB">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Poderão ser aplicadas ainda as seguintes sanções:</w:t>
      </w:r>
    </w:p>
    <w:p w:rsidR="00C310EB" w:rsidRPr="009B674F" w:rsidRDefault="00C310EB" w:rsidP="00C310EB">
      <w:pPr>
        <w:tabs>
          <w:tab w:val="left" w:pos="993"/>
        </w:tabs>
        <w:spacing w:after="120"/>
        <w:ind w:left="1276" w:hanging="425"/>
        <w:jc w:val="both"/>
        <w:rPr>
          <w:rFonts w:ascii="Arial" w:hAnsi="Arial" w:cs="Arial"/>
          <w:szCs w:val="20"/>
          <w:vertAlign w:val="baseline"/>
        </w:rPr>
      </w:pPr>
      <w:r w:rsidRPr="009B674F">
        <w:rPr>
          <w:rFonts w:ascii="Arial" w:hAnsi="Arial" w:cs="Arial"/>
          <w:szCs w:val="20"/>
          <w:vertAlign w:val="baseline"/>
        </w:rPr>
        <w:t>a)</w:t>
      </w:r>
      <w:r w:rsidRPr="009B674F">
        <w:rPr>
          <w:rFonts w:ascii="Arial" w:hAnsi="Arial" w:cs="Arial"/>
          <w:szCs w:val="20"/>
          <w:vertAlign w:val="baseline"/>
        </w:rPr>
        <w:tab/>
        <w:t>Advertência;</w:t>
      </w:r>
    </w:p>
    <w:p w:rsidR="00C310EB" w:rsidRPr="009B674F" w:rsidRDefault="00C310EB" w:rsidP="00C310EB">
      <w:pPr>
        <w:tabs>
          <w:tab w:val="left" w:pos="993"/>
        </w:tabs>
        <w:spacing w:after="120"/>
        <w:ind w:left="1276" w:hanging="425"/>
        <w:jc w:val="both"/>
        <w:rPr>
          <w:rFonts w:ascii="Arial" w:hAnsi="Arial" w:cs="Arial"/>
          <w:szCs w:val="20"/>
          <w:vertAlign w:val="baseline"/>
        </w:rPr>
      </w:pPr>
      <w:r w:rsidRPr="009B674F">
        <w:rPr>
          <w:rFonts w:ascii="Arial" w:hAnsi="Arial" w:cs="Arial"/>
          <w:szCs w:val="20"/>
          <w:vertAlign w:val="baseline"/>
        </w:rPr>
        <w:t>b)</w:t>
      </w:r>
      <w:r w:rsidRPr="009B674F">
        <w:rPr>
          <w:rFonts w:ascii="Arial" w:hAnsi="Arial" w:cs="Arial"/>
          <w:szCs w:val="20"/>
          <w:vertAlign w:val="baseline"/>
        </w:rPr>
        <w:tab/>
        <w:t>Multa, conforme previsto no item 23;</w:t>
      </w:r>
    </w:p>
    <w:p w:rsidR="00C310EB" w:rsidRPr="009B674F" w:rsidRDefault="00C310EB" w:rsidP="00C310EB">
      <w:pPr>
        <w:tabs>
          <w:tab w:val="left" w:pos="993"/>
        </w:tabs>
        <w:spacing w:after="120"/>
        <w:ind w:left="1276" w:hanging="425"/>
        <w:jc w:val="both"/>
        <w:rPr>
          <w:rFonts w:ascii="Arial" w:hAnsi="Arial" w:cs="Arial"/>
          <w:szCs w:val="20"/>
          <w:vertAlign w:val="baseline"/>
        </w:rPr>
      </w:pPr>
      <w:r w:rsidRPr="009B674F">
        <w:rPr>
          <w:rFonts w:ascii="Arial" w:hAnsi="Arial" w:cs="Arial"/>
          <w:szCs w:val="20"/>
          <w:vertAlign w:val="baseline"/>
        </w:rPr>
        <w:t>c)</w:t>
      </w:r>
      <w:r w:rsidRPr="009B674F">
        <w:rPr>
          <w:rFonts w:ascii="Arial" w:hAnsi="Arial" w:cs="Arial"/>
          <w:szCs w:val="20"/>
          <w:vertAlign w:val="baseline"/>
        </w:rPr>
        <w:tab/>
        <w:t>Suspensão temporária.</w:t>
      </w:r>
    </w:p>
    <w:p w:rsidR="00C310EB" w:rsidRPr="009B674F" w:rsidRDefault="00C310EB" w:rsidP="00C310EB">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Deve ser garantido o contraditório e a ampla defesa na aplicação das sanções administrativas, mediante abertura de prazo de 10(dez) dias úteis para defesa.</w:t>
      </w:r>
    </w:p>
    <w:p w:rsidR="00C310EB" w:rsidRPr="009B674F" w:rsidRDefault="00C310EB" w:rsidP="00C310EB">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A multa, aplicada após regular processo administrativo, deve ser descontada da garantia do respectivo contratado.</w:t>
      </w:r>
    </w:p>
    <w:p w:rsidR="00C310EB" w:rsidRPr="009B674F" w:rsidRDefault="00C310EB" w:rsidP="00C310EB">
      <w:pPr>
        <w:numPr>
          <w:ilvl w:val="1"/>
          <w:numId w:val="1"/>
        </w:numPr>
        <w:tabs>
          <w:tab w:val="left" w:pos="993"/>
        </w:tabs>
        <w:spacing w:before="120" w:after="120"/>
        <w:ind w:left="851" w:hanging="851"/>
        <w:jc w:val="both"/>
        <w:rPr>
          <w:rFonts w:ascii="Arial" w:hAnsi="Arial" w:cs="Arial"/>
          <w:szCs w:val="20"/>
          <w:vertAlign w:val="baseline"/>
        </w:rPr>
      </w:pPr>
      <w:r w:rsidRPr="009B674F">
        <w:rPr>
          <w:rFonts w:ascii="Arial" w:hAnsi="Arial" w:cs="Arial"/>
          <w:szCs w:val="20"/>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C310EB" w:rsidRPr="009B674F" w:rsidRDefault="00C310EB" w:rsidP="00C310EB">
      <w:pPr>
        <w:numPr>
          <w:ilvl w:val="1"/>
          <w:numId w:val="1"/>
        </w:numPr>
        <w:tabs>
          <w:tab w:val="left" w:pos="993"/>
        </w:tabs>
        <w:spacing w:after="120"/>
        <w:ind w:left="851" w:hanging="851"/>
        <w:jc w:val="both"/>
        <w:rPr>
          <w:rFonts w:ascii="Arial" w:hAnsi="Arial" w:cs="Arial"/>
          <w:szCs w:val="20"/>
          <w:vertAlign w:val="baseline"/>
        </w:rPr>
      </w:pPr>
      <w:r w:rsidRPr="009B674F">
        <w:rPr>
          <w:rFonts w:ascii="Arial" w:hAnsi="Arial" w:cs="Arial"/>
          <w:szCs w:val="20"/>
          <w:vertAlign w:val="baseline"/>
        </w:rPr>
        <w:lastRenderedPageBreak/>
        <w:t>A sanção de suspensão, prevista no subitem 26.1 observará os parâmetros estabelecidos no Regulamento de Licitações e Contratos da Codevasf, e pode ser aplicada às empresas ou aos profissionais que, em razão dos contratos:</w:t>
      </w:r>
    </w:p>
    <w:p w:rsidR="00C310EB" w:rsidRPr="009B674F" w:rsidRDefault="00C310EB" w:rsidP="00C310EB">
      <w:pPr>
        <w:tabs>
          <w:tab w:val="left" w:pos="993"/>
        </w:tabs>
        <w:spacing w:after="120"/>
        <w:ind w:left="1276" w:hanging="425"/>
        <w:jc w:val="both"/>
        <w:rPr>
          <w:rFonts w:ascii="Arial" w:hAnsi="Arial" w:cs="Arial"/>
          <w:szCs w:val="20"/>
          <w:vertAlign w:val="baseline"/>
        </w:rPr>
      </w:pPr>
      <w:r w:rsidRPr="009B674F">
        <w:rPr>
          <w:rFonts w:ascii="Arial" w:hAnsi="Arial" w:cs="Arial"/>
          <w:szCs w:val="20"/>
          <w:vertAlign w:val="baseline"/>
        </w:rPr>
        <w:t>a.</w:t>
      </w:r>
      <w:r w:rsidRPr="009B674F">
        <w:rPr>
          <w:rFonts w:ascii="Arial" w:hAnsi="Arial" w:cs="Arial"/>
          <w:szCs w:val="20"/>
          <w:vertAlign w:val="baseline"/>
        </w:rPr>
        <w:tab/>
        <w:t>Tenham sofrido condenação definitiva por praticarem, por meios dolosos, fraude fiscal no recolhimento de quaisquer tributos;</w:t>
      </w:r>
    </w:p>
    <w:p w:rsidR="00C310EB" w:rsidRPr="009B674F" w:rsidRDefault="00C310EB" w:rsidP="00C310EB">
      <w:pPr>
        <w:tabs>
          <w:tab w:val="left" w:pos="993"/>
        </w:tabs>
        <w:spacing w:after="120"/>
        <w:ind w:left="1276" w:hanging="425"/>
        <w:jc w:val="both"/>
        <w:rPr>
          <w:rFonts w:ascii="Arial" w:hAnsi="Arial" w:cs="Arial"/>
          <w:szCs w:val="20"/>
          <w:vertAlign w:val="baseline"/>
        </w:rPr>
      </w:pPr>
      <w:r w:rsidRPr="009B674F">
        <w:rPr>
          <w:rFonts w:ascii="Arial" w:hAnsi="Arial" w:cs="Arial"/>
          <w:szCs w:val="20"/>
          <w:vertAlign w:val="baseline"/>
        </w:rPr>
        <w:t>b.</w:t>
      </w:r>
      <w:r w:rsidRPr="009B674F">
        <w:rPr>
          <w:rFonts w:ascii="Arial" w:hAnsi="Arial" w:cs="Arial"/>
          <w:szCs w:val="20"/>
          <w:vertAlign w:val="baseline"/>
        </w:rPr>
        <w:tab/>
        <w:t>Tenham praticado atos ilícitos visando a frustrar os objetivos da licitação; ou</w:t>
      </w:r>
    </w:p>
    <w:p w:rsidR="00C310EB" w:rsidRPr="009B674F" w:rsidRDefault="00C310EB" w:rsidP="00C310EB">
      <w:pPr>
        <w:tabs>
          <w:tab w:val="left" w:pos="993"/>
        </w:tabs>
        <w:spacing w:after="120"/>
        <w:ind w:left="1276" w:hanging="425"/>
        <w:jc w:val="both"/>
        <w:rPr>
          <w:rFonts w:ascii="Arial" w:hAnsi="Arial" w:cs="Arial"/>
          <w:szCs w:val="20"/>
          <w:vertAlign w:val="baseline"/>
        </w:rPr>
      </w:pPr>
      <w:r w:rsidRPr="009B674F">
        <w:rPr>
          <w:rFonts w:ascii="Arial" w:hAnsi="Arial" w:cs="Arial"/>
          <w:szCs w:val="20"/>
          <w:vertAlign w:val="baseline"/>
        </w:rPr>
        <w:t>c.</w:t>
      </w:r>
      <w:r w:rsidRPr="009B674F">
        <w:rPr>
          <w:rFonts w:ascii="Arial" w:hAnsi="Arial" w:cs="Arial"/>
          <w:szCs w:val="20"/>
          <w:vertAlign w:val="baseline"/>
        </w:rPr>
        <w:tab/>
        <w:t>Demonstrem não possuir idoneidade para contratar com a Codevasf, em virtude de atos ilícitos praticados.</w:t>
      </w:r>
    </w:p>
    <w:p w:rsidR="00C310EB" w:rsidRPr="009B674F" w:rsidRDefault="00C310EB" w:rsidP="00C310EB">
      <w:pPr>
        <w:numPr>
          <w:ilvl w:val="1"/>
          <w:numId w:val="1"/>
        </w:numPr>
        <w:tabs>
          <w:tab w:val="left" w:pos="993"/>
        </w:tabs>
        <w:spacing w:after="120"/>
        <w:ind w:left="851" w:hanging="851"/>
        <w:jc w:val="both"/>
        <w:rPr>
          <w:rFonts w:ascii="Arial" w:hAnsi="Arial" w:cs="Arial"/>
          <w:szCs w:val="20"/>
          <w:vertAlign w:val="baseline"/>
        </w:rPr>
      </w:pPr>
      <w:r w:rsidRPr="009B674F">
        <w:rPr>
          <w:rFonts w:ascii="Arial" w:hAnsi="Arial" w:cs="Arial"/>
          <w:szCs w:val="20"/>
          <w:vertAlign w:val="baseline"/>
        </w:rPr>
        <w:t xml:space="preserve">Aplicar-se-á à presente licitação as sanções administrativas, criminais e demais regras previstas </w:t>
      </w:r>
      <w:r w:rsidR="006D705B" w:rsidRPr="009B674F">
        <w:rPr>
          <w:rFonts w:ascii="Arial" w:hAnsi="Arial" w:cs="Arial"/>
          <w:szCs w:val="20"/>
          <w:vertAlign w:val="baseline"/>
        </w:rPr>
        <w:t>n</w:t>
      </w:r>
      <w:r w:rsidRPr="009B674F">
        <w:rPr>
          <w:rFonts w:ascii="Arial" w:hAnsi="Arial" w:cs="Arial"/>
          <w:szCs w:val="20"/>
          <w:vertAlign w:val="baseline"/>
        </w:rPr>
        <w:t>a Lei nº 13.303/2016 e arts. 89 a 99 da Lei 8.666/93, conforme preconiza o art. 41 da Lei 13.303/2016.</w:t>
      </w:r>
    </w:p>
    <w:p w:rsidR="00C310EB" w:rsidRPr="009B674F" w:rsidRDefault="00C310EB" w:rsidP="00C310EB">
      <w:pPr>
        <w:numPr>
          <w:ilvl w:val="1"/>
          <w:numId w:val="1"/>
        </w:numPr>
        <w:tabs>
          <w:tab w:val="left" w:pos="993"/>
        </w:tabs>
        <w:spacing w:after="120"/>
        <w:ind w:left="851" w:hanging="851"/>
        <w:jc w:val="both"/>
        <w:rPr>
          <w:rFonts w:ascii="Arial" w:hAnsi="Arial" w:cs="Arial"/>
          <w:szCs w:val="20"/>
          <w:vertAlign w:val="baseline"/>
        </w:rPr>
      </w:pPr>
      <w:r w:rsidRPr="009B674F">
        <w:rPr>
          <w:rFonts w:ascii="Arial" w:hAnsi="Arial" w:cs="Arial"/>
          <w:szCs w:val="20"/>
          <w:vertAlign w:val="baseline"/>
        </w:rPr>
        <w:t>As penalidades serão obrigatoriamente registradas no SICAF, e no caso de suspensão de licitar, o licitante deverá ser descredenciado por igual período, sem prejuízo das multas previstas neste Edital e das demais cominações legais.</w:t>
      </w:r>
    </w:p>
    <w:p w:rsidR="00C310EB" w:rsidRPr="009B674F" w:rsidRDefault="00C310EB" w:rsidP="00C310EB">
      <w:pPr>
        <w:numPr>
          <w:ilvl w:val="1"/>
          <w:numId w:val="1"/>
        </w:numPr>
        <w:tabs>
          <w:tab w:val="left" w:pos="993"/>
        </w:tabs>
        <w:spacing w:after="120"/>
        <w:ind w:left="851" w:hanging="851"/>
        <w:jc w:val="both"/>
        <w:rPr>
          <w:rFonts w:ascii="Arial" w:hAnsi="Arial" w:cs="Arial"/>
          <w:szCs w:val="20"/>
          <w:vertAlign w:val="baseline"/>
        </w:rPr>
      </w:pPr>
      <w:r w:rsidRPr="009B674F">
        <w:rPr>
          <w:rFonts w:ascii="Arial" w:hAnsi="Arial" w:cs="Arial"/>
          <w:szCs w:val="20"/>
          <w:vertAlign w:val="baseline"/>
        </w:rPr>
        <w:t>Caberá recurso no prazo de 5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rsidR="00C310EB" w:rsidRPr="009B674F" w:rsidRDefault="00C310EB" w:rsidP="00C310EB">
      <w:pPr>
        <w:tabs>
          <w:tab w:val="left" w:pos="993"/>
        </w:tabs>
        <w:spacing w:after="120"/>
        <w:ind w:left="851"/>
        <w:jc w:val="both"/>
        <w:rPr>
          <w:rFonts w:ascii="Arial" w:hAnsi="Arial" w:cs="Arial"/>
          <w:szCs w:val="20"/>
          <w:vertAlign w:val="baseline"/>
        </w:rPr>
      </w:pPr>
    </w:p>
    <w:p w:rsidR="008B594D" w:rsidRPr="009B674F" w:rsidRDefault="008B594D" w:rsidP="00636026">
      <w:pPr>
        <w:numPr>
          <w:ilvl w:val="0"/>
          <w:numId w:val="1"/>
        </w:numPr>
        <w:tabs>
          <w:tab w:val="left" w:pos="851"/>
        </w:tabs>
        <w:spacing w:before="120"/>
        <w:ind w:left="851" w:hanging="851"/>
        <w:jc w:val="both"/>
        <w:rPr>
          <w:rFonts w:ascii="Arial" w:hAnsi="Arial" w:cs="Arial"/>
          <w:b/>
          <w:bCs/>
          <w:szCs w:val="20"/>
          <w:vertAlign w:val="baseline"/>
        </w:rPr>
      </w:pPr>
      <w:r w:rsidRPr="009B674F">
        <w:rPr>
          <w:rFonts w:ascii="Arial" w:hAnsi="Arial" w:cs="Arial"/>
          <w:b/>
          <w:bCs/>
          <w:szCs w:val="20"/>
          <w:vertAlign w:val="baseline"/>
        </w:rPr>
        <w:t>CÓDIGO DE CONDUTA ÉTICA E INTEGRIDADE DA CODEVASF</w:t>
      </w:r>
    </w:p>
    <w:p w:rsidR="008B594D" w:rsidRPr="009B674F" w:rsidRDefault="008B594D" w:rsidP="008B594D">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 xml:space="preserve">A </w:t>
      </w:r>
      <w:r w:rsidR="00AE38F9" w:rsidRPr="009B674F">
        <w:rPr>
          <w:rFonts w:ascii="Arial" w:hAnsi="Arial" w:cs="Arial"/>
          <w:bCs/>
          <w:szCs w:val="20"/>
          <w:vertAlign w:val="baseline"/>
        </w:rPr>
        <w:t>Licitante</w:t>
      </w:r>
      <w:r w:rsidRPr="009B674F">
        <w:rPr>
          <w:rFonts w:ascii="Arial" w:hAnsi="Arial" w:cs="Arial"/>
          <w:bCs/>
          <w:szCs w:val="20"/>
          <w:vertAlign w:val="baseline"/>
        </w:rPr>
        <w:t xml:space="preserve"> deverá apresentar quando da assinatura do contrato o Termo de Observância ao Código de Conduta Ética e Integridade da Codevasf, devidamente assinado, conforme modelo constante do Anexo V deste Edital, sendo condição essencial para a referida assinatura.</w:t>
      </w:r>
    </w:p>
    <w:p w:rsidR="008B594D" w:rsidRPr="009B674F" w:rsidRDefault="008B594D" w:rsidP="008B594D">
      <w:pPr>
        <w:numPr>
          <w:ilvl w:val="1"/>
          <w:numId w:val="1"/>
        </w:numPr>
        <w:tabs>
          <w:tab w:val="left" w:pos="851"/>
        </w:tabs>
        <w:spacing w:before="120"/>
        <w:ind w:left="851" w:hanging="851"/>
        <w:jc w:val="both"/>
        <w:rPr>
          <w:rFonts w:ascii="Arial" w:hAnsi="Arial" w:cs="Arial"/>
          <w:bCs/>
          <w:szCs w:val="20"/>
          <w:vertAlign w:val="baseline"/>
        </w:rPr>
      </w:pPr>
      <w:r w:rsidRPr="009B674F">
        <w:rPr>
          <w:rFonts w:ascii="Arial" w:hAnsi="Arial" w:cs="Arial"/>
          <w:bCs/>
          <w:szCs w:val="20"/>
          <w:vertAlign w:val="baseline"/>
        </w:rPr>
        <w:t>O descumprimento do Código de Conduta Ética e Integridade da Codevasf, constante do Anexo V</w:t>
      </w:r>
      <w:r w:rsidR="006A5E53" w:rsidRPr="009B674F">
        <w:rPr>
          <w:rFonts w:ascii="Arial" w:hAnsi="Arial" w:cs="Arial"/>
          <w:bCs/>
          <w:szCs w:val="20"/>
          <w:vertAlign w:val="baseline"/>
        </w:rPr>
        <w:t>I</w:t>
      </w:r>
      <w:r w:rsidRPr="009B674F">
        <w:rPr>
          <w:rFonts w:ascii="Arial" w:hAnsi="Arial" w:cs="Arial"/>
          <w:bCs/>
          <w:szCs w:val="20"/>
          <w:vertAlign w:val="baseline"/>
        </w:rPr>
        <w:t xml:space="preserve"> deste Edital, por empregado da empresa </w:t>
      </w:r>
      <w:r w:rsidR="00AE38F9" w:rsidRPr="009B674F">
        <w:rPr>
          <w:rFonts w:ascii="Arial" w:hAnsi="Arial" w:cs="Arial"/>
          <w:bCs/>
          <w:szCs w:val="20"/>
          <w:vertAlign w:val="baseline"/>
        </w:rPr>
        <w:t>Licitante</w:t>
      </w:r>
      <w:r w:rsidRPr="009B674F">
        <w:rPr>
          <w:rFonts w:ascii="Arial" w:hAnsi="Arial" w:cs="Arial"/>
          <w:bCs/>
          <w:szCs w:val="20"/>
          <w:vertAlign w:val="baseline"/>
        </w:rPr>
        <w:t>, deverá ser comunicado formalmente ao representante legal da referida empresa.</w:t>
      </w:r>
    </w:p>
    <w:p w:rsidR="006F2E10" w:rsidRPr="009B674F" w:rsidRDefault="006F2E10" w:rsidP="00EC6B0B">
      <w:pPr>
        <w:numPr>
          <w:ilvl w:val="0"/>
          <w:numId w:val="1"/>
        </w:numPr>
        <w:tabs>
          <w:tab w:val="left" w:pos="851"/>
        </w:tabs>
        <w:spacing w:before="360"/>
        <w:ind w:left="851" w:hanging="851"/>
        <w:jc w:val="both"/>
        <w:rPr>
          <w:rFonts w:ascii="Arial" w:hAnsi="Arial" w:cs="Arial"/>
          <w:b/>
          <w:bCs/>
          <w:szCs w:val="20"/>
          <w:vertAlign w:val="baseline"/>
        </w:rPr>
      </w:pPr>
      <w:r w:rsidRPr="009B674F">
        <w:rPr>
          <w:rFonts w:ascii="Arial" w:hAnsi="Arial" w:cs="Arial"/>
          <w:b/>
          <w:szCs w:val="20"/>
          <w:vertAlign w:val="baseline"/>
        </w:rPr>
        <w:t>CRITÉRIOS DE SUSTENTABILIDADE</w:t>
      </w:r>
    </w:p>
    <w:p w:rsidR="005F01D0" w:rsidRPr="009B674F" w:rsidRDefault="005F01D0" w:rsidP="005B3C39">
      <w:pPr>
        <w:numPr>
          <w:ilvl w:val="1"/>
          <w:numId w:val="2"/>
        </w:numPr>
        <w:tabs>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O licitante vencedor deverá observar os seguintes critérios de sustentabilidade ambiental, no que couber, conforme a instrução normativa SLTI/MP nº 01/2010</w:t>
      </w:r>
      <w:r w:rsidR="00686535" w:rsidRPr="009B674F">
        <w:rPr>
          <w:rFonts w:ascii="Arial" w:hAnsi="Arial" w:cs="Arial"/>
          <w:szCs w:val="20"/>
          <w:vertAlign w:val="baseline"/>
        </w:rPr>
        <w:t>.</w:t>
      </w:r>
      <w:r w:rsidR="005B3C39" w:rsidRPr="009B674F">
        <w:rPr>
          <w:rFonts w:ascii="Arial" w:hAnsi="Arial" w:cs="Arial"/>
          <w:szCs w:val="20"/>
          <w:vertAlign w:val="baseline"/>
        </w:rPr>
        <w:t xml:space="preserve"> </w:t>
      </w:r>
      <w:r w:rsidRPr="009B674F">
        <w:rPr>
          <w:rFonts w:ascii="Arial" w:hAnsi="Arial" w:cs="Arial"/>
          <w:szCs w:val="20"/>
          <w:vertAlign w:val="baseline"/>
        </w:rPr>
        <w:t xml:space="preserve">Observando ainda o </w:t>
      </w:r>
      <w:r w:rsidRPr="009B674F">
        <w:rPr>
          <w:rFonts w:ascii="Arial" w:hAnsi="Arial" w:cs="Arial"/>
          <w:b/>
          <w:szCs w:val="20"/>
          <w:vertAlign w:val="baseline"/>
        </w:rPr>
        <w:t>item 1</w:t>
      </w:r>
      <w:r w:rsidR="001A038C" w:rsidRPr="009B674F">
        <w:rPr>
          <w:rFonts w:ascii="Arial" w:hAnsi="Arial" w:cs="Arial"/>
          <w:b/>
          <w:szCs w:val="20"/>
          <w:vertAlign w:val="baseline"/>
        </w:rPr>
        <w:t>5</w:t>
      </w:r>
      <w:r w:rsidRPr="009B674F">
        <w:rPr>
          <w:rFonts w:ascii="Arial" w:hAnsi="Arial" w:cs="Arial"/>
          <w:b/>
          <w:szCs w:val="20"/>
          <w:vertAlign w:val="baseline"/>
        </w:rPr>
        <w:t xml:space="preserve"> dos Termos de Referência em anexo</w:t>
      </w:r>
      <w:r w:rsidRPr="009B674F">
        <w:rPr>
          <w:rFonts w:ascii="Arial" w:hAnsi="Arial" w:cs="Arial"/>
          <w:szCs w:val="20"/>
          <w:vertAlign w:val="baseline"/>
        </w:rPr>
        <w:t>.</w:t>
      </w:r>
    </w:p>
    <w:p w:rsidR="00686535" w:rsidRPr="009B674F" w:rsidRDefault="00686535" w:rsidP="00686535">
      <w:pPr>
        <w:tabs>
          <w:tab w:val="left" w:pos="851"/>
        </w:tabs>
        <w:spacing w:before="120"/>
        <w:jc w:val="both"/>
        <w:rPr>
          <w:rFonts w:ascii="Arial" w:hAnsi="Arial" w:cs="Arial"/>
          <w:szCs w:val="20"/>
          <w:vertAlign w:val="baseline"/>
        </w:rPr>
      </w:pPr>
    </w:p>
    <w:p w:rsidR="006E5862" w:rsidRPr="009B674F" w:rsidRDefault="0004299C" w:rsidP="006E5862">
      <w:pPr>
        <w:numPr>
          <w:ilvl w:val="0"/>
          <w:numId w:val="1"/>
        </w:numPr>
        <w:tabs>
          <w:tab w:val="left" w:pos="851"/>
        </w:tabs>
        <w:ind w:left="851" w:hanging="851"/>
        <w:jc w:val="both"/>
        <w:rPr>
          <w:rFonts w:ascii="Arial" w:hAnsi="Arial" w:cs="Arial"/>
          <w:b/>
          <w:bCs/>
          <w:szCs w:val="20"/>
          <w:vertAlign w:val="baseline"/>
        </w:rPr>
      </w:pPr>
      <w:r w:rsidRPr="009B674F">
        <w:rPr>
          <w:rFonts w:ascii="Arial" w:hAnsi="Arial" w:cs="Arial"/>
          <w:b/>
          <w:bCs/>
          <w:szCs w:val="20"/>
          <w:vertAlign w:val="baseline"/>
        </w:rPr>
        <w:t>DISPOSIÇÕES GERAIS</w:t>
      </w:r>
    </w:p>
    <w:p w:rsidR="00A40225" w:rsidRPr="009B674F" w:rsidRDefault="00A40225"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As licitantes poderão receber notificações deste Edital e seus Anexos, passando tais notificações a integrar os referidos documentos.</w:t>
      </w:r>
    </w:p>
    <w:p w:rsidR="0004299C" w:rsidRPr="009B674F" w:rsidRDefault="0004299C"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Não havendo expediente ou ocorrendo qualquer fato superveniente que impeça a realização do certame na data marcada, a sessão será automaticamente transferida para o primeiro dia útil </w:t>
      </w:r>
      <w:r w:rsidR="008635BC" w:rsidRPr="009B674F">
        <w:rPr>
          <w:rFonts w:ascii="Arial" w:hAnsi="Arial" w:cs="Arial"/>
          <w:szCs w:val="20"/>
          <w:vertAlign w:val="baseline"/>
        </w:rPr>
        <w:t>subseqüente</w:t>
      </w:r>
      <w:r w:rsidRPr="009B674F">
        <w:rPr>
          <w:rFonts w:ascii="Arial" w:hAnsi="Arial" w:cs="Arial"/>
          <w:szCs w:val="20"/>
          <w:vertAlign w:val="baseline"/>
        </w:rPr>
        <w:t>, no mesmo horário anteriormente estabelecido, desde que não haja comunicação do Pregoeiro em contrário.</w:t>
      </w:r>
    </w:p>
    <w:p w:rsidR="0004299C" w:rsidRPr="009B674F" w:rsidRDefault="0004299C"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4299C" w:rsidRPr="009B674F" w:rsidRDefault="0004299C"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As situações não previstas neste Edital, inclusive as decorrentes de caso fortuito ou de força maior, serão resolvidas pelo Pregoeiro, ou pela autoridade competente, desde que pertinentes com o objeto do pregão</w:t>
      </w:r>
      <w:r w:rsidR="009C6FA9" w:rsidRPr="009B674F">
        <w:rPr>
          <w:rFonts w:ascii="Arial" w:hAnsi="Arial" w:cs="Arial"/>
          <w:szCs w:val="20"/>
          <w:vertAlign w:val="baseline"/>
        </w:rPr>
        <w:t>,</w:t>
      </w:r>
      <w:r w:rsidRPr="009B674F">
        <w:rPr>
          <w:rFonts w:ascii="Arial" w:hAnsi="Arial" w:cs="Arial"/>
          <w:szCs w:val="20"/>
          <w:vertAlign w:val="baseline"/>
        </w:rPr>
        <w:t xml:space="preserve"> observada a legislação.</w:t>
      </w:r>
    </w:p>
    <w:p w:rsidR="00A40225" w:rsidRPr="009B674F" w:rsidRDefault="00A40225"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Devem ser registradas, por meio de Termo Aditivo, eventuais alterações que ocorrerem durante a execução do contrato decorrente da Ata de Registro de Preços referentes aos fornecimentos extras. Fornecimentos extras não contemplados na planilha de preços do fornecedor beneficiário da Ata de Registro de Preços deverão ter seus preços fixados mediante </w:t>
      </w:r>
      <w:r w:rsidRPr="009B674F">
        <w:rPr>
          <w:rFonts w:ascii="Arial" w:hAnsi="Arial" w:cs="Arial"/>
          <w:szCs w:val="20"/>
          <w:vertAlign w:val="baseline"/>
        </w:rPr>
        <w:lastRenderedPageBreak/>
        <w:t>prévio acordo. Ambas as hipóteses deverão ser previamente autorizadas/aprovadas pela autoridade competente.</w:t>
      </w:r>
    </w:p>
    <w:p w:rsidR="00535DCF" w:rsidRPr="009B674F" w:rsidRDefault="00535DCF"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FF2EA1" w:rsidRPr="009B674F" w:rsidRDefault="00573399" w:rsidP="00DB1B1B">
      <w:pPr>
        <w:numPr>
          <w:ilvl w:val="1"/>
          <w:numId w:val="2"/>
        </w:numPr>
        <w:tabs>
          <w:tab w:val="left" w:pos="567"/>
          <w:tab w:val="left" w:pos="851"/>
        </w:tabs>
        <w:spacing w:before="120"/>
        <w:ind w:left="851" w:hanging="851"/>
        <w:jc w:val="both"/>
        <w:rPr>
          <w:rFonts w:ascii="Arial" w:hAnsi="Arial" w:cs="Arial"/>
          <w:b/>
          <w:szCs w:val="20"/>
          <w:vertAlign w:val="baseline"/>
        </w:rPr>
      </w:pPr>
      <w:r w:rsidRPr="009B674F">
        <w:rPr>
          <w:rFonts w:ascii="Arial" w:hAnsi="Arial" w:cs="Arial"/>
          <w:b/>
          <w:szCs w:val="20"/>
          <w:vertAlign w:val="baseline"/>
        </w:rPr>
        <w:t>OBRIGAÇÕES DA CONTRATADA E DA CODEVASF</w:t>
      </w:r>
      <w:r w:rsidRPr="009B674F">
        <w:rPr>
          <w:rFonts w:ascii="Arial" w:hAnsi="Arial" w:cs="Arial"/>
          <w:szCs w:val="20"/>
          <w:vertAlign w:val="baseline"/>
        </w:rPr>
        <w:t xml:space="preserve"> </w:t>
      </w:r>
      <w:r w:rsidR="00FF2EA1" w:rsidRPr="009B674F">
        <w:rPr>
          <w:rFonts w:ascii="Arial" w:hAnsi="Arial" w:cs="Arial"/>
          <w:szCs w:val="20"/>
          <w:vertAlign w:val="baseline"/>
        </w:rPr>
        <w:t xml:space="preserve">conforme </w:t>
      </w:r>
      <w:r w:rsidR="00FF2EA1" w:rsidRPr="009B674F">
        <w:rPr>
          <w:rFonts w:ascii="Arial" w:hAnsi="Arial" w:cs="Arial"/>
          <w:b/>
          <w:szCs w:val="20"/>
          <w:vertAlign w:val="baseline"/>
        </w:rPr>
        <w:t>itens 1</w:t>
      </w:r>
      <w:r w:rsidR="00F53E52" w:rsidRPr="009B674F">
        <w:rPr>
          <w:rFonts w:ascii="Arial" w:hAnsi="Arial" w:cs="Arial"/>
          <w:b/>
          <w:szCs w:val="20"/>
          <w:vertAlign w:val="baseline"/>
        </w:rPr>
        <w:t>6</w:t>
      </w:r>
      <w:r w:rsidR="00FF2EA1" w:rsidRPr="009B674F">
        <w:rPr>
          <w:rFonts w:ascii="Arial" w:hAnsi="Arial" w:cs="Arial"/>
          <w:b/>
          <w:szCs w:val="20"/>
          <w:vertAlign w:val="baseline"/>
        </w:rPr>
        <w:t xml:space="preserve"> e 1</w:t>
      </w:r>
      <w:r w:rsidR="00F53E52" w:rsidRPr="009B674F">
        <w:rPr>
          <w:rFonts w:ascii="Arial" w:hAnsi="Arial" w:cs="Arial"/>
          <w:b/>
          <w:szCs w:val="20"/>
          <w:vertAlign w:val="baseline"/>
        </w:rPr>
        <w:t>7</w:t>
      </w:r>
      <w:r w:rsidR="003E4997" w:rsidRPr="009B674F">
        <w:rPr>
          <w:rFonts w:ascii="Arial" w:hAnsi="Arial" w:cs="Arial"/>
          <w:b/>
          <w:szCs w:val="20"/>
          <w:vertAlign w:val="baseline"/>
        </w:rPr>
        <w:t xml:space="preserve"> dos Termos de Referência</w:t>
      </w:r>
      <w:r w:rsidRPr="009B674F">
        <w:rPr>
          <w:rFonts w:ascii="Arial" w:hAnsi="Arial" w:cs="Arial"/>
          <w:b/>
          <w:szCs w:val="20"/>
          <w:vertAlign w:val="baseline"/>
        </w:rPr>
        <w:t>, em anexo</w:t>
      </w:r>
      <w:r w:rsidR="00FF2EA1" w:rsidRPr="009B674F">
        <w:rPr>
          <w:rFonts w:ascii="Arial" w:hAnsi="Arial" w:cs="Arial"/>
          <w:b/>
          <w:szCs w:val="20"/>
          <w:vertAlign w:val="baseline"/>
        </w:rPr>
        <w:t>.</w:t>
      </w:r>
    </w:p>
    <w:p w:rsidR="00D950F5" w:rsidRPr="009B674F" w:rsidRDefault="00686535" w:rsidP="00DB1B1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 Codevasf poderá revogar a presente licitação por razões de interesse público decorrentes de fato superveniente que constitua óbice manifesto e inconfortável, ou anulá-la, no todo ou em parte por vício ou ilegalidade, bem como, desclassificar qualquer proposta ou desqualificar qualquer licitante, caso tome conhecimento de fato que afete a capacidade financeira ou técnica da licitante, sem que isto gere direito à indenização ou ressarcimento de qualquer natureza</w:t>
      </w:r>
      <w:r w:rsidR="00D950F5" w:rsidRPr="009B674F">
        <w:rPr>
          <w:rFonts w:ascii="Arial" w:hAnsi="Arial" w:cs="Arial"/>
          <w:szCs w:val="20"/>
          <w:vertAlign w:val="baseline"/>
        </w:rPr>
        <w:t>.</w:t>
      </w:r>
    </w:p>
    <w:p w:rsidR="00B94AFC" w:rsidRPr="009B674F" w:rsidRDefault="00CD2645" w:rsidP="00535DCF">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As normas que disciplinam este Pregão serão sempre interpretadas em favor da ampliação da disputa entre os interessados, sem comprometimento da segurança da futura Ata de Registro de Preços ou do possível contrato</w:t>
      </w:r>
      <w:r w:rsidR="00B94AFC" w:rsidRPr="009B674F">
        <w:rPr>
          <w:rFonts w:ascii="Arial" w:hAnsi="Arial" w:cs="Arial"/>
          <w:szCs w:val="20"/>
          <w:vertAlign w:val="baseline"/>
        </w:rPr>
        <w:t>.</w:t>
      </w:r>
    </w:p>
    <w:p w:rsidR="00CD2645" w:rsidRPr="009B674F" w:rsidRDefault="00CD2645" w:rsidP="00535DCF">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Responsabiliza-se a licitante vencedora por quaisquer ônus decorrentes de danos que vier causar à CODEVASF e a terceiros, em decorrência do fornecimento do objeto.</w:t>
      </w:r>
    </w:p>
    <w:p w:rsidR="00535DCF" w:rsidRPr="009B674F" w:rsidRDefault="00535DCF" w:rsidP="00535DCF">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Na contagem dos prazos estabelecidos neste Edital e seus anexos, excluir-se-á o dia do início e incluir-se-á o do vencimento. Só se iniciam e vencem os prazos em dias de expediente na CODEVASF.</w:t>
      </w:r>
    </w:p>
    <w:p w:rsidR="00535DCF" w:rsidRPr="009B674F" w:rsidRDefault="00535DCF" w:rsidP="00535DCF">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Para efeito da contagem dos prazos, o expediente na CODEVASF é das de 8 (oito) às 12 (doze) horas e das 13h30</w:t>
      </w:r>
      <w:r w:rsidR="00686535" w:rsidRPr="009B674F">
        <w:rPr>
          <w:rFonts w:ascii="Arial" w:hAnsi="Arial" w:cs="Arial"/>
          <w:szCs w:val="20"/>
          <w:vertAlign w:val="baseline"/>
        </w:rPr>
        <w:t xml:space="preserve">min </w:t>
      </w:r>
      <w:r w:rsidRPr="009B674F">
        <w:rPr>
          <w:rFonts w:ascii="Arial" w:hAnsi="Arial" w:cs="Arial"/>
          <w:szCs w:val="20"/>
          <w:vertAlign w:val="baseline"/>
        </w:rPr>
        <w:t>(treze e trinta) às 17</w:t>
      </w:r>
      <w:r w:rsidR="00CD2645" w:rsidRPr="009B674F">
        <w:rPr>
          <w:rFonts w:ascii="Arial" w:hAnsi="Arial" w:cs="Arial"/>
          <w:szCs w:val="20"/>
          <w:vertAlign w:val="baseline"/>
        </w:rPr>
        <w:t>h30</w:t>
      </w:r>
      <w:r w:rsidR="00686535" w:rsidRPr="009B674F">
        <w:rPr>
          <w:rFonts w:ascii="Arial" w:hAnsi="Arial" w:cs="Arial"/>
          <w:szCs w:val="20"/>
          <w:vertAlign w:val="baseline"/>
        </w:rPr>
        <w:t xml:space="preserve">min </w:t>
      </w:r>
      <w:r w:rsidRPr="009B674F">
        <w:rPr>
          <w:rFonts w:ascii="Arial" w:hAnsi="Arial" w:cs="Arial"/>
          <w:szCs w:val="20"/>
          <w:vertAlign w:val="baseline"/>
        </w:rPr>
        <w:t>(dezessete</w:t>
      </w:r>
      <w:r w:rsidR="00CD2645" w:rsidRPr="009B674F">
        <w:rPr>
          <w:rFonts w:ascii="Arial" w:hAnsi="Arial" w:cs="Arial"/>
          <w:szCs w:val="20"/>
          <w:vertAlign w:val="baseline"/>
        </w:rPr>
        <w:t xml:space="preserve"> e trinta</w:t>
      </w:r>
      <w:r w:rsidRPr="009B674F">
        <w:rPr>
          <w:rFonts w:ascii="Arial" w:hAnsi="Arial" w:cs="Arial"/>
          <w:szCs w:val="20"/>
          <w:vertAlign w:val="baseline"/>
        </w:rPr>
        <w:t xml:space="preserve">) horas, de segunda a sexta-feira, sendo considerado intempestivo o recurso ou representação quando não recebido pelo Pregoeiro, via sistema do </w:t>
      </w:r>
      <w:r w:rsidR="00CD2645" w:rsidRPr="009B674F">
        <w:rPr>
          <w:rFonts w:ascii="Arial" w:hAnsi="Arial" w:cs="Arial"/>
          <w:szCs w:val="20"/>
          <w:vertAlign w:val="baseline"/>
        </w:rPr>
        <w:t>www.c</w:t>
      </w:r>
      <w:r w:rsidRPr="009B674F">
        <w:rPr>
          <w:rFonts w:ascii="Arial" w:hAnsi="Arial" w:cs="Arial"/>
          <w:szCs w:val="20"/>
          <w:vertAlign w:val="baseline"/>
        </w:rPr>
        <w:t>ompras</w:t>
      </w:r>
      <w:r w:rsidR="00CD2645" w:rsidRPr="009B674F">
        <w:rPr>
          <w:rFonts w:ascii="Arial" w:hAnsi="Arial" w:cs="Arial"/>
          <w:szCs w:val="20"/>
          <w:vertAlign w:val="baseline"/>
        </w:rPr>
        <w:t>g</w:t>
      </w:r>
      <w:r w:rsidRPr="009B674F">
        <w:rPr>
          <w:rFonts w:ascii="Arial" w:hAnsi="Arial" w:cs="Arial"/>
          <w:szCs w:val="20"/>
          <w:vertAlign w:val="baseline"/>
        </w:rPr>
        <w:t>overnamentais</w:t>
      </w:r>
      <w:r w:rsidR="00CD2645" w:rsidRPr="009B674F">
        <w:rPr>
          <w:rFonts w:ascii="Arial" w:hAnsi="Arial" w:cs="Arial"/>
          <w:szCs w:val="20"/>
          <w:vertAlign w:val="baseline"/>
        </w:rPr>
        <w:t>.gov.br</w:t>
      </w:r>
      <w:r w:rsidRPr="009B674F">
        <w:rPr>
          <w:rFonts w:ascii="Arial" w:hAnsi="Arial" w:cs="Arial"/>
          <w:szCs w:val="20"/>
          <w:vertAlign w:val="baseline"/>
        </w:rPr>
        <w:t>, ou pelo Protocolo da CODEVASF até às 17 (dezessete) horas do último dia do prazo recursal.</w:t>
      </w:r>
    </w:p>
    <w:p w:rsidR="00813F84" w:rsidRPr="009B674F" w:rsidRDefault="00813F84" w:rsidP="00535DCF">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 inexecução total ou parcial d</w:t>
      </w:r>
      <w:r w:rsidR="00BF666B" w:rsidRPr="009B674F">
        <w:rPr>
          <w:rFonts w:ascii="Arial" w:hAnsi="Arial" w:cs="Arial"/>
          <w:szCs w:val="20"/>
          <w:vertAlign w:val="baseline"/>
        </w:rPr>
        <w:t>o</w:t>
      </w:r>
      <w:r w:rsidR="00DB54DE" w:rsidRPr="009B674F">
        <w:rPr>
          <w:rFonts w:ascii="Arial" w:hAnsi="Arial" w:cs="Arial"/>
          <w:szCs w:val="20"/>
          <w:vertAlign w:val="baseline"/>
        </w:rPr>
        <w:t xml:space="preserve"> </w:t>
      </w:r>
      <w:r w:rsidR="00BF666B" w:rsidRPr="009B674F">
        <w:rPr>
          <w:rFonts w:ascii="Arial" w:hAnsi="Arial" w:cs="Arial"/>
          <w:szCs w:val="20"/>
          <w:vertAlign w:val="baseline"/>
        </w:rPr>
        <w:t>Contrato</w:t>
      </w:r>
      <w:r w:rsidRPr="009B674F">
        <w:rPr>
          <w:rFonts w:ascii="Arial" w:hAnsi="Arial" w:cs="Arial"/>
          <w:szCs w:val="20"/>
          <w:vertAlign w:val="baseline"/>
        </w:rPr>
        <w:t xml:space="preserve"> acarretará a sua rescisão, com as consequências contratuais e legais, con</w:t>
      </w:r>
      <w:r w:rsidR="000D3FEC" w:rsidRPr="009B674F">
        <w:rPr>
          <w:rFonts w:ascii="Arial" w:hAnsi="Arial" w:cs="Arial"/>
          <w:szCs w:val="20"/>
          <w:vertAlign w:val="baseline"/>
        </w:rPr>
        <w:t>soante prescrição nos artigos 82</w:t>
      </w:r>
      <w:r w:rsidRPr="009B674F">
        <w:rPr>
          <w:rFonts w:ascii="Arial" w:hAnsi="Arial" w:cs="Arial"/>
          <w:szCs w:val="20"/>
          <w:vertAlign w:val="baseline"/>
        </w:rPr>
        <w:t xml:space="preserve"> a 8</w:t>
      </w:r>
      <w:r w:rsidR="000D3FEC" w:rsidRPr="009B674F">
        <w:rPr>
          <w:rFonts w:ascii="Arial" w:hAnsi="Arial" w:cs="Arial"/>
          <w:szCs w:val="20"/>
          <w:vertAlign w:val="baseline"/>
        </w:rPr>
        <w:t>4</w:t>
      </w:r>
      <w:r w:rsidRPr="009B674F">
        <w:rPr>
          <w:rFonts w:ascii="Arial" w:hAnsi="Arial" w:cs="Arial"/>
          <w:szCs w:val="20"/>
          <w:vertAlign w:val="baseline"/>
        </w:rPr>
        <w:t xml:space="preserve"> da Lei n.º </w:t>
      </w:r>
      <w:r w:rsidR="000D3FEC" w:rsidRPr="009B674F">
        <w:rPr>
          <w:rFonts w:ascii="Arial" w:hAnsi="Arial" w:cs="Arial"/>
          <w:szCs w:val="20"/>
          <w:vertAlign w:val="baseline"/>
        </w:rPr>
        <w:t>13.303/2016</w:t>
      </w:r>
      <w:r w:rsidRPr="009B674F">
        <w:rPr>
          <w:rFonts w:ascii="Arial" w:hAnsi="Arial" w:cs="Arial"/>
          <w:szCs w:val="20"/>
          <w:vertAlign w:val="baseline"/>
        </w:rPr>
        <w:t>.</w:t>
      </w:r>
    </w:p>
    <w:p w:rsidR="0004299C" w:rsidRPr="009B674F" w:rsidRDefault="0004299C"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A homologação do resultado deste Pregão não implicará direito à contratação.</w:t>
      </w:r>
    </w:p>
    <w:p w:rsidR="0004299C" w:rsidRPr="009B674F" w:rsidRDefault="00FC4F4F" w:rsidP="00146BBA">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Os casos omissos serão dirimidos pelo Pregoeiro, com observância da legislação regedora, </w:t>
      </w:r>
      <w:r w:rsidR="00146BBA" w:rsidRPr="009B674F">
        <w:rPr>
          <w:rFonts w:ascii="Arial" w:hAnsi="Arial" w:cs="Arial"/>
          <w:szCs w:val="20"/>
          <w:vertAlign w:val="baseline"/>
        </w:rPr>
        <w:t>em especial as disposições das Leis nº. 10.520/2002 e da Lei Complementar n.º 123/2006, e dos Decretos n.º 5.450/2005, 8.538/2015, 7.892/2013, 9.488/2018 e alterações – Sistema de Registro de Preços, e, subsidiariamente, dos dispositivos da Lei n.º 13.303/2016 e suas alterações posteriores, Regulamento Interno de Licitações e Contratos.</w:t>
      </w:r>
    </w:p>
    <w:p w:rsidR="0004299C" w:rsidRPr="009B674F" w:rsidRDefault="0004299C"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 xml:space="preserve">Este Edital e seus anexos farão parte integrante </w:t>
      </w:r>
      <w:r w:rsidR="00D3340C" w:rsidRPr="009B674F">
        <w:rPr>
          <w:rFonts w:ascii="Arial" w:hAnsi="Arial" w:cs="Arial"/>
          <w:szCs w:val="20"/>
          <w:vertAlign w:val="baseline"/>
        </w:rPr>
        <w:t>do contrato</w:t>
      </w:r>
      <w:r w:rsidRPr="009B674F">
        <w:rPr>
          <w:rFonts w:ascii="Arial" w:hAnsi="Arial" w:cs="Arial"/>
          <w:szCs w:val="20"/>
          <w:vertAlign w:val="baseline"/>
        </w:rPr>
        <w:t xml:space="preserve"> a ser firmado com a licitante vencedora, independente de transcrições.</w:t>
      </w:r>
    </w:p>
    <w:p w:rsidR="0004299C" w:rsidRPr="009B674F" w:rsidRDefault="0004299C" w:rsidP="0017206B">
      <w:pPr>
        <w:numPr>
          <w:ilvl w:val="1"/>
          <w:numId w:val="2"/>
        </w:numPr>
        <w:tabs>
          <w:tab w:val="left" w:pos="567"/>
          <w:tab w:val="left" w:pos="851"/>
        </w:tabs>
        <w:spacing w:before="120"/>
        <w:ind w:left="851" w:hanging="851"/>
        <w:jc w:val="both"/>
        <w:rPr>
          <w:rFonts w:ascii="Arial" w:hAnsi="Arial" w:cs="Arial"/>
          <w:szCs w:val="20"/>
          <w:vertAlign w:val="baseline"/>
        </w:rPr>
      </w:pPr>
      <w:r w:rsidRPr="009B674F">
        <w:rPr>
          <w:rFonts w:ascii="Arial" w:hAnsi="Arial" w:cs="Arial"/>
          <w:szCs w:val="20"/>
          <w:vertAlign w:val="baseline"/>
        </w:rPr>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5B3C39" w:rsidRPr="009B674F" w:rsidRDefault="005B3C39" w:rsidP="004F4F73">
      <w:pPr>
        <w:spacing w:before="240"/>
        <w:jc w:val="right"/>
        <w:rPr>
          <w:rFonts w:ascii="Arial" w:hAnsi="Arial" w:cs="Arial"/>
          <w:szCs w:val="20"/>
          <w:vertAlign w:val="baseline"/>
        </w:rPr>
      </w:pPr>
    </w:p>
    <w:p w:rsidR="00985D45" w:rsidRPr="009B674F" w:rsidRDefault="00985D45" w:rsidP="004F4F73">
      <w:pPr>
        <w:spacing w:before="240"/>
        <w:jc w:val="right"/>
        <w:rPr>
          <w:rFonts w:ascii="Arial" w:hAnsi="Arial" w:cs="Arial"/>
          <w:szCs w:val="20"/>
          <w:vertAlign w:val="baseline"/>
        </w:rPr>
      </w:pPr>
      <w:r w:rsidRPr="009B674F">
        <w:rPr>
          <w:rFonts w:ascii="Arial" w:hAnsi="Arial" w:cs="Arial"/>
          <w:szCs w:val="20"/>
          <w:vertAlign w:val="baseline"/>
        </w:rPr>
        <w:t xml:space="preserve">Petrolina-PE, </w:t>
      </w:r>
      <w:r w:rsidR="009B674F" w:rsidRPr="009B674F">
        <w:rPr>
          <w:rFonts w:ascii="Arial" w:hAnsi="Arial" w:cs="Arial"/>
          <w:szCs w:val="20"/>
          <w:vertAlign w:val="baseline"/>
        </w:rPr>
        <w:t>24</w:t>
      </w:r>
      <w:r w:rsidRPr="009B674F">
        <w:rPr>
          <w:rFonts w:ascii="Arial" w:hAnsi="Arial" w:cs="Arial"/>
          <w:szCs w:val="20"/>
          <w:vertAlign w:val="baseline"/>
        </w:rPr>
        <w:t xml:space="preserve"> de </w:t>
      </w:r>
      <w:r w:rsidR="003A52D9" w:rsidRPr="009B674F">
        <w:rPr>
          <w:rFonts w:ascii="Arial" w:hAnsi="Arial" w:cs="Arial"/>
          <w:szCs w:val="20"/>
          <w:vertAlign w:val="baseline"/>
        </w:rPr>
        <w:t>outubro</w:t>
      </w:r>
      <w:r w:rsidR="008635BC" w:rsidRPr="009B674F">
        <w:rPr>
          <w:rFonts w:ascii="Arial" w:hAnsi="Arial" w:cs="Arial"/>
          <w:szCs w:val="20"/>
          <w:vertAlign w:val="baseline"/>
        </w:rPr>
        <w:t xml:space="preserve"> </w:t>
      </w:r>
      <w:r w:rsidRPr="009B674F">
        <w:rPr>
          <w:rFonts w:ascii="Arial" w:hAnsi="Arial" w:cs="Arial"/>
          <w:szCs w:val="20"/>
          <w:vertAlign w:val="baseline"/>
        </w:rPr>
        <w:t>de 201</w:t>
      </w:r>
      <w:r w:rsidR="00FF2EA1" w:rsidRPr="009B674F">
        <w:rPr>
          <w:rFonts w:ascii="Arial" w:hAnsi="Arial" w:cs="Arial"/>
          <w:szCs w:val="20"/>
          <w:vertAlign w:val="baseline"/>
        </w:rPr>
        <w:t>9</w:t>
      </w:r>
      <w:r w:rsidRPr="009B674F">
        <w:rPr>
          <w:rFonts w:ascii="Arial" w:hAnsi="Arial" w:cs="Arial"/>
          <w:szCs w:val="20"/>
          <w:vertAlign w:val="baseline"/>
        </w:rPr>
        <w:t>.</w:t>
      </w:r>
    </w:p>
    <w:p w:rsidR="003F55F1" w:rsidRPr="009B674F" w:rsidRDefault="003F55F1" w:rsidP="00985D45">
      <w:pPr>
        <w:jc w:val="center"/>
        <w:rPr>
          <w:rFonts w:ascii="Arial" w:hAnsi="Arial" w:cs="Arial"/>
          <w:szCs w:val="20"/>
          <w:vertAlign w:val="baseline"/>
        </w:rPr>
      </w:pPr>
    </w:p>
    <w:p w:rsidR="00B3320F" w:rsidRPr="009B674F" w:rsidRDefault="00B3320F" w:rsidP="00985D45">
      <w:pPr>
        <w:jc w:val="center"/>
        <w:rPr>
          <w:rFonts w:ascii="Arial" w:hAnsi="Arial" w:cs="Arial"/>
          <w:szCs w:val="20"/>
          <w:vertAlign w:val="baseline"/>
        </w:rPr>
      </w:pPr>
    </w:p>
    <w:p w:rsidR="00B3320F" w:rsidRPr="009B674F" w:rsidRDefault="00B3320F" w:rsidP="00985D45">
      <w:pPr>
        <w:jc w:val="center"/>
        <w:rPr>
          <w:rFonts w:ascii="Arial" w:hAnsi="Arial" w:cs="Arial"/>
          <w:szCs w:val="20"/>
          <w:vertAlign w:val="baseline"/>
        </w:rPr>
      </w:pPr>
    </w:p>
    <w:p w:rsidR="00014E45" w:rsidRPr="009B674F" w:rsidRDefault="00014E45" w:rsidP="00014E45">
      <w:pPr>
        <w:jc w:val="center"/>
        <w:rPr>
          <w:rFonts w:ascii="Arial" w:hAnsi="Arial"/>
          <w:b/>
          <w:szCs w:val="20"/>
          <w:vertAlign w:val="baseline"/>
        </w:rPr>
      </w:pPr>
      <w:r w:rsidRPr="009B674F">
        <w:rPr>
          <w:rFonts w:ascii="Arial" w:hAnsi="Arial"/>
          <w:b/>
          <w:szCs w:val="20"/>
          <w:vertAlign w:val="baseline"/>
        </w:rPr>
        <w:t>AURIVALTER CORDEIRO PEREIRA DA SILVA</w:t>
      </w:r>
    </w:p>
    <w:p w:rsidR="00014E45" w:rsidRPr="009B674F" w:rsidRDefault="00014E45" w:rsidP="00014E45">
      <w:pPr>
        <w:jc w:val="center"/>
        <w:rPr>
          <w:rFonts w:ascii="Arial" w:hAnsi="Arial"/>
          <w:b/>
          <w:szCs w:val="20"/>
          <w:vertAlign w:val="baseline"/>
        </w:rPr>
      </w:pPr>
      <w:r w:rsidRPr="009B674F">
        <w:rPr>
          <w:rFonts w:ascii="Arial" w:hAnsi="Arial"/>
          <w:b/>
          <w:szCs w:val="20"/>
          <w:vertAlign w:val="baseline"/>
        </w:rPr>
        <w:t>SUPERINTENDENTE REGIONAL</w:t>
      </w:r>
    </w:p>
    <w:p w:rsidR="00985D45" w:rsidRPr="009B674F" w:rsidRDefault="00014E45" w:rsidP="00014E45">
      <w:pPr>
        <w:jc w:val="center"/>
        <w:rPr>
          <w:rFonts w:ascii="Arial" w:hAnsi="Arial"/>
          <w:szCs w:val="20"/>
          <w:vertAlign w:val="baseline"/>
        </w:rPr>
      </w:pPr>
      <w:r w:rsidRPr="009B674F">
        <w:rPr>
          <w:rFonts w:ascii="Arial" w:hAnsi="Arial"/>
          <w:b/>
          <w:szCs w:val="20"/>
          <w:vertAlign w:val="baseline"/>
        </w:rPr>
        <w:t>CODEVASF – 3.ª SR</w:t>
      </w:r>
    </w:p>
    <w:p w:rsidR="00D854B6" w:rsidRPr="009B674F" w:rsidRDefault="00D854B6" w:rsidP="00985D45">
      <w:pPr>
        <w:jc w:val="center"/>
        <w:rPr>
          <w:rFonts w:ascii="Arial" w:hAnsi="Arial"/>
          <w:szCs w:val="20"/>
          <w:vertAlign w:val="baseline"/>
        </w:rPr>
      </w:pPr>
    </w:p>
    <w:p w:rsidR="00BA5F7A" w:rsidRPr="009B674F" w:rsidRDefault="00BA5F7A">
      <w:pPr>
        <w:autoSpaceDE/>
        <w:autoSpaceDN/>
        <w:rPr>
          <w:rFonts w:ascii="Arial" w:hAnsi="Arial" w:cs="Arial"/>
          <w:b/>
          <w:bCs/>
          <w:szCs w:val="20"/>
          <w:vertAlign w:val="baseline"/>
        </w:rPr>
      </w:pPr>
    </w:p>
    <w:p w:rsidR="00AE21E1" w:rsidRPr="009B674F" w:rsidRDefault="006F1D20" w:rsidP="00937274">
      <w:pPr>
        <w:autoSpaceDE/>
        <w:autoSpaceDN/>
        <w:jc w:val="center"/>
        <w:rPr>
          <w:rFonts w:ascii="Arial" w:hAnsi="Arial" w:cs="Arial"/>
          <w:b/>
          <w:bCs/>
          <w:szCs w:val="20"/>
          <w:vertAlign w:val="baseline"/>
        </w:rPr>
      </w:pPr>
      <w:r w:rsidRPr="009B674F">
        <w:rPr>
          <w:rFonts w:ascii="Arial" w:hAnsi="Arial" w:cs="Arial"/>
          <w:b/>
          <w:bCs/>
          <w:szCs w:val="20"/>
          <w:vertAlign w:val="baseline"/>
        </w:rPr>
        <w:br w:type="page"/>
      </w:r>
      <w:r w:rsidR="00AE21E1" w:rsidRPr="009B674F">
        <w:rPr>
          <w:rFonts w:ascii="Arial" w:hAnsi="Arial" w:cs="Arial"/>
          <w:b/>
          <w:bCs/>
          <w:szCs w:val="20"/>
          <w:vertAlign w:val="baseline"/>
        </w:rPr>
        <w:lastRenderedPageBreak/>
        <w:t xml:space="preserve">EDITAL Nº </w:t>
      </w:r>
      <w:r w:rsidR="002D32A4" w:rsidRPr="009B674F">
        <w:rPr>
          <w:rFonts w:ascii="Arial" w:hAnsi="Arial" w:cs="Arial"/>
          <w:b/>
          <w:bCs/>
          <w:szCs w:val="20"/>
          <w:vertAlign w:val="baseline"/>
        </w:rPr>
        <w:t>0</w:t>
      </w:r>
      <w:r w:rsidR="003A52D9" w:rsidRPr="009B674F">
        <w:rPr>
          <w:rFonts w:ascii="Arial" w:hAnsi="Arial" w:cs="Arial"/>
          <w:b/>
          <w:bCs/>
          <w:szCs w:val="20"/>
          <w:vertAlign w:val="baseline"/>
        </w:rPr>
        <w:t>14</w:t>
      </w:r>
      <w:r w:rsidR="00FF2EA1" w:rsidRPr="009B674F">
        <w:rPr>
          <w:rFonts w:ascii="Arial" w:hAnsi="Arial" w:cs="Arial"/>
          <w:b/>
          <w:bCs/>
          <w:szCs w:val="20"/>
          <w:vertAlign w:val="baseline"/>
        </w:rPr>
        <w:t xml:space="preserve">/ </w:t>
      </w:r>
      <w:r w:rsidR="002D32A4" w:rsidRPr="009B674F">
        <w:rPr>
          <w:rFonts w:ascii="Arial" w:hAnsi="Arial" w:cs="Arial"/>
          <w:b/>
          <w:bCs/>
          <w:szCs w:val="20"/>
          <w:vertAlign w:val="baseline"/>
        </w:rPr>
        <w:t>201</w:t>
      </w:r>
      <w:r w:rsidR="00FF2EA1" w:rsidRPr="009B674F">
        <w:rPr>
          <w:rFonts w:ascii="Arial" w:hAnsi="Arial" w:cs="Arial"/>
          <w:b/>
          <w:bCs/>
          <w:szCs w:val="20"/>
          <w:vertAlign w:val="baseline"/>
        </w:rPr>
        <w:t>9</w:t>
      </w:r>
      <w:r w:rsidR="00AE21E1" w:rsidRPr="009B674F">
        <w:rPr>
          <w:rFonts w:ascii="Arial" w:hAnsi="Arial" w:cs="Arial"/>
          <w:b/>
          <w:bCs/>
          <w:szCs w:val="20"/>
          <w:vertAlign w:val="baseline"/>
        </w:rPr>
        <w:t xml:space="preserve"> - 3ª SR</w:t>
      </w:r>
    </w:p>
    <w:p w:rsidR="00AE21E1" w:rsidRPr="009B674F" w:rsidRDefault="00AE21E1" w:rsidP="00937274">
      <w:pPr>
        <w:jc w:val="center"/>
        <w:rPr>
          <w:rFonts w:ascii="Arial" w:hAnsi="Arial" w:cs="Arial"/>
          <w:b/>
          <w:bCs/>
          <w:szCs w:val="20"/>
          <w:vertAlign w:val="baseline"/>
        </w:rPr>
      </w:pPr>
      <w:r w:rsidRPr="009B674F">
        <w:rPr>
          <w:rFonts w:ascii="Arial" w:hAnsi="Arial" w:cs="Arial"/>
          <w:b/>
          <w:bCs/>
          <w:szCs w:val="20"/>
          <w:vertAlign w:val="baseline"/>
        </w:rPr>
        <w:t>PREGÃO ELETRÔNICO</w:t>
      </w:r>
    </w:p>
    <w:p w:rsidR="00AE21E1" w:rsidRPr="009B674F" w:rsidRDefault="00AE21E1" w:rsidP="00937274">
      <w:pPr>
        <w:jc w:val="center"/>
        <w:rPr>
          <w:rFonts w:ascii="Arial" w:hAnsi="Arial" w:cs="Arial"/>
          <w:b/>
          <w:bCs/>
          <w:szCs w:val="20"/>
          <w:vertAlign w:val="baseline"/>
        </w:rPr>
      </w:pPr>
      <w:r w:rsidRPr="009B674F">
        <w:rPr>
          <w:rFonts w:ascii="Arial" w:hAnsi="Arial" w:cs="Arial"/>
          <w:b/>
          <w:bCs/>
          <w:szCs w:val="20"/>
          <w:vertAlign w:val="baseline"/>
        </w:rPr>
        <w:t>SISTEMA DE REGISTRO DE PREÇOS – SRP</w:t>
      </w:r>
    </w:p>
    <w:p w:rsidR="00801B70" w:rsidRPr="009B674F" w:rsidRDefault="00801B70" w:rsidP="00D4491C">
      <w:pPr>
        <w:pStyle w:val="Ttulo4"/>
        <w:jc w:val="center"/>
        <w:rPr>
          <w:rFonts w:ascii="Arial" w:hAnsi="Arial" w:cs="Arial"/>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EC6B0B" w:rsidRPr="009B674F" w:rsidRDefault="00EC6B0B">
      <w:pPr>
        <w:autoSpaceDE/>
        <w:autoSpaceDN/>
        <w:rPr>
          <w:rFonts w:ascii="Arial" w:hAnsi="Arial" w:cs="Arial"/>
          <w:b/>
          <w:bCs/>
          <w:szCs w:val="20"/>
          <w:vertAlign w:val="baseline"/>
        </w:rPr>
      </w:pPr>
    </w:p>
    <w:p w:rsidR="00902703" w:rsidRPr="009B674F" w:rsidRDefault="00902703" w:rsidP="00902703">
      <w:pPr>
        <w:spacing w:before="120" w:after="120"/>
        <w:jc w:val="center"/>
        <w:rPr>
          <w:rFonts w:ascii="Arial" w:hAnsi="Arial" w:cs="Arial"/>
          <w:b/>
          <w:bCs/>
          <w:szCs w:val="20"/>
          <w:vertAlign w:val="baseline"/>
        </w:rPr>
      </w:pPr>
      <w:r w:rsidRPr="009B674F">
        <w:rPr>
          <w:rFonts w:ascii="Arial" w:hAnsi="Arial" w:cs="Arial"/>
          <w:b/>
          <w:bCs/>
          <w:szCs w:val="20"/>
          <w:vertAlign w:val="baseline"/>
        </w:rPr>
        <w:t>ANEXO I</w:t>
      </w:r>
    </w:p>
    <w:p w:rsidR="003C06B6" w:rsidRPr="009B674F" w:rsidRDefault="003C06B6" w:rsidP="00902703">
      <w:pPr>
        <w:spacing w:before="120" w:after="120"/>
        <w:jc w:val="center"/>
        <w:rPr>
          <w:rFonts w:ascii="Arial" w:hAnsi="Arial" w:cs="Arial"/>
          <w:b/>
          <w:bCs/>
          <w:szCs w:val="20"/>
          <w:vertAlign w:val="baseline"/>
        </w:rPr>
      </w:pPr>
    </w:p>
    <w:p w:rsidR="00902703" w:rsidRPr="009B674F" w:rsidRDefault="00902703" w:rsidP="00902703">
      <w:pPr>
        <w:spacing w:before="120" w:after="120"/>
        <w:jc w:val="center"/>
        <w:rPr>
          <w:rFonts w:ascii="Arial" w:hAnsi="Arial" w:cs="Arial"/>
          <w:b/>
          <w:bCs/>
          <w:szCs w:val="20"/>
          <w:vertAlign w:val="baseline"/>
        </w:rPr>
      </w:pPr>
      <w:r w:rsidRPr="009B674F">
        <w:rPr>
          <w:rFonts w:ascii="Arial" w:hAnsi="Arial" w:cs="Arial"/>
          <w:b/>
          <w:bCs/>
          <w:szCs w:val="20"/>
          <w:vertAlign w:val="baseline"/>
        </w:rPr>
        <w:t>TERMOS DE REFERÊNCIA</w:t>
      </w:r>
      <w:r w:rsidR="00083F67" w:rsidRPr="009B674F">
        <w:rPr>
          <w:rFonts w:ascii="Arial" w:hAnsi="Arial" w:cs="Arial"/>
          <w:b/>
          <w:bCs/>
          <w:szCs w:val="20"/>
          <w:vertAlign w:val="baseline"/>
        </w:rPr>
        <w:t xml:space="preserve"> E </w:t>
      </w:r>
      <w:r w:rsidRPr="009B674F">
        <w:rPr>
          <w:rFonts w:ascii="Arial" w:hAnsi="Arial" w:cs="Arial"/>
          <w:b/>
          <w:bCs/>
          <w:szCs w:val="20"/>
          <w:vertAlign w:val="baseline"/>
        </w:rPr>
        <w:t>ESPECIFICAÇÕES TÉCNICAS</w:t>
      </w:r>
    </w:p>
    <w:p w:rsidR="00DB50A5" w:rsidRPr="009B674F" w:rsidRDefault="00DB50A5" w:rsidP="00902703">
      <w:pPr>
        <w:spacing w:before="120" w:after="120"/>
        <w:jc w:val="center"/>
        <w:rPr>
          <w:rFonts w:ascii="Arial" w:hAnsi="Arial" w:cs="Arial"/>
          <w:b/>
          <w:bCs/>
          <w:szCs w:val="20"/>
          <w:vertAlign w:val="baseline"/>
        </w:rPr>
      </w:pPr>
      <w:r w:rsidRPr="009B674F">
        <w:rPr>
          <w:rFonts w:ascii="Arial" w:hAnsi="Arial" w:cs="Arial"/>
          <w:b/>
          <w:bCs/>
          <w:szCs w:val="20"/>
          <w:vertAlign w:val="baseline"/>
        </w:rPr>
        <w:t>(Gravado em arquivo separado)</w:t>
      </w:r>
    </w:p>
    <w:p w:rsidR="00902703" w:rsidRPr="009B674F" w:rsidRDefault="00902703" w:rsidP="00902703">
      <w:pPr>
        <w:spacing w:before="120" w:after="120"/>
        <w:jc w:val="center"/>
        <w:rPr>
          <w:rFonts w:ascii="Arial" w:hAnsi="Arial" w:cs="Arial"/>
          <w:b/>
          <w:bCs/>
          <w:szCs w:val="20"/>
        </w:rPr>
      </w:pPr>
    </w:p>
    <w:p w:rsidR="00902703" w:rsidRPr="009B674F" w:rsidRDefault="00902703" w:rsidP="00D4491C">
      <w:pPr>
        <w:pStyle w:val="Ttulo4"/>
        <w:jc w:val="center"/>
        <w:rPr>
          <w:rFonts w:ascii="Arial" w:hAnsi="Arial" w:cs="Arial"/>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902703" w:rsidRPr="009B674F" w:rsidRDefault="00902703" w:rsidP="00902703">
      <w:pPr>
        <w:rPr>
          <w:szCs w:val="20"/>
        </w:rPr>
      </w:pPr>
    </w:p>
    <w:p w:rsidR="00EC6B0B" w:rsidRPr="009B674F" w:rsidRDefault="00EC6B0B">
      <w:pPr>
        <w:autoSpaceDE/>
        <w:autoSpaceDN/>
        <w:rPr>
          <w:rFonts w:ascii="Arial" w:hAnsi="Arial" w:cs="Arial"/>
          <w:b/>
          <w:bCs/>
          <w:szCs w:val="20"/>
          <w:vertAlign w:val="baseline"/>
        </w:rPr>
      </w:pPr>
      <w:r w:rsidRPr="009B674F">
        <w:rPr>
          <w:rFonts w:ascii="Arial" w:hAnsi="Arial" w:cs="Arial"/>
          <w:b/>
          <w:bCs/>
          <w:szCs w:val="20"/>
          <w:vertAlign w:val="baseline"/>
        </w:rPr>
        <w:br w:type="page"/>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lastRenderedPageBreak/>
        <w:t>PREGÃO ELETRÔNICO</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(SISTEMA DE REGISTRO DE PREÇOS – SRP)</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 xml:space="preserve">EDITAL N.º </w:t>
      </w:r>
      <w:r w:rsidR="002D32A4" w:rsidRPr="009B674F">
        <w:rPr>
          <w:rFonts w:ascii="Arial" w:hAnsi="Arial" w:cs="Arial"/>
          <w:b/>
          <w:bCs/>
          <w:szCs w:val="20"/>
          <w:vertAlign w:val="baseline"/>
        </w:rPr>
        <w:t>0</w:t>
      </w:r>
      <w:r w:rsidR="003A52D9" w:rsidRPr="009B674F">
        <w:rPr>
          <w:rFonts w:ascii="Arial" w:hAnsi="Arial" w:cs="Arial"/>
          <w:b/>
          <w:bCs/>
          <w:szCs w:val="20"/>
          <w:vertAlign w:val="baseline"/>
        </w:rPr>
        <w:t>14</w:t>
      </w:r>
      <w:r w:rsidR="002D32A4" w:rsidRPr="009B674F">
        <w:rPr>
          <w:rFonts w:ascii="Arial" w:hAnsi="Arial" w:cs="Arial"/>
          <w:b/>
          <w:bCs/>
          <w:szCs w:val="20"/>
          <w:vertAlign w:val="baseline"/>
        </w:rPr>
        <w:t>/201</w:t>
      </w:r>
      <w:r w:rsidR="00B04A61" w:rsidRPr="009B674F">
        <w:rPr>
          <w:rFonts w:ascii="Arial" w:hAnsi="Arial" w:cs="Arial"/>
          <w:b/>
          <w:bCs/>
          <w:szCs w:val="20"/>
          <w:vertAlign w:val="baseline"/>
        </w:rPr>
        <w:t>9</w:t>
      </w:r>
      <w:r w:rsidRPr="009B674F">
        <w:rPr>
          <w:rFonts w:ascii="Arial" w:hAnsi="Arial" w:cs="Arial"/>
          <w:b/>
          <w:bCs/>
          <w:szCs w:val="20"/>
          <w:vertAlign w:val="baseline"/>
        </w:rPr>
        <w:t>-3ª/SR</w:t>
      </w:r>
    </w:p>
    <w:p w:rsidR="00902703" w:rsidRPr="009B674F" w:rsidRDefault="00902703" w:rsidP="00D4491C">
      <w:pPr>
        <w:pStyle w:val="Ttulo4"/>
        <w:jc w:val="center"/>
        <w:rPr>
          <w:rFonts w:ascii="Arial" w:hAnsi="Arial" w:cs="Arial"/>
          <w:szCs w:val="20"/>
        </w:rPr>
      </w:pPr>
    </w:p>
    <w:p w:rsidR="00AE21E1" w:rsidRPr="009B674F" w:rsidRDefault="00AE21E1" w:rsidP="00AE21E1">
      <w:pPr>
        <w:rPr>
          <w:szCs w:val="20"/>
        </w:rPr>
      </w:pPr>
    </w:p>
    <w:p w:rsidR="00AE21E1" w:rsidRPr="009B674F" w:rsidRDefault="00AE21E1" w:rsidP="00AE21E1">
      <w:pPr>
        <w:rPr>
          <w:szCs w:val="20"/>
        </w:rPr>
      </w:pPr>
    </w:p>
    <w:p w:rsidR="00AE21E1" w:rsidRPr="009B674F" w:rsidRDefault="00AE21E1" w:rsidP="00AE21E1">
      <w:pPr>
        <w:rPr>
          <w:szCs w:val="20"/>
        </w:rPr>
      </w:pPr>
    </w:p>
    <w:p w:rsidR="00AE21E1" w:rsidRPr="009B674F" w:rsidRDefault="00AE21E1" w:rsidP="00AE21E1">
      <w:pPr>
        <w:rPr>
          <w:szCs w:val="20"/>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p>
    <w:p w:rsidR="00D4491C" w:rsidRPr="009B674F" w:rsidRDefault="00D4491C" w:rsidP="00D4491C">
      <w:pPr>
        <w:pStyle w:val="Ttulo4"/>
        <w:jc w:val="center"/>
        <w:rPr>
          <w:rFonts w:ascii="Arial" w:hAnsi="Arial" w:cs="Arial"/>
          <w:szCs w:val="20"/>
        </w:rPr>
      </w:pPr>
      <w:r w:rsidRPr="009B674F">
        <w:rPr>
          <w:rFonts w:ascii="Arial" w:hAnsi="Arial" w:cs="Arial"/>
          <w:szCs w:val="20"/>
        </w:rPr>
        <w:t xml:space="preserve">ANEXO </w:t>
      </w:r>
      <w:r w:rsidR="00902703" w:rsidRPr="009B674F">
        <w:rPr>
          <w:rFonts w:ascii="Arial" w:hAnsi="Arial" w:cs="Arial"/>
          <w:szCs w:val="20"/>
        </w:rPr>
        <w:t>I</w:t>
      </w:r>
      <w:r w:rsidRPr="009B674F">
        <w:rPr>
          <w:rFonts w:ascii="Arial" w:hAnsi="Arial" w:cs="Arial"/>
          <w:szCs w:val="20"/>
        </w:rPr>
        <w:t>I</w:t>
      </w:r>
    </w:p>
    <w:p w:rsidR="00801B70" w:rsidRPr="009B674F" w:rsidRDefault="00801B70" w:rsidP="00801B70">
      <w:pPr>
        <w:rPr>
          <w:szCs w:val="20"/>
        </w:rPr>
      </w:pPr>
    </w:p>
    <w:p w:rsidR="004B5BC3" w:rsidRPr="009B674F" w:rsidRDefault="00902703" w:rsidP="00985D45">
      <w:pPr>
        <w:jc w:val="center"/>
        <w:rPr>
          <w:rFonts w:ascii="Arial" w:hAnsi="Arial"/>
          <w:szCs w:val="20"/>
          <w:vertAlign w:val="baseline"/>
        </w:rPr>
      </w:pPr>
      <w:r w:rsidRPr="009B674F">
        <w:rPr>
          <w:rFonts w:ascii="Arial" w:hAnsi="Arial" w:cs="Arial"/>
          <w:b/>
          <w:bCs/>
          <w:szCs w:val="20"/>
          <w:vertAlign w:val="baseline"/>
        </w:rPr>
        <w:t>TERMO DE PROPOSTA E PLANILHA DE QUANTITATIVO E PREÇOS MÁXIMOS</w:t>
      </w:r>
    </w:p>
    <w:p w:rsidR="00F8163E" w:rsidRPr="009B674F" w:rsidRDefault="00F8163E">
      <w:pPr>
        <w:autoSpaceDE/>
        <w:autoSpaceDN/>
        <w:rPr>
          <w:rFonts w:ascii="Arial" w:hAnsi="Arial" w:cs="Arial"/>
          <w:b/>
          <w:bCs/>
          <w:szCs w:val="20"/>
          <w:vertAlign w:val="baseline"/>
        </w:rPr>
      </w:pPr>
    </w:p>
    <w:p w:rsidR="00EC6B0B" w:rsidRPr="009B674F" w:rsidRDefault="00EC6B0B">
      <w:pPr>
        <w:autoSpaceDE/>
        <w:autoSpaceDN/>
        <w:rPr>
          <w:rFonts w:ascii="Arial" w:hAnsi="Arial" w:cs="Arial"/>
          <w:b/>
          <w:bCs/>
          <w:szCs w:val="20"/>
          <w:vertAlign w:val="baseline"/>
        </w:rPr>
      </w:pPr>
      <w:r w:rsidRPr="009B674F">
        <w:rPr>
          <w:rFonts w:ascii="Arial" w:hAnsi="Arial" w:cs="Arial"/>
          <w:szCs w:val="20"/>
        </w:rPr>
        <w:br w:type="page"/>
      </w:r>
    </w:p>
    <w:p w:rsidR="00996722" w:rsidRPr="009B674F" w:rsidRDefault="00996722" w:rsidP="00996722">
      <w:pPr>
        <w:pStyle w:val="Ttulo4"/>
        <w:jc w:val="center"/>
        <w:rPr>
          <w:rFonts w:ascii="Arial" w:hAnsi="Arial" w:cs="Arial"/>
          <w:szCs w:val="20"/>
        </w:rPr>
      </w:pPr>
      <w:r w:rsidRPr="009B674F">
        <w:rPr>
          <w:rFonts w:ascii="Arial" w:hAnsi="Arial" w:cs="Arial"/>
          <w:szCs w:val="20"/>
        </w:rPr>
        <w:lastRenderedPageBreak/>
        <w:t>ANEXO II</w:t>
      </w:r>
    </w:p>
    <w:p w:rsidR="00996722" w:rsidRPr="009B674F" w:rsidRDefault="00996722" w:rsidP="00902703">
      <w:pPr>
        <w:pStyle w:val="Ttulo7"/>
        <w:spacing w:before="0" w:after="0"/>
        <w:rPr>
          <w:rFonts w:ascii="Arial" w:hAnsi="Arial" w:cs="Arial"/>
          <w:szCs w:val="20"/>
        </w:rPr>
      </w:pPr>
    </w:p>
    <w:p w:rsidR="00902703" w:rsidRPr="009B674F" w:rsidRDefault="00902703" w:rsidP="00902703">
      <w:pPr>
        <w:pStyle w:val="Ttulo7"/>
        <w:spacing w:before="0" w:after="0"/>
        <w:rPr>
          <w:rFonts w:ascii="Arial" w:hAnsi="Arial" w:cs="Arial"/>
          <w:szCs w:val="20"/>
        </w:rPr>
      </w:pPr>
      <w:r w:rsidRPr="009B674F">
        <w:rPr>
          <w:rFonts w:ascii="Arial" w:hAnsi="Arial" w:cs="Arial"/>
          <w:szCs w:val="20"/>
        </w:rPr>
        <w:t>TERMO DE PROPOSTA</w:t>
      </w:r>
    </w:p>
    <w:p w:rsidR="00902703" w:rsidRPr="009B674F" w:rsidRDefault="00902703" w:rsidP="00902703">
      <w:pPr>
        <w:tabs>
          <w:tab w:val="left" w:pos="737"/>
        </w:tabs>
        <w:rPr>
          <w:rFonts w:ascii="Arial" w:hAnsi="Arial" w:cs="Arial"/>
          <w:b/>
          <w:bCs/>
          <w:szCs w:val="20"/>
          <w:vertAlign w:val="baseline"/>
        </w:rPr>
      </w:pPr>
    </w:p>
    <w:p w:rsidR="00902703" w:rsidRPr="009B674F" w:rsidRDefault="00902703" w:rsidP="00902703">
      <w:pPr>
        <w:tabs>
          <w:tab w:val="left" w:pos="737"/>
        </w:tabs>
        <w:rPr>
          <w:rFonts w:ascii="Arial" w:hAnsi="Arial" w:cs="Arial"/>
          <w:b/>
          <w:bCs/>
          <w:szCs w:val="20"/>
          <w:vertAlign w:val="baseline"/>
        </w:rPr>
      </w:pPr>
      <w:r w:rsidRPr="009B674F">
        <w:rPr>
          <w:rFonts w:ascii="Arial" w:hAnsi="Arial" w:cs="Arial"/>
          <w:b/>
          <w:bCs/>
          <w:szCs w:val="20"/>
          <w:vertAlign w:val="baseline"/>
        </w:rPr>
        <w:t>DADOS DO PROPONENTE</w:t>
      </w:r>
    </w:p>
    <w:p w:rsidR="00902703" w:rsidRPr="009B674F" w:rsidRDefault="00902703" w:rsidP="00902703">
      <w:pPr>
        <w:tabs>
          <w:tab w:val="left" w:pos="737"/>
        </w:tabs>
        <w:rPr>
          <w:rFonts w:ascii="Arial" w:hAnsi="Arial" w:cs="Arial"/>
          <w:b/>
          <w:bCs/>
          <w:szCs w:val="20"/>
          <w:vertAlign w:val="baseline"/>
        </w:rPr>
      </w:pPr>
      <w:r w:rsidRPr="009B674F">
        <w:rPr>
          <w:rFonts w:ascii="Arial" w:hAnsi="Arial" w:cs="Arial"/>
          <w:b/>
          <w:bCs/>
          <w:szCs w:val="20"/>
          <w:vertAlign w:val="baseline"/>
        </w:rPr>
        <w:t>RAZÃO SOCIAL:</w:t>
      </w:r>
    </w:p>
    <w:p w:rsidR="00902703" w:rsidRPr="009B674F" w:rsidRDefault="00902703" w:rsidP="00902703">
      <w:pPr>
        <w:tabs>
          <w:tab w:val="left" w:pos="737"/>
        </w:tabs>
        <w:rPr>
          <w:rFonts w:ascii="Arial" w:hAnsi="Arial" w:cs="Arial"/>
          <w:b/>
          <w:bCs/>
          <w:szCs w:val="20"/>
          <w:vertAlign w:val="baseline"/>
        </w:rPr>
      </w:pPr>
      <w:r w:rsidRPr="009B674F">
        <w:rPr>
          <w:rFonts w:ascii="Arial" w:hAnsi="Arial" w:cs="Arial"/>
          <w:b/>
          <w:bCs/>
          <w:szCs w:val="20"/>
          <w:vertAlign w:val="baseline"/>
        </w:rPr>
        <w:t>CNPJ:</w:t>
      </w:r>
    </w:p>
    <w:p w:rsidR="00902703" w:rsidRPr="009B674F" w:rsidRDefault="00902703" w:rsidP="00902703">
      <w:pPr>
        <w:tabs>
          <w:tab w:val="left" w:pos="737"/>
        </w:tabs>
        <w:rPr>
          <w:rFonts w:ascii="Arial" w:hAnsi="Arial" w:cs="Arial"/>
          <w:b/>
          <w:bCs/>
          <w:szCs w:val="20"/>
          <w:vertAlign w:val="baseline"/>
        </w:rPr>
      </w:pPr>
      <w:r w:rsidRPr="009B674F">
        <w:rPr>
          <w:rFonts w:ascii="Arial" w:hAnsi="Arial" w:cs="Arial"/>
          <w:b/>
          <w:bCs/>
          <w:szCs w:val="20"/>
          <w:vertAlign w:val="baseline"/>
        </w:rPr>
        <w:t>ENDEREÇO:</w:t>
      </w:r>
    </w:p>
    <w:p w:rsidR="00902703" w:rsidRPr="009B674F" w:rsidRDefault="00902703" w:rsidP="00902703">
      <w:pPr>
        <w:tabs>
          <w:tab w:val="left" w:pos="737"/>
        </w:tabs>
        <w:rPr>
          <w:rFonts w:ascii="Arial" w:hAnsi="Arial" w:cs="Arial"/>
          <w:b/>
          <w:bCs/>
          <w:szCs w:val="20"/>
          <w:vertAlign w:val="baseline"/>
        </w:rPr>
      </w:pPr>
      <w:r w:rsidRPr="009B674F">
        <w:rPr>
          <w:rFonts w:ascii="Arial" w:hAnsi="Arial" w:cs="Arial"/>
          <w:b/>
          <w:bCs/>
          <w:szCs w:val="20"/>
          <w:vertAlign w:val="baseline"/>
        </w:rPr>
        <w:t>FONE:</w:t>
      </w:r>
    </w:p>
    <w:p w:rsidR="00902703" w:rsidRPr="009B674F" w:rsidRDefault="00902703" w:rsidP="00902703">
      <w:pPr>
        <w:tabs>
          <w:tab w:val="left" w:pos="737"/>
        </w:tabs>
        <w:rPr>
          <w:rFonts w:ascii="Arial" w:hAnsi="Arial" w:cs="Arial"/>
          <w:b/>
          <w:bCs/>
          <w:szCs w:val="20"/>
          <w:vertAlign w:val="baseline"/>
        </w:rPr>
      </w:pPr>
    </w:p>
    <w:p w:rsidR="00902703" w:rsidRPr="009B674F" w:rsidRDefault="00902703" w:rsidP="00902703">
      <w:pPr>
        <w:tabs>
          <w:tab w:val="left" w:pos="737"/>
        </w:tabs>
        <w:rPr>
          <w:rFonts w:ascii="Arial" w:hAnsi="Arial" w:cs="Arial"/>
          <w:b/>
          <w:bCs/>
          <w:szCs w:val="20"/>
          <w:vertAlign w:val="baseline"/>
        </w:rPr>
      </w:pPr>
      <w:r w:rsidRPr="009B674F">
        <w:rPr>
          <w:rFonts w:ascii="Arial" w:hAnsi="Arial" w:cs="Arial"/>
          <w:b/>
          <w:bCs/>
          <w:szCs w:val="20"/>
          <w:vertAlign w:val="baseline"/>
        </w:rPr>
        <w:t>À</w:t>
      </w:r>
    </w:p>
    <w:p w:rsidR="00902703" w:rsidRPr="009B674F" w:rsidRDefault="00902703" w:rsidP="00902703">
      <w:pPr>
        <w:ind w:right="-26"/>
        <w:rPr>
          <w:rFonts w:ascii="Arial" w:hAnsi="Arial" w:cs="Arial"/>
          <w:b/>
          <w:bCs/>
          <w:szCs w:val="20"/>
          <w:vertAlign w:val="baseline"/>
        </w:rPr>
      </w:pPr>
      <w:r w:rsidRPr="009B674F">
        <w:rPr>
          <w:rFonts w:ascii="Arial" w:hAnsi="Arial" w:cs="Arial"/>
          <w:b/>
          <w:bCs/>
          <w:szCs w:val="20"/>
          <w:vertAlign w:val="baseline"/>
        </w:rPr>
        <w:t>3a. Superintendência Regional da CODEVASF</w:t>
      </w:r>
    </w:p>
    <w:p w:rsidR="00902703" w:rsidRPr="009B674F" w:rsidRDefault="00902703" w:rsidP="00902703">
      <w:pPr>
        <w:rPr>
          <w:rFonts w:ascii="Arial" w:hAnsi="Arial" w:cs="Arial"/>
          <w:b/>
          <w:bCs/>
          <w:szCs w:val="20"/>
          <w:vertAlign w:val="baseline"/>
        </w:rPr>
      </w:pPr>
      <w:r w:rsidRPr="009B674F">
        <w:rPr>
          <w:rFonts w:ascii="Arial" w:hAnsi="Arial" w:cs="Arial"/>
          <w:b/>
          <w:bCs/>
          <w:szCs w:val="20"/>
          <w:vertAlign w:val="baseline"/>
        </w:rPr>
        <w:t xml:space="preserve">Rua Presidente Dutra, 160 – Centro – Petrolina/PECEP: 56.304-230 </w:t>
      </w:r>
    </w:p>
    <w:p w:rsidR="00902703" w:rsidRPr="009B674F" w:rsidRDefault="00902703" w:rsidP="00902703">
      <w:pPr>
        <w:tabs>
          <w:tab w:val="left" w:pos="737"/>
        </w:tabs>
        <w:rPr>
          <w:rFonts w:ascii="Arial" w:hAnsi="Arial" w:cs="Arial"/>
          <w:b/>
          <w:bCs/>
          <w:szCs w:val="20"/>
          <w:vertAlign w:val="baseline"/>
        </w:rPr>
      </w:pPr>
    </w:p>
    <w:p w:rsidR="00902703" w:rsidRPr="009B674F" w:rsidRDefault="00902703" w:rsidP="00902703">
      <w:pPr>
        <w:spacing w:before="120" w:after="120"/>
        <w:jc w:val="both"/>
        <w:rPr>
          <w:rFonts w:ascii="Arial" w:hAnsi="Arial" w:cs="Arial"/>
          <w:szCs w:val="20"/>
          <w:vertAlign w:val="baseline"/>
        </w:rPr>
      </w:pPr>
      <w:r w:rsidRPr="009B674F">
        <w:rPr>
          <w:rFonts w:ascii="Arial" w:hAnsi="Arial" w:cs="Arial"/>
          <w:szCs w:val="20"/>
          <w:vertAlign w:val="baseline"/>
        </w:rPr>
        <w:t>Prezados Senhores,</w:t>
      </w:r>
    </w:p>
    <w:p w:rsidR="00902703" w:rsidRPr="009B674F" w:rsidRDefault="00902703" w:rsidP="00902703">
      <w:pPr>
        <w:spacing w:before="120"/>
        <w:ind w:right="-1"/>
        <w:jc w:val="both"/>
        <w:rPr>
          <w:rFonts w:ascii="Arial" w:hAnsi="Arial" w:cs="Arial"/>
          <w:szCs w:val="20"/>
          <w:vertAlign w:val="baseline"/>
        </w:rPr>
      </w:pPr>
      <w:r w:rsidRPr="009B674F">
        <w:rPr>
          <w:rFonts w:ascii="Arial" w:hAnsi="Arial" w:cs="Arial"/>
          <w:szCs w:val="20"/>
          <w:vertAlign w:val="baseline"/>
        </w:rPr>
        <w:t>Tendo examinado os documentos da presente licitação, nós, abaixo-assinados, oferecemos proposta para o Edital - Pregão Eletrônico SRP nº _</w:t>
      </w:r>
      <w:r w:rsidR="002D32A4" w:rsidRPr="009B674F">
        <w:rPr>
          <w:rFonts w:ascii="Arial" w:hAnsi="Arial" w:cs="Arial"/>
          <w:szCs w:val="20"/>
          <w:vertAlign w:val="baseline"/>
        </w:rPr>
        <w:t>0</w:t>
      </w:r>
      <w:r w:rsidR="00B04A61" w:rsidRPr="009B674F">
        <w:rPr>
          <w:rFonts w:ascii="Arial" w:hAnsi="Arial" w:cs="Arial"/>
          <w:szCs w:val="20"/>
          <w:vertAlign w:val="baseline"/>
        </w:rPr>
        <w:t>__</w:t>
      </w:r>
      <w:r w:rsidR="002D32A4" w:rsidRPr="009B674F">
        <w:rPr>
          <w:rFonts w:ascii="Arial" w:hAnsi="Arial" w:cs="Arial"/>
          <w:szCs w:val="20"/>
          <w:vertAlign w:val="baseline"/>
        </w:rPr>
        <w:t>/201</w:t>
      </w:r>
      <w:r w:rsidR="00B04A61" w:rsidRPr="009B674F">
        <w:rPr>
          <w:rFonts w:ascii="Arial" w:hAnsi="Arial" w:cs="Arial"/>
          <w:szCs w:val="20"/>
          <w:vertAlign w:val="baseline"/>
        </w:rPr>
        <w:t>9</w:t>
      </w:r>
      <w:r w:rsidRPr="009B674F">
        <w:rPr>
          <w:rFonts w:ascii="Arial" w:hAnsi="Arial" w:cs="Arial"/>
          <w:szCs w:val="20"/>
          <w:vertAlign w:val="baseline"/>
        </w:rPr>
        <w:t>, que tem como objeto</w:t>
      </w:r>
      <w:r w:rsidR="00DE6BE9" w:rsidRPr="009B674F">
        <w:rPr>
          <w:rFonts w:ascii="Arial" w:hAnsi="Arial" w:cs="Arial"/>
          <w:szCs w:val="20"/>
          <w:vertAlign w:val="baseline"/>
        </w:rPr>
        <w:t xml:space="preserve"> a</w:t>
      </w:r>
      <w:r w:rsidR="001026E3" w:rsidRPr="009B674F">
        <w:rPr>
          <w:rFonts w:ascii="Arial" w:hAnsi="Arial" w:cs="Arial"/>
          <w:szCs w:val="20"/>
          <w:vertAlign w:val="baseline"/>
        </w:rPr>
        <w:t xml:space="preserve"> Constituição de Sistema de Registro de Preços – SRP para Aquisição de Veículos Utilitários para atendimento à 3ª Superintendência Regional da CODEVASF, com a consequente efetivação da Ata de Registro de Preços e respectivos contratos</w:t>
      </w:r>
      <w:r w:rsidRPr="009B674F">
        <w:rPr>
          <w:rFonts w:ascii="Arial" w:hAnsi="Arial" w:cs="Arial"/>
          <w:szCs w:val="20"/>
          <w:vertAlign w:val="baseline"/>
        </w:rPr>
        <w:t xml:space="preserve">, de conformidade com as especificações técnicas do referido Edital, </w:t>
      </w:r>
      <w:r w:rsidR="00A225AC" w:rsidRPr="009B674F">
        <w:rPr>
          <w:rFonts w:ascii="Arial" w:hAnsi="Arial" w:cs="Arial"/>
          <w:szCs w:val="20"/>
          <w:vertAlign w:val="baseline"/>
        </w:rPr>
        <w:t>para o ITEM ____, pelo valor total de R$ ___________ (VALOR TOTAL VENCEDOR, EM NUMEROS E POR EXTENSO, EM REAIS)</w:t>
      </w:r>
      <w:r w:rsidRPr="009B674F">
        <w:rPr>
          <w:rFonts w:ascii="Arial" w:hAnsi="Arial" w:cs="Arial"/>
          <w:szCs w:val="20"/>
          <w:vertAlign w:val="baseline"/>
        </w:rPr>
        <w:t>, de acordo com as Planilhas de Preços, que fazem parte integrante desta proposta:</w:t>
      </w:r>
    </w:p>
    <w:p w:rsidR="00902703" w:rsidRPr="009B674F" w:rsidRDefault="00902703" w:rsidP="00902703">
      <w:pPr>
        <w:spacing w:before="120"/>
        <w:ind w:right="-1"/>
        <w:jc w:val="both"/>
        <w:rPr>
          <w:rFonts w:ascii="Arial" w:hAnsi="Arial" w:cs="Arial"/>
          <w:szCs w:val="20"/>
          <w:vertAlign w:val="baseline"/>
        </w:rPr>
      </w:pPr>
      <w:r w:rsidRPr="009B674F">
        <w:rPr>
          <w:rFonts w:ascii="Arial" w:hAnsi="Arial" w:cs="Arial"/>
          <w:szCs w:val="20"/>
          <w:vertAlign w:val="baseline"/>
        </w:rPr>
        <w:t xml:space="preserve">Comprometendo-nos, se nossa proposta for aceita, a realizar o fornecimento no prazo de __ (.................) dias corridos, a contar da data de totalização do fornecimento. </w:t>
      </w:r>
    </w:p>
    <w:p w:rsidR="00902703" w:rsidRPr="009B674F" w:rsidRDefault="00902703" w:rsidP="00902703">
      <w:pPr>
        <w:spacing w:before="120"/>
        <w:ind w:right="-1"/>
        <w:jc w:val="both"/>
        <w:rPr>
          <w:rFonts w:ascii="Arial" w:hAnsi="Arial" w:cs="Arial"/>
          <w:szCs w:val="20"/>
          <w:vertAlign w:val="baseline"/>
        </w:rPr>
      </w:pPr>
      <w:r w:rsidRPr="009B674F">
        <w:rPr>
          <w:rFonts w:ascii="Arial" w:hAnsi="Arial" w:cs="Arial"/>
          <w:szCs w:val="20"/>
          <w:vertAlign w:val="baseline"/>
        </w:rPr>
        <w:t xml:space="preserve">Concordamos em manter a validade desta proposta por um período de </w:t>
      </w:r>
      <w:r w:rsidR="00416194" w:rsidRPr="009B674F">
        <w:rPr>
          <w:rFonts w:ascii="Arial" w:hAnsi="Arial" w:cs="Arial"/>
          <w:szCs w:val="20"/>
          <w:vertAlign w:val="baseline"/>
        </w:rPr>
        <w:t>60</w:t>
      </w:r>
      <w:r w:rsidRPr="009B674F">
        <w:rPr>
          <w:rFonts w:ascii="Arial" w:hAnsi="Arial" w:cs="Arial"/>
          <w:szCs w:val="20"/>
          <w:vertAlign w:val="baseline"/>
        </w:rPr>
        <w:t xml:space="preserve"> (</w:t>
      </w:r>
      <w:r w:rsidR="00416194" w:rsidRPr="009B674F">
        <w:rPr>
          <w:rFonts w:ascii="Arial" w:hAnsi="Arial" w:cs="Arial"/>
          <w:szCs w:val="20"/>
          <w:vertAlign w:val="baseline"/>
        </w:rPr>
        <w:t>sessenta</w:t>
      </w:r>
      <w:r w:rsidRPr="009B674F">
        <w:rPr>
          <w:rFonts w:ascii="Arial" w:hAnsi="Arial" w:cs="Arial"/>
          <w:szCs w:val="20"/>
          <w:vertAlign w:val="baseline"/>
        </w:rPr>
        <w:t>) dias desde a data fixada para abertura das propostas (___/_</w:t>
      </w:r>
      <w:r w:rsidR="00B04A61" w:rsidRPr="009B674F">
        <w:rPr>
          <w:rFonts w:ascii="Arial" w:hAnsi="Arial" w:cs="Arial"/>
          <w:szCs w:val="20"/>
          <w:vertAlign w:val="baseline"/>
        </w:rPr>
        <w:t>_</w:t>
      </w:r>
      <w:r w:rsidR="002D32A4" w:rsidRPr="009B674F">
        <w:rPr>
          <w:rFonts w:ascii="Arial" w:hAnsi="Arial" w:cs="Arial"/>
          <w:szCs w:val="20"/>
          <w:vertAlign w:val="baseline"/>
        </w:rPr>
        <w:t>/201</w:t>
      </w:r>
      <w:r w:rsidR="00B04A61" w:rsidRPr="009B674F">
        <w:rPr>
          <w:rFonts w:ascii="Arial" w:hAnsi="Arial" w:cs="Arial"/>
          <w:szCs w:val="20"/>
          <w:vertAlign w:val="baseline"/>
        </w:rPr>
        <w:t>9</w:t>
      </w:r>
      <w:r w:rsidRPr="009B674F">
        <w:rPr>
          <w:rFonts w:ascii="Arial" w:hAnsi="Arial" w:cs="Arial"/>
          <w:szCs w:val="20"/>
          <w:vertAlign w:val="baseline"/>
        </w:rPr>
        <w:t>), representando um compromisso que pode ser aceito a qualquer tempo antes da expiração do prazo.</w:t>
      </w:r>
    </w:p>
    <w:p w:rsidR="00902703" w:rsidRPr="009B674F" w:rsidRDefault="00902703" w:rsidP="00902703">
      <w:pPr>
        <w:spacing w:before="120"/>
        <w:ind w:right="-1"/>
        <w:jc w:val="both"/>
        <w:rPr>
          <w:rFonts w:ascii="Arial" w:hAnsi="Arial" w:cs="Arial"/>
          <w:szCs w:val="20"/>
          <w:vertAlign w:val="baseline"/>
        </w:rPr>
      </w:pPr>
      <w:r w:rsidRPr="009B674F">
        <w:rPr>
          <w:rFonts w:ascii="Arial" w:hAnsi="Arial" w:cs="Arial"/>
          <w:szCs w:val="20"/>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902703" w:rsidRPr="009B674F" w:rsidRDefault="00902703" w:rsidP="00902703">
      <w:pPr>
        <w:spacing w:before="120"/>
        <w:ind w:right="316"/>
        <w:jc w:val="both"/>
        <w:rPr>
          <w:rFonts w:ascii="Arial" w:hAnsi="Arial" w:cs="Arial"/>
          <w:szCs w:val="20"/>
          <w:vertAlign w:val="baseline"/>
        </w:rPr>
      </w:pPr>
    </w:p>
    <w:p w:rsidR="00902703" w:rsidRPr="009B674F" w:rsidRDefault="00902703" w:rsidP="00902703">
      <w:pPr>
        <w:spacing w:before="120"/>
        <w:ind w:right="316"/>
        <w:jc w:val="both"/>
        <w:rPr>
          <w:rFonts w:ascii="Arial" w:hAnsi="Arial" w:cs="Arial"/>
          <w:szCs w:val="20"/>
          <w:vertAlign w:val="baseline"/>
        </w:rPr>
      </w:pPr>
      <w:r w:rsidRPr="009B674F">
        <w:rPr>
          <w:rFonts w:ascii="Arial" w:hAnsi="Arial" w:cs="Arial"/>
          <w:szCs w:val="20"/>
          <w:vertAlign w:val="baseline"/>
        </w:rPr>
        <w:t>Atenciosamente,</w:t>
      </w:r>
    </w:p>
    <w:p w:rsidR="00902703" w:rsidRPr="009B674F" w:rsidRDefault="00902703" w:rsidP="00902703">
      <w:pPr>
        <w:tabs>
          <w:tab w:val="left" w:pos="737"/>
        </w:tabs>
        <w:jc w:val="center"/>
        <w:rPr>
          <w:rFonts w:ascii="Arial" w:hAnsi="Arial" w:cs="Arial"/>
          <w:b/>
          <w:bCs/>
          <w:szCs w:val="20"/>
          <w:vertAlign w:val="baseline"/>
        </w:rPr>
      </w:pPr>
    </w:p>
    <w:p w:rsidR="00F8163E" w:rsidRPr="009B674F" w:rsidRDefault="00F8163E" w:rsidP="00902703">
      <w:pPr>
        <w:tabs>
          <w:tab w:val="left" w:pos="737"/>
        </w:tabs>
        <w:jc w:val="center"/>
        <w:rPr>
          <w:rFonts w:ascii="Arial" w:hAnsi="Arial" w:cs="Arial"/>
          <w:b/>
          <w:bCs/>
          <w:szCs w:val="20"/>
          <w:vertAlign w:val="baseline"/>
        </w:rPr>
      </w:pPr>
    </w:p>
    <w:p w:rsidR="00F8163E" w:rsidRPr="009B674F" w:rsidRDefault="00F8163E" w:rsidP="00902703">
      <w:pPr>
        <w:tabs>
          <w:tab w:val="left" w:pos="737"/>
        </w:tabs>
        <w:jc w:val="center"/>
        <w:rPr>
          <w:rFonts w:ascii="Arial" w:hAnsi="Arial" w:cs="Arial"/>
          <w:b/>
          <w:bCs/>
          <w:szCs w:val="20"/>
          <w:vertAlign w:val="baseline"/>
        </w:rPr>
      </w:pPr>
    </w:p>
    <w:p w:rsidR="00902703" w:rsidRPr="009B674F" w:rsidRDefault="00902703" w:rsidP="00902703">
      <w:pPr>
        <w:tabs>
          <w:tab w:val="left" w:pos="737"/>
        </w:tabs>
        <w:jc w:val="center"/>
        <w:rPr>
          <w:rFonts w:ascii="Arial" w:hAnsi="Arial" w:cs="Arial"/>
          <w:b/>
          <w:bCs/>
          <w:szCs w:val="20"/>
          <w:vertAlign w:val="baseline"/>
        </w:rPr>
      </w:pPr>
      <w:r w:rsidRPr="009B674F">
        <w:rPr>
          <w:rFonts w:ascii="Arial" w:hAnsi="Arial" w:cs="Arial"/>
          <w:b/>
          <w:bCs/>
          <w:szCs w:val="20"/>
          <w:vertAlign w:val="baseline"/>
        </w:rPr>
        <w:t>___________________________________________________</w:t>
      </w:r>
    </w:p>
    <w:p w:rsidR="00902703" w:rsidRPr="009B674F" w:rsidRDefault="00902703" w:rsidP="00902703">
      <w:pPr>
        <w:tabs>
          <w:tab w:val="left" w:pos="737"/>
        </w:tabs>
        <w:jc w:val="center"/>
        <w:rPr>
          <w:rFonts w:ascii="Arial" w:hAnsi="Arial" w:cs="Arial"/>
          <w:b/>
          <w:bCs/>
          <w:szCs w:val="20"/>
          <w:vertAlign w:val="baseline"/>
        </w:rPr>
      </w:pPr>
      <w:r w:rsidRPr="009B674F">
        <w:rPr>
          <w:rFonts w:ascii="Arial" w:hAnsi="Arial" w:cs="Arial"/>
          <w:b/>
          <w:bCs/>
          <w:szCs w:val="20"/>
          <w:vertAlign w:val="baseline"/>
        </w:rPr>
        <w:t>NOME E ASSINATURA DO REPRESENTANTE LEGAL</w:t>
      </w:r>
    </w:p>
    <w:p w:rsidR="00902703" w:rsidRPr="009B674F" w:rsidRDefault="00902703" w:rsidP="00985D45">
      <w:pPr>
        <w:jc w:val="center"/>
        <w:rPr>
          <w:rFonts w:ascii="Arial" w:hAnsi="Arial"/>
          <w:szCs w:val="20"/>
          <w:vertAlign w:val="baseline"/>
        </w:rPr>
      </w:pPr>
    </w:p>
    <w:p w:rsidR="00902703" w:rsidRPr="009B674F" w:rsidRDefault="00902703" w:rsidP="00985D45">
      <w:pPr>
        <w:jc w:val="center"/>
        <w:rPr>
          <w:rFonts w:ascii="Arial" w:hAnsi="Arial"/>
          <w:szCs w:val="20"/>
          <w:vertAlign w:val="baseline"/>
        </w:rPr>
      </w:pPr>
    </w:p>
    <w:p w:rsidR="00902703" w:rsidRPr="009B674F" w:rsidRDefault="00902703" w:rsidP="00985D45">
      <w:pPr>
        <w:jc w:val="center"/>
        <w:rPr>
          <w:rFonts w:ascii="Arial" w:hAnsi="Arial"/>
          <w:szCs w:val="20"/>
          <w:vertAlign w:val="baseline"/>
        </w:rPr>
      </w:pPr>
    </w:p>
    <w:p w:rsidR="00902703" w:rsidRPr="009B674F" w:rsidRDefault="00902703" w:rsidP="00985D45">
      <w:pPr>
        <w:jc w:val="center"/>
        <w:rPr>
          <w:rFonts w:ascii="Arial" w:hAnsi="Arial"/>
          <w:szCs w:val="20"/>
          <w:vertAlign w:val="baseline"/>
        </w:rPr>
      </w:pPr>
    </w:p>
    <w:p w:rsidR="00F8163E" w:rsidRPr="009B674F" w:rsidRDefault="00F8163E">
      <w:pPr>
        <w:autoSpaceDE/>
        <w:autoSpaceDN/>
        <w:rPr>
          <w:rFonts w:ascii="Arial" w:hAnsi="Arial" w:cs="Arial"/>
          <w:b/>
          <w:bCs/>
          <w:szCs w:val="20"/>
          <w:vertAlign w:val="baseline"/>
        </w:rPr>
      </w:pPr>
      <w:r w:rsidRPr="009B674F">
        <w:rPr>
          <w:rFonts w:ascii="Arial" w:hAnsi="Arial" w:cs="Arial"/>
          <w:szCs w:val="20"/>
        </w:rPr>
        <w:br w:type="page"/>
      </w:r>
    </w:p>
    <w:p w:rsidR="00996722" w:rsidRPr="009B674F" w:rsidRDefault="00996722" w:rsidP="00996722">
      <w:pPr>
        <w:pStyle w:val="Ttulo4"/>
        <w:jc w:val="center"/>
        <w:rPr>
          <w:rFonts w:ascii="Arial" w:hAnsi="Arial" w:cs="Arial"/>
          <w:szCs w:val="20"/>
        </w:rPr>
      </w:pPr>
      <w:r w:rsidRPr="009B674F">
        <w:rPr>
          <w:rFonts w:ascii="Arial" w:hAnsi="Arial" w:cs="Arial"/>
          <w:szCs w:val="20"/>
        </w:rPr>
        <w:lastRenderedPageBreak/>
        <w:t>ANEXO II</w:t>
      </w:r>
    </w:p>
    <w:p w:rsidR="00902703" w:rsidRPr="009B674F" w:rsidRDefault="00902703" w:rsidP="00985D45">
      <w:pPr>
        <w:jc w:val="center"/>
        <w:rPr>
          <w:rFonts w:ascii="Arial" w:hAnsi="Arial" w:cs="Arial"/>
          <w:b/>
          <w:bCs/>
          <w:szCs w:val="20"/>
          <w:vertAlign w:val="baseline"/>
        </w:rPr>
      </w:pPr>
      <w:r w:rsidRPr="009B674F">
        <w:rPr>
          <w:rFonts w:ascii="Arial" w:hAnsi="Arial" w:cs="Arial"/>
          <w:b/>
          <w:bCs/>
          <w:szCs w:val="20"/>
          <w:vertAlign w:val="baseline"/>
        </w:rPr>
        <w:t>PLANILHA DE QUANTITATIVO E PREÇOS MÁXIMOS</w:t>
      </w:r>
    </w:p>
    <w:p w:rsidR="00A31891" w:rsidRPr="009B674F" w:rsidRDefault="00A31891" w:rsidP="00985D45">
      <w:pPr>
        <w:jc w:val="center"/>
        <w:rPr>
          <w:rFonts w:ascii="Arial" w:hAnsi="Arial" w:cs="Arial"/>
          <w:b/>
          <w:bCs/>
          <w:szCs w:val="20"/>
          <w:vertAlign w:val="baseline"/>
        </w:rPr>
      </w:pPr>
    </w:p>
    <w:p w:rsidR="00A31891" w:rsidRPr="009B674F" w:rsidRDefault="00A31891" w:rsidP="00985D45">
      <w:pPr>
        <w:jc w:val="center"/>
        <w:rPr>
          <w:rFonts w:ascii="Arial" w:hAnsi="Arial" w:cs="Arial"/>
          <w:b/>
          <w:bCs/>
          <w:szCs w:val="20"/>
          <w:vertAlign w:val="baseline"/>
        </w:rPr>
      </w:pPr>
    </w:p>
    <w:p w:rsidR="00A31891" w:rsidRPr="009B674F" w:rsidRDefault="00A31891" w:rsidP="00985D45">
      <w:pPr>
        <w:jc w:val="center"/>
        <w:rPr>
          <w:rFonts w:ascii="Arial" w:hAnsi="Arial" w:cs="Arial"/>
          <w:b/>
          <w:bCs/>
          <w:szCs w:val="20"/>
          <w:vertAlign w:val="baseline"/>
        </w:rPr>
      </w:pPr>
    </w:p>
    <w:p w:rsidR="00D03086" w:rsidRPr="009B674F" w:rsidRDefault="00D03086" w:rsidP="00985D45">
      <w:pPr>
        <w:jc w:val="center"/>
        <w:rPr>
          <w:rFonts w:ascii="Arial" w:hAnsi="Arial" w:cs="Arial"/>
          <w:b/>
          <w:bCs/>
          <w:szCs w:val="20"/>
          <w:vertAlign w:val="baseline"/>
        </w:rPr>
      </w:pPr>
    </w:p>
    <w:p w:rsidR="00D03086" w:rsidRPr="009B674F" w:rsidRDefault="00D03086" w:rsidP="00985D45">
      <w:pPr>
        <w:jc w:val="center"/>
        <w:rPr>
          <w:rFonts w:ascii="Arial" w:hAnsi="Arial"/>
          <w:szCs w:val="20"/>
          <w:vertAlign w:val="baseline"/>
        </w:rPr>
      </w:pPr>
    </w:p>
    <w:p w:rsidR="00C61C2E" w:rsidRPr="009B674F" w:rsidRDefault="00C61C2E" w:rsidP="00C61C2E">
      <w:pPr>
        <w:tabs>
          <w:tab w:val="left" w:pos="709"/>
        </w:tabs>
        <w:spacing w:after="120"/>
        <w:jc w:val="both"/>
        <w:rPr>
          <w:b/>
          <w:bCs/>
          <w:szCs w:val="20"/>
        </w:rPr>
      </w:pPr>
    </w:p>
    <w:p w:rsidR="00C61C2E" w:rsidRPr="009B674F" w:rsidRDefault="00C61C2E" w:rsidP="00C61C2E">
      <w:pPr>
        <w:tabs>
          <w:tab w:val="left" w:pos="993"/>
        </w:tabs>
        <w:spacing w:before="120"/>
        <w:jc w:val="both"/>
        <w:rPr>
          <w:rFonts w:ascii="Arial" w:hAnsi="Arial" w:cs="Arial"/>
          <w:szCs w:val="20"/>
          <w:vertAlign w:val="baseline"/>
        </w:rPr>
      </w:pPr>
    </w:p>
    <w:tbl>
      <w:tblPr>
        <w:tblW w:w="9851" w:type="dxa"/>
        <w:tblLayout w:type="fixed"/>
        <w:tblCellMar>
          <w:left w:w="70" w:type="dxa"/>
          <w:right w:w="70" w:type="dxa"/>
        </w:tblCellMar>
        <w:tblLook w:val="0000" w:firstRow="0" w:lastRow="0" w:firstColumn="0" w:lastColumn="0" w:noHBand="0" w:noVBand="0"/>
      </w:tblPr>
      <w:tblGrid>
        <w:gridCol w:w="637"/>
        <w:gridCol w:w="1276"/>
        <w:gridCol w:w="4111"/>
        <w:gridCol w:w="709"/>
        <w:gridCol w:w="708"/>
        <w:gridCol w:w="1134"/>
        <w:gridCol w:w="1276"/>
      </w:tblGrid>
      <w:tr w:rsidR="00F85772" w:rsidRPr="009B674F" w:rsidTr="00F85772">
        <w:trPr>
          <w:cantSplit/>
          <w:trHeight w:val="457"/>
          <w:tblHeader/>
        </w:trPr>
        <w:tc>
          <w:tcPr>
            <w:tcW w:w="637" w:type="dxa"/>
            <w:vMerge w:val="restart"/>
            <w:tcBorders>
              <w:top w:val="single" w:sz="4" w:space="0" w:color="000000"/>
              <w:left w:val="single" w:sz="4" w:space="0" w:color="000000"/>
            </w:tcBorders>
            <w:vAlign w:val="center"/>
          </w:tcPr>
          <w:p w:rsidR="00F85772" w:rsidRPr="009B674F" w:rsidRDefault="00F85772" w:rsidP="00F85772">
            <w:pPr>
              <w:snapToGrid w:val="0"/>
              <w:jc w:val="center"/>
              <w:rPr>
                <w:rFonts w:ascii="Arial" w:hAnsi="Arial" w:cs="Arial"/>
                <w:b/>
                <w:bCs/>
                <w:color w:val="000000"/>
                <w:szCs w:val="20"/>
              </w:rPr>
            </w:pPr>
            <w:r w:rsidRPr="009B674F">
              <w:rPr>
                <w:rFonts w:ascii="Arial" w:hAnsi="Arial" w:cs="Arial"/>
                <w:b/>
                <w:bCs/>
                <w:szCs w:val="20"/>
                <w:vertAlign w:val="baseline"/>
              </w:rPr>
              <w:t>ITEM</w:t>
            </w:r>
          </w:p>
        </w:tc>
        <w:tc>
          <w:tcPr>
            <w:tcW w:w="1276" w:type="dxa"/>
            <w:vMerge w:val="restart"/>
            <w:tcBorders>
              <w:top w:val="single" w:sz="4" w:space="0" w:color="000000"/>
              <w:left w:val="single" w:sz="4" w:space="0" w:color="000000"/>
              <w:right w:val="single" w:sz="4" w:space="0" w:color="000000"/>
            </w:tcBorders>
            <w:vAlign w:val="center"/>
          </w:tcPr>
          <w:p w:rsidR="00F85772" w:rsidRPr="009B674F" w:rsidRDefault="00F85772" w:rsidP="00F85772">
            <w:pPr>
              <w:snapToGrid w:val="0"/>
              <w:jc w:val="center"/>
              <w:rPr>
                <w:rFonts w:ascii="Arial" w:hAnsi="Arial" w:cs="Arial"/>
                <w:b/>
                <w:bCs/>
                <w:szCs w:val="20"/>
                <w:vertAlign w:val="baseline"/>
              </w:rPr>
            </w:pPr>
            <w:r w:rsidRPr="009B674F">
              <w:rPr>
                <w:rFonts w:ascii="Arial" w:hAnsi="Arial" w:cs="Arial"/>
                <w:b/>
                <w:bCs/>
                <w:szCs w:val="20"/>
                <w:vertAlign w:val="baseline"/>
              </w:rPr>
              <w:t>CATMAT</w:t>
            </w:r>
          </w:p>
        </w:tc>
        <w:tc>
          <w:tcPr>
            <w:tcW w:w="4111" w:type="dxa"/>
            <w:vMerge w:val="restart"/>
            <w:tcBorders>
              <w:top w:val="single" w:sz="4" w:space="0" w:color="000000"/>
              <w:left w:val="single" w:sz="4" w:space="0" w:color="000000"/>
            </w:tcBorders>
            <w:vAlign w:val="center"/>
          </w:tcPr>
          <w:p w:rsidR="00F85772" w:rsidRPr="009B674F" w:rsidRDefault="00F85772" w:rsidP="00F85772">
            <w:pPr>
              <w:snapToGrid w:val="0"/>
              <w:jc w:val="center"/>
              <w:rPr>
                <w:rFonts w:ascii="Arial" w:hAnsi="Arial" w:cs="Arial"/>
                <w:b/>
                <w:bCs/>
                <w:szCs w:val="20"/>
                <w:vertAlign w:val="baseline"/>
              </w:rPr>
            </w:pPr>
            <w:r w:rsidRPr="009B674F">
              <w:rPr>
                <w:rFonts w:ascii="Arial" w:hAnsi="Arial" w:cs="Arial"/>
                <w:b/>
                <w:bCs/>
                <w:szCs w:val="20"/>
                <w:vertAlign w:val="baseline"/>
              </w:rPr>
              <w:t>DESCRIÇÃO</w:t>
            </w:r>
          </w:p>
        </w:tc>
        <w:tc>
          <w:tcPr>
            <w:tcW w:w="709" w:type="dxa"/>
            <w:tcBorders>
              <w:top w:val="single" w:sz="4" w:space="0" w:color="000000"/>
              <w:left w:val="single" w:sz="4" w:space="0" w:color="000000"/>
              <w:right w:val="single" w:sz="4" w:space="0" w:color="000000"/>
            </w:tcBorders>
            <w:vAlign w:val="center"/>
          </w:tcPr>
          <w:p w:rsidR="00F85772" w:rsidRPr="009B674F" w:rsidRDefault="00F85772" w:rsidP="00F85772">
            <w:pPr>
              <w:snapToGrid w:val="0"/>
              <w:jc w:val="center"/>
              <w:rPr>
                <w:rFonts w:ascii="Arial" w:hAnsi="Arial" w:cs="Arial"/>
                <w:b/>
                <w:bCs/>
                <w:szCs w:val="20"/>
              </w:rPr>
            </w:pPr>
            <w:r w:rsidRPr="009B674F">
              <w:rPr>
                <w:rFonts w:ascii="Arial" w:hAnsi="Arial" w:cs="Arial"/>
                <w:b/>
                <w:bCs/>
                <w:szCs w:val="20"/>
                <w:vertAlign w:val="baseline"/>
              </w:rPr>
              <w:t>UNID.</w:t>
            </w:r>
          </w:p>
        </w:tc>
        <w:tc>
          <w:tcPr>
            <w:tcW w:w="708" w:type="dxa"/>
            <w:tcBorders>
              <w:top w:val="single" w:sz="4" w:space="0" w:color="000000"/>
              <w:left w:val="single" w:sz="4" w:space="0" w:color="000000"/>
              <w:right w:val="single" w:sz="4" w:space="0" w:color="000000"/>
            </w:tcBorders>
            <w:vAlign w:val="center"/>
          </w:tcPr>
          <w:p w:rsidR="00F85772" w:rsidRPr="009B674F" w:rsidRDefault="00F85772" w:rsidP="00F85772">
            <w:pPr>
              <w:snapToGrid w:val="0"/>
              <w:jc w:val="center"/>
              <w:rPr>
                <w:rFonts w:ascii="Arial" w:hAnsi="Arial" w:cs="Arial"/>
                <w:b/>
                <w:bCs/>
                <w:szCs w:val="20"/>
              </w:rPr>
            </w:pPr>
            <w:r w:rsidRPr="009B674F">
              <w:rPr>
                <w:rFonts w:ascii="Arial" w:hAnsi="Arial" w:cs="Arial"/>
                <w:b/>
                <w:bCs/>
                <w:szCs w:val="20"/>
                <w:vertAlign w:val="baseline"/>
              </w:rPr>
              <w:t>QTD.</w:t>
            </w:r>
          </w:p>
        </w:tc>
        <w:tc>
          <w:tcPr>
            <w:tcW w:w="1134" w:type="dxa"/>
            <w:vMerge w:val="restart"/>
            <w:tcBorders>
              <w:top w:val="single" w:sz="4" w:space="0" w:color="000000"/>
              <w:left w:val="single" w:sz="4" w:space="0" w:color="000000"/>
            </w:tcBorders>
            <w:vAlign w:val="center"/>
          </w:tcPr>
          <w:p w:rsidR="00F85772" w:rsidRPr="009B674F" w:rsidRDefault="00F85772" w:rsidP="00F85772">
            <w:pPr>
              <w:snapToGrid w:val="0"/>
              <w:jc w:val="center"/>
              <w:rPr>
                <w:rFonts w:ascii="Arial" w:hAnsi="Arial" w:cs="Arial"/>
                <w:b/>
                <w:bCs/>
                <w:szCs w:val="20"/>
              </w:rPr>
            </w:pPr>
            <w:r w:rsidRPr="009B674F">
              <w:rPr>
                <w:rFonts w:ascii="Arial" w:hAnsi="Arial" w:cs="Arial"/>
                <w:b/>
                <w:bCs/>
                <w:szCs w:val="20"/>
                <w:vertAlign w:val="baseline"/>
              </w:rPr>
              <w:t>VLR. UNITÁRIO</w:t>
            </w:r>
          </w:p>
        </w:tc>
        <w:tc>
          <w:tcPr>
            <w:tcW w:w="1276" w:type="dxa"/>
            <w:vMerge w:val="restart"/>
            <w:tcBorders>
              <w:top w:val="single" w:sz="4" w:space="0" w:color="000000"/>
              <w:left w:val="single" w:sz="4" w:space="0" w:color="000000"/>
              <w:right w:val="single" w:sz="4" w:space="0" w:color="auto"/>
            </w:tcBorders>
            <w:vAlign w:val="center"/>
          </w:tcPr>
          <w:p w:rsidR="00F85772" w:rsidRPr="009B674F" w:rsidRDefault="00F85772" w:rsidP="00F85772">
            <w:pPr>
              <w:snapToGrid w:val="0"/>
              <w:jc w:val="center"/>
              <w:rPr>
                <w:rFonts w:ascii="Arial" w:hAnsi="Arial" w:cs="Arial"/>
                <w:b/>
                <w:bCs/>
                <w:szCs w:val="20"/>
              </w:rPr>
            </w:pPr>
            <w:r w:rsidRPr="009B674F">
              <w:rPr>
                <w:rFonts w:ascii="Arial" w:hAnsi="Arial" w:cs="Arial"/>
                <w:b/>
                <w:bCs/>
                <w:szCs w:val="20"/>
                <w:vertAlign w:val="baseline"/>
              </w:rPr>
              <w:t>VLR. TOTAL</w:t>
            </w:r>
          </w:p>
        </w:tc>
      </w:tr>
      <w:tr w:rsidR="00F85772" w:rsidRPr="009B674F" w:rsidTr="00F85772">
        <w:trPr>
          <w:cantSplit/>
          <w:trHeight w:val="315"/>
          <w:tblHeader/>
        </w:trPr>
        <w:tc>
          <w:tcPr>
            <w:tcW w:w="637" w:type="dxa"/>
            <w:vMerge/>
            <w:tcBorders>
              <w:top w:val="single" w:sz="4" w:space="0" w:color="000000"/>
              <w:left w:val="single" w:sz="4" w:space="0" w:color="000000"/>
            </w:tcBorders>
          </w:tcPr>
          <w:p w:rsidR="00F85772" w:rsidRPr="009B674F" w:rsidRDefault="00F85772" w:rsidP="00F85772">
            <w:pPr>
              <w:snapToGrid w:val="0"/>
              <w:jc w:val="center"/>
              <w:rPr>
                <w:rFonts w:ascii="Arial" w:hAnsi="Arial" w:cs="Arial"/>
                <w:b/>
                <w:bCs/>
                <w:szCs w:val="20"/>
                <w:vertAlign w:val="baseline"/>
              </w:rPr>
            </w:pPr>
          </w:p>
        </w:tc>
        <w:tc>
          <w:tcPr>
            <w:tcW w:w="1276" w:type="dxa"/>
            <w:vMerge/>
            <w:tcBorders>
              <w:left w:val="single" w:sz="4" w:space="0" w:color="000000"/>
              <w:right w:val="single" w:sz="4" w:space="0" w:color="000000"/>
            </w:tcBorders>
          </w:tcPr>
          <w:p w:rsidR="00F85772" w:rsidRPr="009B674F" w:rsidRDefault="00F85772" w:rsidP="00F85772">
            <w:pPr>
              <w:snapToGrid w:val="0"/>
              <w:jc w:val="center"/>
              <w:rPr>
                <w:rFonts w:ascii="Arial" w:hAnsi="Arial" w:cs="Arial"/>
                <w:b/>
                <w:bCs/>
                <w:szCs w:val="20"/>
                <w:vertAlign w:val="baseline"/>
              </w:rPr>
            </w:pPr>
          </w:p>
        </w:tc>
        <w:tc>
          <w:tcPr>
            <w:tcW w:w="4111" w:type="dxa"/>
            <w:vMerge/>
            <w:tcBorders>
              <w:top w:val="single" w:sz="4" w:space="0" w:color="000000"/>
              <w:left w:val="single" w:sz="4" w:space="0" w:color="000000"/>
            </w:tcBorders>
          </w:tcPr>
          <w:p w:rsidR="00F85772" w:rsidRPr="009B674F" w:rsidRDefault="00F85772" w:rsidP="00F85772">
            <w:pPr>
              <w:snapToGrid w:val="0"/>
              <w:jc w:val="center"/>
              <w:rPr>
                <w:rFonts w:ascii="Arial" w:hAnsi="Arial" w:cs="Arial"/>
                <w:b/>
                <w:bCs/>
                <w:szCs w:val="20"/>
                <w:vertAlign w:val="baseline"/>
              </w:rPr>
            </w:pPr>
          </w:p>
        </w:tc>
        <w:tc>
          <w:tcPr>
            <w:tcW w:w="709" w:type="dxa"/>
            <w:tcBorders>
              <w:top w:val="single" w:sz="4" w:space="0" w:color="000000"/>
              <w:left w:val="single" w:sz="4" w:space="0" w:color="000000"/>
              <w:right w:val="single" w:sz="4" w:space="0" w:color="000000"/>
            </w:tcBorders>
          </w:tcPr>
          <w:p w:rsidR="00F85772" w:rsidRPr="009B674F" w:rsidRDefault="00F85772" w:rsidP="00F85772">
            <w:pPr>
              <w:snapToGrid w:val="0"/>
              <w:jc w:val="center"/>
              <w:rPr>
                <w:rFonts w:ascii="Arial" w:hAnsi="Arial" w:cs="Arial"/>
                <w:b/>
                <w:bCs/>
                <w:szCs w:val="20"/>
                <w:vertAlign w:val="baseline"/>
              </w:rPr>
            </w:pPr>
          </w:p>
        </w:tc>
        <w:tc>
          <w:tcPr>
            <w:tcW w:w="708" w:type="dxa"/>
            <w:tcBorders>
              <w:top w:val="single" w:sz="4" w:space="0" w:color="000000"/>
              <w:left w:val="single" w:sz="4" w:space="0" w:color="000000"/>
              <w:right w:val="single" w:sz="4" w:space="0" w:color="000000"/>
            </w:tcBorders>
          </w:tcPr>
          <w:p w:rsidR="00F85772" w:rsidRPr="009B674F" w:rsidRDefault="00F85772" w:rsidP="00F85772">
            <w:pPr>
              <w:snapToGrid w:val="0"/>
              <w:jc w:val="center"/>
              <w:rPr>
                <w:rFonts w:ascii="Arial" w:hAnsi="Arial" w:cs="Arial"/>
                <w:b/>
                <w:bCs/>
                <w:szCs w:val="20"/>
                <w:vertAlign w:val="baseline"/>
              </w:rPr>
            </w:pPr>
          </w:p>
        </w:tc>
        <w:tc>
          <w:tcPr>
            <w:tcW w:w="1134" w:type="dxa"/>
            <w:vMerge/>
            <w:tcBorders>
              <w:top w:val="single" w:sz="4" w:space="0" w:color="000000"/>
              <w:left w:val="single" w:sz="4" w:space="0" w:color="000000"/>
            </w:tcBorders>
          </w:tcPr>
          <w:p w:rsidR="00F85772" w:rsidRPr="009B674F" w:rsidRDefault="00F85772" w:rsidP="00F85772">
            <w:pPr>
              <w:snapToGrid w:val="0"/>
              <w:jc w:val="center"/>
              <w:rPr>
                <w:rFonts w:ascii="Arial" w:hAnsi="Arial" w:cs="Arial"/>
                <w:b/>
                <w:bCs/>
                <w:szCs w:val="20"/>
                <w:vertAlign w:val="baseline"/>
              </w:rPr>
            </w:pPr>
          </w:p>
        </w:tc>
        <w:tc>
          <w:tcPr>
            <w:tcW w:w="1276" w:type="dxa"/>
            <w:vMerge/>
            <w:tcBorders>
              <w:top w:val="single" w:sz="4" w:space="0" w:color="000000"/>
              <w:left w:val="single" w:sz="4" w:space="0" w:color="000000"/>
              <w:right w:val="single" w:sz="4" w:space="0" w:color="auto"/>
            </w:tcBorders>
          </w:tcPr>
          <w:p w:rsidR="00F85772" w:rsidRPr="009B674F" w:rsidRDefault="00F85772" w:rsidP="00F85772">
            <w:pPr>
              <w:snapToGrid w:val="0"/>
              <w:jc w:val="center"/>
              <w:rPr>
                <w:rFonts w:ascii="Arial" w:hAnsi="Arial" w:cs="Arial"/>
                <w:b/>
                <w:bCs/>
                <w:szCs w:val="20"/>
                <w:vertAlign w:val="baseline"/>
              </w:rPr>
            </w:pPr>
          </w:p>
        </w:tc>
      </w:tr>
      <w:tr w:rsidR="00F85772" w:rsidRPr="009B674F" w:rsidTr="00F85772">
        <w:trPr>
          <w:trHeight w:val="2601"/>
        </w:trPr>
        <w:tc>
          <w:tcPr>
            <w:tcW w:w="637" w:type="dxa"/>
            <w:tcBorders>
              <w:top w:val="single" w:sz="4" w:space="0" w:color="000000"/>
              <w:left w:val="single" w:sz="4" w:space="0" w:color="000000"/>
              <w:bottom w:val="single" w:sz="4" w:space="0" w:color="000000"/>
            </w:tcBorders>
            <w:vAlign w:val="center"/>
          </w:tcPr>
          <w:p w:rsidR="00F85772" w:rsidRPr="009B674F" w:rsidRDefault="00F85772" w:rsidP="00F85772">
            <w:pPr>
              <w:snapToGrid w:val="0"/>
              <w:jc w:val="center"/>
              <w:rPr>
                <w:rFonts w:ascii="Arial" w:hAnsi="Arial" w:cs="Arial"/>
                <w:b/>
                <w:bCs/>
                <w:szCs w:val="20"/>
                <w:vertAlign w:val="baseline"/>
              </w:rPr>
            </w:pPr>
            <w:r w:rsidRPr="009B674F">
              <w:rPr>
                <w:rFonts w:ascii="Arial" w:hAnsi="Arial" w:cs="Arial"/>
                <w:b/>
                <w:bCs/>
                <w:szCs w:val="20"/>
                <w:vertAlign w:val="baseline"/>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F85772" w:rsidRPr="009B674F" w:rsidRDefault="00F85772" w:rsidP="00F85772">
            <w:pPr>
              <w:jc w:val="center"/>
              <w:rPr>
                <w:rFonts w:ascii="Arial" w:hAnsi="Arial" w:cs="Arial"/>
                <w:color w:val="000000"/>
                <w:szCs w:val="20"/>
                <w:vertAlign w:val="baseline"/>
              </w:rPr>
            </w:pPr>
            <w:r w:rsidRPr="009B674F">
              <w:rPr>
                <w:rFonts w:ascii="Arial" w:hAnsi="Arial" w:cs="Arial"/>
                <w:color w:val="000000"/>
                <w:szCs w:val="20"/>
                <w:vertAlign w:val="baseline"/>
              </w:rPr>
              <w:t>BR0343621</w:t>
            </w:r>
          </w:p>
        </w:tc>
        <w:tc>
          <w:tcPr>
            <w:tcW w:w="4111" w:type="dxa"/>
            <w:tcBorders>
              <w:top w:val="single" w:sz="4" w:space="0" w:color="000000"/>
              <w:left w:val="single" w:sz="4" w:space="0" w:color="000000"/>
              <w:bottom w:val="single" w:sz="4" w:space="0" w:color="000000"/>
            </w:tcBorders>
            <w:vAlign w:val="center"/>
          </w:tcPr>
          <w:p w:rsidR="00F85772" w:rsidRPr="009B674F" w:rsidRDefault="00F85772" w:rsidP="00F85772">
            <w:pPr>
              <w:jc w:val="both"/>
              <w:rPr>
                <w:rFonts w:ascii="Arial" w:hAnsi="Arial" w:cs="Arial"/>
                <w:color w:val="000000"/>
                <w:szCs w:val="20"/>
                <w:vertAlign w:val="baseline"/>
              </w:rPr>
            </w:pPr>
            <w:r w:rsidRPr="009B674F">
              <w:rPr>
                <w:rFonts w:ascii="Arial" w:hAnsi="Arial" w:cs="Arial"/>
                <w:color w:val="000000"/>
                <w:szCs w:val="20"/>
                <w:vertAlign w:val="baseline"/>
              </w:rPr>
              <w:t xml:space="preserve">Veículo tipo pick-up, cabine dupla, </w:t>
            </w:r>
            <w:r w:rsidR="00A03123">
              <w:rPr>
                <w:rFonts w:ascii="Arial" w:hAnsi="Arial" w:cs="Arial"/>
                <w:color w:val="000000"/>
                <w:szCs w:val="20"/>
                <w:vertAlign w:val="baseline"/>
              </w:rPr>
              <w:t xml:space="preserve">quatro portas, </w:t>
            </w:r>
            <w:r w:rsidRPr="009B674F">
              <w:rPr>
                <w:rFonts w:ascii="Arial" w:hAnsi="Arial" w:cs="Arial"/>
                <w:color w:val="000000"/>
                <w:szCs w:val="20"/>
                <w:vertAlign w:val="baseline"/>
              </w:rPr>
              <w:t>cor branca, motor a diesel com potência igual ou superior a 160 cv, tanque de combustível com capacidade mínima de 80 litros, capacidade de carga superior a 1000 kg, altura livre do solo de 230 mm ou superior, câmbio automático de no mínimo 6 velocidades. Emplacados e licenciados em nome da Codevasf 3ª SR..</w:t>
            </w:r>
          </w:p>
        </w:tc>
        <w:tc>
          <w:tcPr>
            <w:tcW w:w="709" w:type="dxa"/>
            <w:tcBorders>
              <w:top w:val="single" w:sz="4" w:space="0" w:color="000000"/>
              <w:left w:val="single" w:sz="4" w:space="0" w:color="000000"/>
              <w:bottom w:val="single" w:sz="4" w:space="0" w:color="000000"/>
              <w:right w:val="single" w:sz="4" w:space="0" w:color="000000"/>
            </w:tcBorders>
            <w:vAlign w:val="center"/>
          </w:tcPr>
          <w:p w:rsidR="00F85772" w:rsidRPr="009B674F" w:rsidRDefault="00F85772" w:rsidP="00F85772">
            <w:pPr>
              <w:jc w:val="center"/>
              <w:rPr>
                <w:rFonts w:ascii="Arial" w:hAnsi="Arial" w:cs="Arial"/>
                <w:color w:val="000000"/>
                <w:szCs w:val="20"/>
                <w:vertAlign w:val="baseline"/>
              </w:rPr>
            </w:pPr>
            <w:r w:rsidRPr="009B674F">
              <w:rPr>
                <w:rFonts w:ascii="Arial" w:hAnsi="Arial" w:cs="Arial"/>
                <w:color w:val="000000"/>
                <w:szCs w:val="20"/>
                <w:vertAlign w:val="baseline"/>
              </w:rPr>
              <w:t>un</w:t>
            </w:r>
          </w:p>
        </w:tc>
        <w:tc>
          <w:tcPr>
            <w:tcW w:w="708" w:type="dxa"/>
            <w:tcBorders>
              <w:top w:val="single" w:sz="4" w:space="0" w:color="000000"/>
              <w:left w:val="single" w:sz="4" w:space="0" w:color="000000"/>
              <w:bottom w:val="single" w:sz="4" w:space="0" w:color="000000"/>
              <w:right w:val="single" w:sz="4" w:space="0" w:color="000000"/>
            </w:tcBorders>
            <w:vAlign w:val="center"/>
          </w:tcPr>
          <w:p w:rsidR="00F85772" w:rsidRPr="009B674F" w:rsidRDefault="00F85772" w:rsidP="00F85772">
            <w:pPr>
              <w:jc w:val="center"/>
              <w:rPr>
                <w:rFonts w:ascii="Arial" w:hAnsi="Arial" w:cs="Arial"/>
                <w:color w:val="000000"/>
                <w:szCs w:val="20"/>
                <w:vertAlign w:val="baseline"/>
              </w:rPr>
            </w:pPr>
            <w:r w:rsidRPr="009B674F">
              <w:rPr>
                <w:rFonts w:ascii="Arial" w:hAnsi="Arial" w:cs="Arial"/>
                <w:color w:val="000000"/>
                <w:szCs w:val="20"/>
                <w:vertAlign w:val="baseline"/>
              </w:rPr>
              <w:t>3</w:t>
            </w:r>
          </w:p>
        </w:tc>
        <w:tc>
          <w:tcPr>
            <w:tcW w:w="1134" w:type="dxa"/>
            <w:tcBorders>
              <w:top w:val="single" w:sz="4" w:space="0" w:color="000000"/>
              <w:left w:val="single" w:sz="4" w:space="0" w:color="000000"/>
              <w:bottom w:val="single" w:sz="4" w:space="0" w:color="000000"/>
            </w:tcBorders>
            <w:vAlign w:val="center"/>
          </w:tcPr>
          <w:p w:rsidR="00F85772" w:rsidRPr="009B674F" w:rsidRDefault="00F85772" w:rsidP="00F85772">
            <w:pPr>
              <w:jc w:val="center"/>
              <w:rPr>
                <w:rFonts w:ascii="Arial" w:hAnsi="Arial" w:cs="Arial"/>
                <w:color w:val="000000"/>
                <w:szCs w:val="20"/>
                <w:vertAlign w:val="baseline"/>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85772" w:rsidRPr="009B674F" w:rsidRDefault="00F85772" w:rsidP="00F85772">
            <w:pPr>
              <w:jc w:val="center"/>
              <w:rPr>
                <w:rFonts w:ascii="Arial" w:hAnsi="Arial" w:cs="Arial"/>
                <w:color w:val="000000"/>
                <w:szCs w:val="20"/>
                <w:vertAlign w:val="baseline"/>
              </w:rPr>
            </w:pPr>
          </w:p>
        </w:tc>
      </w:tr>
      <w:tr w:rsidR="00F85772" w:rsidRPr="009B674F" w:rsidTr="00F85772">
        <w:trPr>
          <w:trHeight w:val="2837"/>
        </w:trPr>
        <w:tc>
          <w:tcPr>
            <w:tcW w:w="637" w:type="dxa"/>
            <w:tcBorders>
              <w:top w:val="single" w:sz="4" w:space="0" w:color="000000"/>
              <w:left w:val="single" w:sz="4" w:space="0" w:color="000000"/>
              <w:bottom w:val="single" w:sz="4" w:space="0" w:color="000000"/>
            </w:tcBorders>
            <w:vAlign w:val="center"/>
          </w:tcPr>
          <w:p w:rsidR="00F85772" w:rsidRPr="009B674F" w:rsidRDefault="00F85772" w:rsidP="00F85772">
            <w:pPr>
              <w:snapToGrid w:val="0"/>
              <w:jc w:val="center"/>
              <w:rPr>
                <w:rFonts w:ascii="Arial" w:hAnsi="Arial" w:cs="Arial"/>
                <w:b/>
                <w:bCs/>
                <w:szCs w:val="20"/>
                <w:vertAlign w:val="baseline"/>
              </w:rPr>
            </w:pPr>
            <w:r w:rsidRPr="009B674F">
              <w:rPr>
                <w:rFonts w:ascii="Arial" w:hAnsi="Arial" w:cs="Arial"/>
                <w:b/>
                <w:bCs/>
                <w:szCs w:val="20"/>
                <w:vertAlign w:val="baseline"/>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F85772" w:rsidRPr="009B674F" w:rsidRDefault="00F85772" w:rsidP="00F85772">
            <w:pPr>
              <w:jc w:val="center"/>
              <w:rPr>
                <w:rFonts w:ascii="Arial" w:hAnsi="Arial" w:cs="Arial"/>
                <w:color w:val="000000"/>
                <w:szCs w:val="20"/>
                <w:vertAlign w:val="baseline"/>
              </w:rPr>
            </w:pPr>
            <w:r w:rsidRPr="009B674F">
              <w:rPr>
                <w:rFonts w:ascii="Arial" w:hAnsi="Arial" w:cs="Arial"/>
                <w:color w:val="000000"/>
                <w:szCs w:val="20"/>
                <w:vertAlign w:val="baseline"/>
              </w:rPr>
              <w:t>BR0353858</w:t>
            </w:r>
          </w:p>
        </w:tc>
        <w:tc>
          <w:tcPr>
            <w:tcW w:w="4111" w:type="dxa"/>
            <w:tcBorders>
              <w:top w:val="single" w:sz="4" w:space="0" w:color="000000"/>
              <w:left w:val="single" w:sz="4" w:space="0" w:color="000000"/>
              <w:bottom w:val="single" w:sz="4" w:space="0" w:color="000000"/>
            </w:tcBorders>
            <w:vAlign w:val="center"/>
          </w:tcPr>
          <w:p w:rsidR="00F85772" w:rsidRPr="009B674F" w:rsidRDefault="00F85772" w:rsidP="00F85772">
            <w:pPr>
              <w:jc w:val="both"/>
              <w:rPr>
                <w:rFonts w:ascii="Arial" w:hAnsi="Arial" w:cs="Arial"/>
                <w:color w:val="000000"/>
                <w:szCs w:val="20"/>
                <w:vertAlign w:val="baseline"/>
              </w:rPr>
            </w:pPr>
            <w:r w:rsidRPr="009B674F">
              <w:rPr>
                <w:rFonts w:ascii="Arial" w:hAnsi="Arial" w:cs="Arial"/>
                <w:color w:val="000000"/>
                <w:szCs w:val="20"/>
                <w:vertAlign w:val="baseline"/>
              </w:rPr>
              <w:t xml:space="preserve">Veículo tipo SUV, 5 lugares, </w:t>
            </w:r>
            <w:r w:rsidR="00553D65">
              <w:rPr>
                <w:rFonts w:ascii="Arial" w:hAnsi="Arial" w:cs="Arial"/>
                <w:color w:val="000000"/>
                <w:szCs w:val="20"/>
                <w:vertAlign w:val="baseline"/>
              </w:rPr>
              <w:t xml:space="preserve">quatro portas, </w:t>
            </w:r>
            <w:r w:rsidRPr="009B674F">
              <w:rPr>
                <w:rFonts w:ascii="Arial" w:hAnsi="Arial" w:cs="Arial"/>
                <w:color w:val="000000"/>
                <w:szCs w:val="20"/>
                <w:vertAlign w:val="baseline"/>
              </w:rPr>
              <w:t>cor branca, motor a diesel com potência igual ou superior a 175 cv, tanque de combustível com capacidade mínima de 65 litros, tração 4x4, altura livre do solo superior a 200 mm, câmbio automático de no mínimo 6 velocidades. Emplacados e licenciados em nome da Codevasf 3ª SR.</w:t>
            </w:r>
          </w:p>
        </w:tc>
        <w:tc>
          <w:tcPr>
            <w:tcW w:w="709" w:type="dxa"/>
            <w:tcBorders>
              <w:top w:val="single" w:sz="4" w:space="0" w:color="000000"/>
              <w:left w:val="single" w:sz="4" w:space="0" w:color="000000"/>
              <w:bottom w:val="single" w:sz="4" w:space="0" w:color="000000"/>
              <w:right w:val="single" w:sz="4" w:space="0" w:color="000000"/>
            </w:tcBorders>
            <w:vAlign w:val="center"/>
          </w:tcPr>
          <w:p w:rsidR="00F85772" w:rsidRPr="009B674F" w:rsidRDefault="00F85772" w:rsidP="00F85772">
            <w:pPr>
              <w:jc w:val="center"/>
              <w:rPr>
                <w:rFonts w:ascii="Arial" w:hAnsi="Arial" w:cs="Arial"/>
                <w:color w:val="000000"/>
                <w:szCs w:val="20"/>
                <w:vertAlign w:val="baseline"/>
              </w:rPr>
            </w:pPr>
            <w:r w:rsidRPr="009B674F">
              <w:rPr>
                <w:rFonts w:ascii="Arial" w:hAnsi="Arial" w:cs="Arial"/>
                <w:color w:val="000000"/>
                <w:szCs w:val="20"/>
                <w:vertAlign w:val="baseline"/>
              </w:rPr>
              <w:t>un</w:t>
            </w:r>
          </w:p>
        </w:tc>
        <w:tc>
          <w:tcPr>
            <w:tcW w:w="708" w:type="dxa"/>
            <w:tcBorders>
              <w:top w:val="single" w:sz="4" w:space="0" w:color="000000"/>
              <w:left w:val="single" w:sz="4" w:space="0" w:color="000000"/>
              <w:bottom w:val="single" w:sz="4" w:space="0" w:color="000000"/>
              <w:right w:val="single" w:sz="4" w:space="0" w:color="000000"/>
            </w:tcBorders>
            <w:vAlign w:val="center"/>
          </w:tcPr>
          <w:p w:rsidR="00F85772" w:rsidRPr="009B674F" w:rsidRDefault="00F85772" w:rsidP="00F85772">
            <w:pPr>
              <w:jc w:val="center"/>
              <w:rPr>
                <w:rFonts w:ascii="Arial" w:hAnsi="Arial" w:cs="Arial"/>
                <w:color w:val="000000"/>
                <w:szCs w:val="20"/>
                <w:vertAlign w:val="baseline"/>
              </w:rPr>
            </w:pPr>
            <w:r w:rsidRPr="009B674F">
              <w:rPr>
                <w:rFonts w:ascii="Arial" w:hAnsi="Arial" w:cs="Arial"/>
                <w:color w:val="000000"/>
                <w:szCs w:val="20"/>
                <w:vertAlign w:val="baseline"/>
              </w:rPr>
              <w:t>1</w:t>
            </w:r>
          </w:p>
        </w:tc>
        <w:tc>
          <w:tcPr>
            <w:tcW w:w="1134" w:type="dxa"/>
            <w:tcBorders>
              <w:top w:val="single" w:sz="4" w:space="0" w:color="000000"/>
              <w:left w:val="single" w:sz="4" w:space="0" w:color="000000"/>
              <w:bottom w:val="single" w:sz="4" w:space="0" w:color="000000"/>
            </w:tcBorders>
            <w:vAlign w:val="center"/>
          </w:tcPr>
          <w:p w:rsidR="00F85772" w:rsidRPr="009B674F" w:rsidRDefault="00F85772" w:rsidP="00F85772">
            <w:pPr>
              <w:jc w:val="center"/>
              <w:rPr>
                <w:rFonts w:ascii="Arial" w:hAnsi="Arial" w:cs="Arial"/>
                <w:color w:val="000000"/>
                <w:szCs w:val="20"/>
                <w:vertAlign w:val="baseline"/>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85772" w:rsidRPr="009B674F" w:rsidRDefault="00F85772" w:rsidP="00F85772">
            <w:pPr>
              <w:jc w:val="center"/>
              <w:rPr>
                <w:rFonts w:ascii="Arial" w:hAnsi="Arial" w:cs="Arial"/>
                <w:color w:val="000000"/>
                <w:szCs w:val="20"/>
                <w:vertAlign w:val="baseline"/>
              </w:rPr>
            </w:pPr>
          </w:p>
        </w:tc>
      </w:tr>
    </w:tbl>
    <w:p w:rsidR="00D854B6" w:rsidRPr="009B674F" w:rsidRDefault="00D854B6" w:rsidP="00C20630">
      <w:pPr>
        <w:ind w:right="-516"/>
        <w:jc w:val="center"/>
        <w:rPr>
          <w:rFonts w:ascii="Arial" w:hAnsi="Arial" w:cs="Arial"/>
          <w:b/>
          <w:bCs/>
          <w:szCs w:val="20"/>
          <w:vertAlign w:val="baseline"/>
        </w:rPr>
      </w:pPr>
    </w:p>
    <w:p w:rsidR="00D854B6" w:rsidRPr="009B674F" w:rsidRDefault="00D854B6" w:rsidP="00C20630">
      <w:pPr>
        <w:ind w:right="-516"/>
        <w:jc w:val="center"/>
        <w:rPr>
          <w:rFonts w:ascii="Arial" w:hAnsi="Arial" w:cs="Arial"/>
          <w:b/>
          <w:bCs/>
          <w:szCs w:val="20"/>
          <w:vertAlign w:val="baseline"/>
        </w:rPr>
      </w:pPr>
    </w:p>
    <w:p w:rsidR="00D854B6" w:rsidRPr="009B674F" w:rsidRDefault="00D854B6"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2F3D14" w:rsidRDefault="002F3D14" w:rsidP="00C20630">
      <w:pPr>
        <w:ind w:right="-516"/>
        <w:jc w:val="center"/>
        <w:rPr>
          <w:rFonts w:ascii="Arial" w:hAnsi="Arial" w:cs="Arial"/>
          <w:b/>
          <w:bCs/>
          <w:szCs w:val="20"/>
          <w:vertAlign w:val="baseline"/>
        </w:rPr>
      </w:pPr>
    </w:p>
    <w:p w:rsidR="00553D65" w:rsidRDefault="00553D65" w:rsidP="00C20630">
      <w:pPr>
        <w:ind w:right="-516"/>
        <w:jc w:val="center"/>
        <w:rPr>
          <w:rFonts w:ascii="Arial" w:hAnsi="Arial" w:cs="Arial"/>
          <w:b/>
          <w:bCs/>
          <w:szCs w:val="20"/>
          <w:vertAlign w:val="baseline"/>
        </w:rPr>
      </w:pPr>
    </w:p>
    <w:p w:rsidR="00553D65" w:rsidRDefault="00553D65" w:rsidP="00C20630">
      <w:pPr>
        <w:ind w:right="-516"/>
        <w:jc w:val="center"/>
        <w:rPr>
          <w:rFonts w:ascii="Arial" w:hAnsi="Arial" w:cs="Arial"/>
          <w:b/>
          <w:bCs/>
          <w:szCs w:val="20"/>
          <w:vertAlign w:val="baseline"/>
        </w:rPr>
      </w:pPr>
    </w:p>
    <w:p w:rsidR="00553D65" w:rsidRPr="009B674F" w:rsidRDefault="00553D65" w:rsidP="00C20630">
      <w:pPr>
        <w:ind w:right="-516"/>
        <w:jc w:val="center"/>
        <w:rPr>
          <w:rFonts w:ascii="Arial" w:hAnsi="Arial" w:cs="Arial"/>
          <w:b/>
          <w:bCs/>
          <w:szCs w:val="20"/>
          <w:vertAlign w:val="baseline"/>
        </w:rPr>
      </w:pPr>
    </w:p>
    <w:p w:rsidR="002F3D14" w:rsidRPr="009B674F" w:rsidRDefault="002F3D14" w:rsidP="00C20630">
      <w:pPr>
        <w:ind w:right="-516"/>
        <w:jc w:val="center"/>
        <w:rPr>
          <w:rFonts w:ascii="Arial" w:hAnsi="Arial" w:cs="Arial"/>
          <w:b/>
          <w:bCs/>
          <w:szCs w:val="20"/>
          <w:vertAlign w:val="baseline"/>
        </w:rPr>
      </w:pP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lastRenderedPageBreak/>
        <w:t>PREGÃO ELETRÔNICO</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(SISTEMA DE REGISTRO DE PREÇOS – SRP)</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 xml:space="preserve">EDITAL N.º </w:t>
      </w:r>
      <w:r w:rsidR="002D32A4" w:rsidRPr="009B674F">
        <w:rPr>
          <w:rFonts w:ascii="Arial" w:hAnsi="Arial" w:cs="Arial"/>
          <w:b/>
          <w:bCs/>
          <w:szCs w:val="20"/>
          <w:vertAlign w:val="baseline"/>
        </w:rPr>
        <w:t>0</w:t>
      </w:r>
      <w:r w:rsidR="003A52D9" w:rsidRPr="009B674F">
        <w:rPr>
          <w:rFonts w:ascii="Arial" w:hAnsi="Arial" w:cs="Arial"/>
          <w:b/>
          <w:bCs/>
          <w:szCs w:val="20"/>
          <w:vertAlign w:val="baseline"/>
        </w:rPr>
        <w:t>14</w:t>
      </w:r>
      <w:r w:rsidR="002D32A4" w:rsidRPr="009B674F">
        <w:rPr>
          <w:rFonts w:ascii="Arial" w:hAnsi="Arial" w:cs="Arial"/>
          <w:b/>
          <w:bCs/>
          <w:szCs w:val="20"/>
          <w:vertAlign w:val="baseline"/>
        </w:rPr>
        <w:t>/201</w:t>
      </w:r>
      <w:r w:rsidR="002F3D14" w:rsidRPr="009B674F">
        <w:rPr>
          <w:rFonts w:ascii="Arial" w:hAnsi="Arial" w:cs="Arial"/>
          <w:b/>
          <w:bCs/>
          <w:szCs w:val="20"/>
          <w:vertAlign w:val="baseline"/>
        </w:rPr>
        <w:t>9</w:t>
      </w:r>
      <w:r w:rsidRPr="009B674F">
        <w:rPr>
          <w:rFonts w:ascii="Arial" w:hAnsi="Arial" w:cs="Arial"/>
          <w:b/>
          <w:bCs/>
          <w:szCs w:val="20"/>
          <w:vertAlign w:val="baseline"/>
        </w:rPr>
        <w:t>-3ª/SR</w:t>
      </w:r>
    </w:p>
    <w:p w:rsidR="0004299C" w:rsidRPr="009B674F" w:rsidRDefault="0004299C">
      <w:pPr>
        <w:jc w:val="center"/>
        <w:rPr>
          <w:rFonts w:ascii="Arial" w:hAnsi="Arial" w:cs="Arial"/>
          <w:b/>
          <w:bCs/>
          <w:szCs w:val="20"/>
          <w:vertAlign w:val="baseline"/>
        </w:rPr>
      </w:pPr>
      <w:r w:rsidRPr="009B674F">
        <w:rPr>
          <w:rFonts w:ascii="Arial" w:hAnsi="Arial" w:cs="Arial"/>
          <w:b/>
          <w:bCs/>
          <w:szCs w:val="20"/>
          <w:vertAlign w:val="baseline"/>
        </w:rPr>
        <w:t xml:space="preserve">ANEXO </w:t>
      </w:r>
      <w:r w:rsidR="00902703" w:rsidRPr="009B674F">
        <w:rPr>
          <w:rFonts w:ascii="Arial" w:hAnsi="Arial" w:cs="Arial"/>
          <w:b/>
          <w:bCs/>
          <w:szCs w:val="20"/>
          <w:vertAlign w:val="baseline"/>
        </w:rPr>
        <w:t>I</w:t>
      </w:r>
      <w:r w:rsidRPr="009B674F">
        <w:rPr>
          <w:rFonts w:ascii="Arial" w:hAnsi="Arial" w:cs="Arial"/>
          <w:b/>
          <w:bCs/>
          <w:szCs w:val="20"/>
          <w:vertAlign w:val="baseline"/>
        </w:rPr>
        <w:t>I</w:t>
      </w:r>
    </w:p>
    <w:p w:rsidR="00801B70" w:rsidRPr="009B674F" w:rsidRDefault="00801B70">
      <w:pPr>
        <w:jc w:val="center"/>
        <w:rPr>
          <w:rFonts w:ascii="Arial" w:hAnsi="Arial" w:cs="Arial"/>
          <w:b/>
          <w:bCs/>
          <w:szCs w:val="20"/>
          <w:vertAlign w:val="baseline"/>
        </w:rPr>
      </w:pPr>
    </w:p>
    <w:p w:rsidR="00B1443D" w:rsidRPr="009B674F" w:rsidRDefault="00B1443D" w:rsidP="00B1443D">
      <w:pPr>
        <w:jc w:val="center"/>
        <w:rPr>
          <w:rFonts w:ascii="Arial" w:hAnsi="Arial" w:cs="Arial"/>
          <w:b/>
          <w:szCs w:val="20"/>
          <w:vertAlign w:val="baseline"/>
        </w:rPr>
      </w:pPr>
      <w:r w:rsidRPr="009B674F">
        <w:rPr>
          <w:rFonts w:ascii="Arial" w:hAnsi="Arial" w:cs="Arial"/>
          <w:b/>
          <w:szCs w:val="20"/>
          <w:vertAlign w:val="baseline"/>
        </w:rPr>
        <w:t>PLANILHA DE PREÇOS – ANEXO DA PROPOSTA</w:t>
      </w:r>
    </w:p>
    <w:p w:rsidR="0016020C" w:rsidRPr="009B674F" w:rsidRDefault="0016020C" w:rsidP="00B1443D">
      <w:pPr>
        <w:jc w:val="center"/>
        <w:rPr>
          <w:rFonts w:ascii="Arial" w:hAnsi="Arial" w:cs="Arial"/>
          <w:b/>
          <w:szCs w:val="20"/>
          <w:vertAlign w:val="baseline"/>
        </w:rPr>
      </w:pPr>
    </w:p>
    <w:p w:rsidR="00F8163E" w:rsidRPr="009B674F" w:rsidRDefault="00B1443D" w:rsidP="0019016E">
      <w:pPr>
        <w:jc w:val="both"/>
        <w:rPr>
          <w:rFonts w:ascii="Arial" w:hAnsi="Arial" w:cs="Arial"/>
          <w:b/>
          <w:szCs w:val="20"/>
          <w:vertAlign w:val="baseline"/>
        </w:rPr>
      </w:pPr>
      <w:r w:rsidRPr="009B674F">
        <w:rPr>
          <w:rFonts w:ascii="Arial" w:hAnsi="Arial" w:cs="Arial"/>
          <w:b/>
          <w:szCs w:val="20"/>
          <w:vertAlign w:val="baseline"/>
        </w:rPr>
        <w:t xml:space="preserve">(Modelo que deverá ser enviado como anexo da proposta de preço (subitens </w:t>
      </w:r>
      <w:r w:rsidR="00BF7206" w:rsidRPr="009B674F">
        <w:rPr>
          <w:rFonts w:ascii="Arial" w:hAnsi="Arial" w:cs="Arial"/>
          <w:b/>
          <w:szCs w:val="20"/>
          <w:vertAlign w:val="baseline"/>
        </w:rPr>
        <w:t>7</w:t>
      </w:r>
      <w:r w:rsidRPr="009B674F">
        <w:rPr>
          <w:rFonts w:ascii="Arial" w:hAnsi="Arial" w:cs="Arial"/>
          <w:b/>
          <w:szCs w:val="20"/>
          <w:vertAlign w:val="baseline"/>
        </w:rPr>
        <w:t xml:space="preserve">.1) e como modelo da Planilha atualizada (subitem </w:t>
      </w:r>
      <w:r w:rsidR="00FB39B2" w:rsidRPr="009B674F">
        <w:rPr>
          <w:rFonts w:ascii="Arial" w:hAnsi="Arial" w:cs="Arial"/>
          <w:b/>
          <w:szCs w:val="20"/>
          <w:vertAlign w:val="baseline"/>
        </w:rPr>
        <w:t>10</w:t>
      </w:r>
      <w:r w:rsidRPr="009B674F">
        <w:rPr>
          <w:rFonts w:ascii="Arial" w:hAnsi="Arial" w:cs="Arial"/>
          <w:b/>
          <w:szCs w:val="20"/>
          <w:vertAlign w:val="baseline"/>
        </w:rPr>
        <w:t>.</w:t>
      </w:r>
      <w:r w:rsidR="0048321C" w:rsidRPr="009B674F">
        <w:rPr>
          <w:rFonts w:ascii="Arial" w:hAnsi="Arial" w:cs="Arial"/>
          <w:b/>
          <w:szCs w:val="20"/>
          <w:vertAlign w:val="baseline"/>
        </w:rPr>
        <w:t>5</w:t>
      </w:r>
      <w:r w:rsidRPr="009B674F">
        <w:rPr>
          <w:rFonts w:ascii="Arial" w:hAnsi="Arial" w:cs="Arial"/>
          <w:b/>
          <w:szCs w:val="20"/>
          <w:vertAlign w:val="baseline"/>
        </w:rPr>
        <w:t xml:space="preserve">, e no caso desse subitem deverá ser </w:t>
      </w:r>
      <w:r w:rsidR="0019016E" w:rsidRPr="009B674F">
        <w:rPr>
          <w:rFonts w:ascii="Arial" w:hAnsi="Arial" w:cs="Arial"/>
          <w:b/>
          <w:szCs w:val="20"/>
          <w:vertAlign w:val="baseline"/>
        </w:rPr>
        <w:t>E</w:t>
      </w:r>
      <w:r w:rsidRPr="009B674F">
        <w:rPr>
          <w:rFonts w:ascii="Arial" w:hAnsi="Arial" w:cs="Arial"/>
          <w:b/>
          <w:szCs w:val="20"/>
          <w:vertAlign w:val="baseline"/>
        </w:rPr>
        <w:t>nviado também o Termo de Proposta)</w:t>
      </w:r>
      <w:r w:rsidR="003D25BE" w:rsidRPr="009B674F">
        <w:rPr>
          <w:rFonts w:ascii="Arial" w:hAnsi="Arial" w:cs="Arial"/>
          <w:b/>
          <w:szCs w:val="20"/>
          <w:vertAlign w:val="baseline"/>
        </w:rPr>
        <w:t>.</w:t>
      </w:r>
    </w:p>
    <w:p w:rsidR="00A31891" w:rsidRPr="009B674F" w:rsidRDefault="00A31891" w:rsidP="0019016E">
      <w:pPr>
        <w:jc w:val="both"/>
        <w:rPr>
          <w:rFonts w:ascii="Arial" w:hAnsi="Arial" w:cs="Arial"/>
          <w:b/>
          <w:szCs w:val="20"/>
          <w:vertAlign w:val="baseline"/>
        </w:rPr>
      </w:pPr>
    </w:p>
    <w:p w:rsidR="00A31891" w:rsidRPr="009B674F" w:rsidRDefault="00A31891" w:rsidP="0019016E">
      <w:pPr>
        <w:jc w:val="both"/>
        <w:rPr>
          <w:rFonts w:ascii="Arial" w:hAnsi="Arial" w:cs="Arial"/>
          <w:b/>
          <w:szCs w:val="20"/>
          <w:vertAlign w:val="baseline"/>
        </w:rPr>
      </w:pPr>
    </w:p>
    <w:tbl>
      <w:tblPr>
        <w:tblW w:w="10773" w:type="dxa"/>
        <w:tblInd w:w="-497" w:type="dxa"/>
        <w:tblLayout w:type="fixed"/>
        <w:tblCellMar>
          <w:left w:w="70" w:type="dxa"/>
          <w:right w:w="70" w:type="dxa"/>
        </w:tblCellMar>
        <w:tblLook w:val="0000" w:firstRow="0" w:lastRow="0" w:firstColumn="0" w:lastColumn="0" w:noHBand="0" w:noVBand="0"/>
      </w:tblPr>
      <w:tblGrid>
        <w:gridCol w:w="709"/>
        <w:gridCol w:w="1276"/>
        <w:gridCol w:w="4536"/>
        <w:gridCol w:w="709"/>
        <w:gridCol w:w="708"/>
        <w:gridCol w:w="1276"/>
        <w:gridCol w:w="1559"/>
      </w:tblGrid>
      <w:tr w:rsidR="00A31891" w:rsidRPr="009B674F" w:rsidTr="0044356F">
        <w:trPr>
          <w:cantSplit/>
          <w:trHeight w:val="457"/>
          <w:tblHeader/>
        </w:trPr>
        <w:tc>
          <w:tcPr>
            <w:tcW w:w="709" w:type="dxa"/>
            <w:vMerge w:val="restart"/>
            <w:tcBorders>
              <w:top w:val="single" w:sz="4" w:space="0" w:color="000000"/>
              <w:left w:val="single" w:sz="4" w:space="0" w:color="000000"/>
            </w:tcBorders>
            <w:vAlign w:val="center"/>
          </w:tcPr>
          <w:p w:rsidR="00A31891" w:rsidRPr="009B674F" w:rsidRDefault="00A31891" w:rsidP="00A31891">
            <w:pPr>
              <w:snapToGrid w:val="0"/>
              <w:jc w:val="center"/>
              <w:rPr>
                <w:rFonts w:ascii="Arial" w:hAnsi="Arial" w:cs="Arial"/>
                <w:b/>
                <w:bCs/>
                <w:color w:val="000000"/>
                <w:szCs w:val="20"/>
              </w:rPr>
            </w:pPr>
            <w:r w:rsidRPr="009B674F">
              <w:rPr>
                <w:rFonts w:ascii="Arial" w:hAnsi="Arial" w:cs="Arial"/>
                <w:b/>
                <w:bCs/>
                <w:szCs w:val="20"/>
                <w:vertAlign w:val="baseline"/>
              </w:rPr>
              <w:t>ITEM</w:t>
            </w:r>
          </w:p>
        </w:tc>
        <w:tc>
          <w:tcPr>
            <w:tcW w:w="1276" w:type="dxa"/>
            <w:vMerge w:val="restart"/>
            <w:tcBorders>
              <w:top w:val="single" w:sz="4" w:space="0" w:color="000000"/>
              <w:left w:val="single" w:sz="4" w:space="0" w:color="000000"/>
              <w:right w:val="single" w:sz="4" w:space="0" w:color="000000"/>
            </w:tcBorders>
            <w:vAlign w:val="center"/>
          </w:tcPr>
          <w:p w:rsidR="00A31891" w:rsidRPr="009B674F" w:rsidRDefault="00A31891" w:rsidP="00A31891">
            <w:pPr>
              <w:snapToGrid w:val="0"/>
              <w:jc w:val="center"/>
              <w:rPr>
                <w:rFonts w:ascii="Arial" w:hAnsi="Arial" w:cs="Arial"/>
                <w:b/>
                <w:bCs/>
                <w:szCs w:val="20"/>
                <w:vertAlign w:val="baseline"/>
              </w:rPr>
            </w:pPr>
            <w:r w:rsidRPr="009B674F">
              <w:rPr>
                <w:rFonts w:ascii="Arial" w:hAnsi="Arial" w:cs="Arial"/>
                <w:b/>
                <w:bCs/>
                <w:szCs w:val="20"/>
                <w:vertAlign w:val="baseline"/>
              </w:rPr>
              <w:t>CATMAT</w:t>
            </w:r>
          </w:p>
        </w:tc>
        <w:tc>
          <w:tcPr>
            <w:tcW w:w="4536" w:type="dxa"/>
            <w:vMerge w:val="restart"/>
            <w:tcBorders>
              <w:top w:val="single" w:sz="4" w:space="0" w:color="000000"/>
              <w:left w:val="single" w:sz="4" w:space="0" w:color="000000"/>
            </w:tcBorders>
            <w:vAlign w:val="center"/>
          </w:tcPr>
          <w:p w:rsidR="00A31891" w:rsidRPr="009B674F" w:rsidRDefault="00A31891" w:rsidP="00A31891">
            <w:pPr>
              <w:snapToGrid w:val="0"/>
              <w:jc w:val="center"/>
              <w:rPr>
                <w:rFonts w:ascii="Arial" w:hAnsi="Arial" w:cs="Arial"/>
                <w:b/>
                <w:bCs/>
                <w:szCs w:val="20"/>
                <w:vertAlign w:val="baseline"/>
              </w:rPr>
            </w:pPr>
            <w:r w:rsidRPr="009B674F">
              <w:rPr>
                <w:rFonts w:ascii="Arial" w:hAnsi="Arial" w:cs="Arial"/>
                <w:b/>
                <w:bCs/>
                <w:szCs w:val="20"/>
                <w:vertAlign w:val="baseline"/>
              </w:rPr>
              <w:t>DESCRIÇÃO</w:t>
            </w:r>
          </w:p>
        </w:tc>
        <w:tc>
          <w:tcPr>
            <w:tcW w:w="709" w:type="dxa"/>
            <w:tcBorders>
              <w:top w:val="single" w:sz="4" w:space="0" w:color="000000"/>
              <w:left w:val="single" w:sz="4" w:space="0" w:color="000000"/>
              <w:right w:val="single" w:sz="4" w:space="0" w:color="000000"/>
            </w:tcBorders>
            <w:vAlign w:val="center"/>
          </w:tcPr>
          <w:p w:rsidR="00A31891" w:rsidRPr="009B674F" w:rsidRDefault="00A31891" w:rsidP="00A31891">
            <w:pPr>
              <w:snapToGrid w:val="0"/>
              <w:jc w:val="center"/>
              <w:rPr>
                <w:rFonts w:ascii="Arial" w:hAnsi="Arial" w:cs="Arial"/>
                <w:b/>
                <w:bCs/>
                <w:szCs w:val="20"/>
              </w:rPr>
            </w:pPr>
            <w:r w:rsidRPr="009B674F">
              <w:rPr>
                <w:rFonts w:ascii="Arial" w:hAnsi="Arial" w:cs="Arial"/>
                <w:b/>
                <w:bCs/>
                <w:szCs w:val="20"/>
                <w:vertAlign w:val="baseline"/>
              </w:rPr>
              <w:t>UNID.</w:t>
            </w:r>
          </w:p>
        </w:tc>
        <w:tc>
          <w:tcPr>
            <w:tcW w:w="708" w:type="dxa"/>
            <w:tcBorders>
              <w:top w:val="single" w:sz="4" w:space="0" w:color="000000"/>
              <w:left w:val="single" w:sz="4" w:space="0" w:color="000000"/>
              <w:right w:val="single" w:sz="4" w:space="0" w:color="000000"/>
            </w:tcBorders>
            <w:vAlign w:val="center"/>
          </w:tcPr>
          <w:p w:rsidR="00A31891" w:rsidRPr="009B674F" w:rsidRDefault="00A31891" w:rsidP="00A31891">
            <w:pPr>
              <w:snapToGrid w:val="0"/>
              <w:jc w:val="center"/>
              <w:rPr>
                <w:rFonts w:ascii="Arial" w:hAnsi="Arial" w:cs="Arial"/>
                <w:b/>
                <w:bCs/>
                <w:szCs w:val="20"/>
              </w:rPr>
            </w:pPr>
            <w:r w:rsidRPr="009B674F">
              <w:rPr>
                <w:rFonts w:ascii="Arial" w:hAnsi="Arial" w:cs="Arial"/>
                <w:b/>
                <w:bCs/>
                <w:szCs w:val="20"/>
                <w:vertAlign w:val="baseline"/>
              </w:rPr>
              <w:t>QTD.</w:t>
            </w:r>
          </w:p>
        </w:tc>
        <w:tc>
          <w:tcPr>
            <w:tcW w:w="1276" w:type="dxa"/>
            <w:vMerge w:val="restart"/>
            <w:tcBorders>
              <w:top w:val="single" w:sz="4" w:space="0" w:color="000000"/>
              <w:left w:val="single" w:sz="4" w:space="0" w:color="000000"/>
            </w:tcBorders>
            <w:vAlign w:val="center"/>
          </w:tcPr>
          <w:p w:rsidR="00A31891" w:rsidRPr="009B674F" w:rsidRDefault="00A31891" w:rsidP="00A31891">
            <w:pPr>
              <w:snapToGrid w:val="0"/>
              <w:jc w:val="center"/>
              <w:rPr>
                <w:rFonts w:ascii="Arial" w:hAnsi="Arial" w:cs="Arial"/>
                <w:b/>
                <w:bCs/>
                <w:szCs w:val="20"/>
              </w:rPr>
            </w:pPr>
            <w:r w:rsidRPr="009B674F">
              <w:rPr>
                <w:rFonts w:ascii="Arial" w:hAnsi="Arial" w:cs="Arial"/>
                <w:b/>
                <w:bCs/>
                <w:szCs w:val="20"/>
                <w:vertAlign w:val="baseline"/>
              </w:rPr>
              <w:t>VLR. UNITÁRIO</w:t>
            </w:r>
          </w:p>
        </w:tc>
        <w:tc>
          <w:tcPr>
            <w:tcW w:w="1559" w:type="dxa"/>
            <w:vMerge w:val="restart"/>
            <w:tcBorders>
              <w:top w:val="single" w:sz="4" w:space="0" w:color="000000"/>
              <w:left w:val="single" w:sz="4" w:space="0" w:color="000000"/>
              <w:right w:val="single" w:sz="4" w:space="0" w:color="auto"/>
            </w:tcBorders>
            <w:vAlign w:val="center"/>
          </w:tcPr>
          <w:p w:rsidR="00A31891" w:rsidRPr="009B674F" w:rsidRDefault="00A31891" w:rsidP="00A31891">
            <w:pPr>
              <w:snapToGrid w:val="0"/>
              <w:jc w:val="center"/>
              <w:rPr>
                <w:rFonts w:ascii="Arial" w:hAnsi="Arial" w:cs="Arial"/>
                <w:b/>
                <w:bCs/>
                <w:szCs w:val="20"/>
              </w:rPr>
            </w:pPr>
            <w:r w:rsidRPr="009B674F">
              <w:rPr>
                <w:rFonts w:ascii="Arial" w:hAnsi="Arial" w:cs="Arial"/>
                <w:b/>
                <w:bCs/>
                <w:szCs w:val="20"/>
                <w:vertAlign w:val="baseline"/>
              </w:rPr>
              <w:t>VLR. TOTAL</w:t>
            </w:r>
          </w:p>
        </w:tc>
      </w:tr>
      <w:tr w:rsidR="00A31891" w:rsidRPr="009B674F" w:rsidTr="0044356F">
        <w:trPr>
          <w:cantSplit/>
          <w:trHeight w:val="315"/>
          <w:tblHeader/>
        </w:trPr>
        <w:tc>
          <w:tcPr>
            <w:tcW w:w="709" w:type="dxa"/>
            <w:vMerge/>
            <w:tcBorders>
              <w:top w:val="single" w:sz="4" w:space="0" w:color="000000"/>
              <w:left w:val="single" w:sz="4" w:space="0" w:color="000000"/>
            </w:tcBorders>
          </w:tcPr>
          <w:p w:rsidR="00A31891" w:rsidRPr="009B674F" w:rsidRDefault="00A31891" w:rsidP="00A31891">
            <w:pPr>
              <w:snapToGrid w:val="0"/>
              <w:jc w:val="center"/>
              <w:rPr>
                <w:rFonts w:ascii="Arial" w:hAnsi="Arial" w:cs="Arial"/>
                <w:b/>
                <w:bCs/>
                <w:szCs w:val="20"/>
                <w:vertAlign w:val="baseline"/>
              </w:rPr>
            </w:pPr>
          </w:p>
        </w:tc>
        <w:tc>
          <w:tcPr>
            <w:tcW w:w="1276" w:type="dxa"/>
            <w:vMerge/>
            <w:tcBorders>
              <w:left w:val="single" w:sz="4" w:space="0" w:color="000000"/>
              <w:right w:val="single" w:sz="4" w:space="0" w:color="000000"/>
            </w:tcBorders>
          </w:tcPr>
          <w:p w:rsidR="00A31891" w:rsidRPr="009B674F" w:rsidRDefault="00A31891" w:rsidP="00A31891">
            <w:pPr>
              <w:snapToGrid w:val="0"/>
              <w:jc w:val="center"/>
              <w:rPr>
                <w:rFonts w:ascii="Arial" w:hAnsi="Arial" w:cs="Arial"/>
                <w:b/>
                <w:bCs/>
                <w:szCs w:val="20"/>
                <w:vertAlign w:val="baseline"/>
              </w:rPr>
            </w:pPr>
          </w:p>
        </w:tc>
        <w:tc>
          <w:tcPr>
            <w:tcW w:w="4536" w:type="dxa"/>
            <w:vMerge/>
            <w:tcBorders>
              <w:top w:val="single" w:sz="4" w:space="0" w:color="000000"/>
              <w:left w:val="single" w:sz="4" w:space="0" w:color="000000"/>
            </w:tcBorders>
          </w:tcPr>
          <w:p w:rsidR="00A31891" w:rsidRPr="009B674F" w:rsidRDefault="00A31891" w:rsidP="00A31891">
            <w:pPr>
              <w:snapToGrid w:val="0"/>
              <w:jc w:val="center"/>
              <w:rPr>
                <w:rFonts w:ascii="Arial" w:hAnsi="Arial" w:cs="Arial"/>
                <w:b/>
                <w:bCs/>
                <w:szCs w:val="20"/>
                <w:vertAlign w:val="baseline"/>
              </w:rPr>
            </w:pPr>
          </w:p>
        </w:tc>
        <w:tc>
          <w:tcPr>
            <w:tcW w:w="709" w:type="dxa"/>
            <w:tcBorders>
              <w:top w:val="single" w:sz="4" w:space="0" w:color="000000"/>
              <w:left w:val="single" w:sz="4" w:space="0" w:color="000000"/>
              <w:right w:val="single" w:sz="4" w:space="0" w:color="000000"/>
            </w:tcBorders>
          </w:tcPr>
          <w:p w:rsidR="00A31891" w:rsidRPr="009B674F" w:rsidRDefault="00A31891" w:rsidP="00A31891">
            <w:pPr>
              <w:snapToGrid w:val="0"/>
              <w:jc w:val="center"/>
              <w:rPr>
                <w:rFonts w:ascii="Arial" w:hAnsi="Arial" w:cs="Arial"/>
                <w:b/>
                <w:bCs/>
                <w:szCs w:val="20"/>
                <w:vertAlign w:val="baseline"/>
              </w:rPr>
            </w:pPr>
          </w:p>
        </w:tc>
        <w:tc>
          <w:tcPr>
            <w:tcW w:w="708" w:type="dxa"/>
            <w:tcBorders>
              <w:top w:val="single" w:sz="4" w:space="0" w:color="000000"/>
              <w:left w:val="single" w:sz="4" w:space="0" w:color="000000"/>
              <w:right w:val="single" w:sz="4" w:space="0" w:color="000000"/>
            </w:tcBorders>
          </w:tcPr>
          <w:p w:rsidR="00A31891" w:rsidRPr="009B674F" w:rsidRDefault="00A31891" w:rsidP="00A31891">
            <w:pPr>
              <w:snapToGrid w:val="0"/>
              <w:jc w:val="center"/>
              <w:rPr>
                <w:rFonts w:ascii="Arial" w:hAnsi="Arial" w:cs="Arial"/>
                <w:b/>
                <w:bCs/>
                <w:szCs w:val="20"/>
                <w:vertAlign w:val="baseline"/>
              </w:rPr>
            </w:pPr>
          </w:p>
        </w:tc>
        <w:tc>
          <w:tcPr>
            <w:tcW w:w="1276" w:type="dxa"/>
            <w:vMerge/>
            <w:tcBorders>
              <w:top w:val="single" w:sz="4" w:space="0" w:color="000000"/>
              <w:left w:val="single" w:sz="4" w:space="0" w:color="000000"/>
            </w:tcBorders>
          </w:tcPr>
          <w:p w:rsidR="00A31891" w:rsidRPr="009B674F" w:rsidRDefault="00A31891" w:rsidP="00A31891">
            <w:pPr>
              <w:snapToGrid w:val="0"/>
              <w:jc w:val="center"/>
              <w:rPr>
                <w:rFonts w:ascii="Arial" w:hAnsi="Arial" w:cs="Arial"/>
                <w:b/>
                <w:bCs/>
                <w:szCs w:val="20"/>
                <w:vertAlign w:val="baseline"/>
              </w:rPr>
            </w:pPr>
          </w:p>
        </w:tc>
        <w:tc>
          <w:tcPr>
            <w:tcW w:w="1559" w:type="dxa"/>
            <w:vMerge/>
            <w:tcBorders>
              <w:top w:val="single" w:sz="4" w:space="0" w:color="000000"/>
              <w:left w:val="single" w:sz="4" w:space="0" w:color="000000"/>
              <w:right w:val="single" w:sz="4" w:space="0" w:color="auto"/>
            </w:tcBorders>
          </w:tcPr>
          <w:p w:rsidR="00A31891" w:rsidRPr="009B674F" w:rsidRDefault="00A31891" w:rsidP="00A31891">
            <w:pPr>
              <w:snapToGrid w:val="0"/>
              <w:jc w:val="center"/>
              <w:rPr>
                <w:rFonts w:ascii="Arial" w:hAnsi="Arial" w:cs="Arial"/>
                <w:b/>
                <w:bCs/>
                <w:szCs w:val="20"/>
                <w:vertAlign w:val="baseline"/>
              </w:rPr>
            </w:pPr>
          </w:p>
        </w:tc>
      </w:tr>
      <w:tr w:rsidR="00A31891" w:rsidRPr="009B674F" w:rsidTr="0044356F">
        <w:trPr>
          <w:trHeight w:val="1793"/>
        </w:trPr>
        <w:tc>
          <w:tcPr>
            <w:tcW w:w="709" w:type="dxa"/>
            <w:tcBorders>
              <w:top w:val="single" w:sz="4" w:space="0" w:color="000000"/>
              <w:left w:val="single" w:sz="4" w:space="0" w:color="000000"/>
              <w:bottom w:val="single" w:sz="4" w:space="0" w:color="000000"/>
            </w:tcBorders>
            <w:vAlign w:val="center"/>
          </w:tcPr>
          <w:p w:rsidR="00A31891" w:rsidRPr="009B674F" w:rsidRDefault="00A31891" w:rsidP="00A31891">
            <w:pPr>
              <w:snapToGrid w:val="0"/>
              <w:jc w:val="center"/>
              <w:rPr>
                <w:rFonts w:ascii="Arial" w:hAnsi="Arial" w:cs="Arial"/>
                <w:b/>
                <w:bCs/>
                <w:szCs w:val="20"/>
                <w:vertAlign w:val="baseline"/>
              </w:rPr>
            </w:pPr>
            <w:r w:rsidRPr="009B674F">
              <w:rPr>
                <w:rFonts w:ascii="Arial" w:hAnsi="Arial" w:cs="Arial"/>
                <w:b/>
                <w:bCs/>
                <w:szCs w:val="20"/>
                <w:vertAlign w:val="baseline"/>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A31891" w:rsidRPr="009B674F" w:rsidRDefault="00A31891" w:rsidP="00A31891">
            <w:pPr>
              <w:jc w:val="center"/>
              <w:rPr>
                <w:rFonts w:ascii="Arial" w:hAnsi="Arial" w:cs="Arial"/>
                <w:color w:val="000000"/>
                <w:szCs w:val="20"/>
                <w:vertAlign w:val="baseline"/>
              </w:rPr>
            </w:pPr>
            <w:r w:rsidRPr="009B674F">
              <w:rPr>
                <w:rFonts w:ascii="Arial" w:hAnsi="Arial" w:cs="Arial"/>
                <w:color w:val="000000"/>
                <w:szCs w:val="20"/>
                <w:vertAlign w:val="baseline"/>
              </w:rPr>
              <w:t>BR0343621</w:t>
            </w:r>
          </w:p>
        </w:tc>
        <w:tc>
          <w:tcPr>
            <w:tcW w:w="4536" w:type="dxa"/>
            <w:tcBorders>
              <w:top w:val="single" w:sz="4" w:space="0" w:color="000000"/>
              <w:left w:val="single" w:sz="4" w:space="0" w:color="000000"/>
              <w:bottom w:val="single" w:sz="4" w:space="0" w:color="000000"/>
            </w:tcBorders>
            <w:vAlign w:val="center"/>
          </w:tcPr>
          <w:p w:rsidR="00A31891" w:rsidRPr="009B674F" w:rsidRDefault="00A31891" w:rsidP="00A31891">
            <w:pPr>
              <w:jc w:val="both"/>
              <w:rPr>
                <w:rFonts w:ascii="Arial" w:hAnsi="Arial" w:cs="Arial"/>
                <w:color w:val="000000"/>
                <w:szCs w:val="20"/>
                <w:vertAlign w:val="baseline"/>
              </w:rPr>
            </w:pPr>
            <w:r w:rsidRPr="009B674F">
              <w:rPr>
                <w:rFonts w:ascii="Arial" w:hAnsi="Arial" w:cs="Arial"/>
                <w:color w:val="000000"/>
                <w:szCs w:val="20"/>
                <w:vertAlign w:val="baseline"/>
              </w:rPr>
              <w:t xml:space="preserve">Veículo tipo pick-up, cabine dupla, </w:t>
            </w:r>
            <w:r w:rsidR="00553D65">
              <w:rPr>
                <w:rFonts w:ascii="Arial" w:hAnsi="Arial" w:cs="Arial"/>
                <w:color w:val="000000"/>
                <w:szCs w:val="20"/>
                <w:vertAlign w:val="baseline"/>
              </w:rPr>
              <w:t xml:space="preserve">quatro portas, </w:t>
            </w:r>
            <w:r w:rsidRPr="009B674F">
              <w:rPr>
                <w:rFonts w:ascii="Arial" w:hAnsi="Arial" w:cs="Arial"/>
                <w:color w:val="000000"/>
                <w:szCs w:val="20"/>
                <w:vertAlign w:val="baseline"/>
              </w:rPr>
              <w:t>cor branca, motor a diesel com potência igual ou superior a 160 cv, tanque de combustível com capacidade mínima de 80 litros, capacidade de carga superior a 1000 kg, altura livre do solo de 230 mm ou superior, câmbio automático de no mínimo 6 velocidades. Emplacados e licenciados em nome da Codevasf 3ª SR..</w:t>
            </w:r>
          </w:p>
        </w:tc>
        <w:tc>
          <w:tcPr>
            <w:tcW w:w="709" w:type="dxa"/>
            <w:tcBorders>
              <w:top w:val="single" w:sz="4" w:space="0" w:color="000000"/>
              <w:left w:val="single" w:sz="4" w:space="0" w:color="000000"/>
              <w:bottom w:val="single" w:sz="4" w:space="0" w:color="000000"/>
              <w:right w:val="single" w:sz="4" w:space="0" w:color="000000"/>
            </w:tcBorders>
            <w:vAlign w:val="center"/>
          </w:tcPr>
          <w:p w:rsidR="00A31891" w:rsidRPr="009B674F" w:rsidRDefault="00A31891" w:rsidP="00A31891">
            <w:pPr>
              <w:jc w:val="center"/>
              <w:rPr>
                <w:rFonts w:ascii="Arial" w:hAnsi="Arial" w:cs="Arial"/>
                <w:color w:val="000000"/>
                <w:szCs w:val="20"/>
                <w:vertAlign w:val="baseline"/>
              </w:rPr>
            </w:pPr>
            <w:r w:rsidRPr="009B674F">
              <w:rPr>
                <w:rFonts w:ascii="Arial" w:hAnsi="Arial" w:cs="Arial"/>
                <w:color w:val="000000"/>
                <w:szCs w:val="20"/>
                <w:vertAlign w:val="baseline"/>
              </w:rPr>
              <w:t>un</w:t>
            </w:r>
          </w:p>
        </w:tc>
        <w:tc>
          <w:tcPr>
            <w:tcW w:w="708" w:type="dxa"/>
            <w:tcBorders>
              <w:top w:val="single" w:sz="4" w:space="0" w:color="000000"/>
              <w:left w:val="single" w:sz="4" w:space="0" w:color="000000"/>
              <w:bottom w:val="single" w:sz="4" w:space="0" w:color="000000"/>
              <w:right w:val="single" w:sz="4" w:space="0" w:color="000000"/>
            </w:tcBorders>
            <w:vAlign w:val="center"/>
          </w:tcPr>
          <w:p w:rsidR="00A31891" w:rsidRPr="009B674F" w:rsidRDefault="00A31891" w:rsidP="00A31891">
            <w:pPr>
              <w:jc w:val="center"/>
              <w:rPr>
                <w:rFonts w:ascii="Arial" w:hAnsi="Arial" w:cs="Arial"/>
                <w:color w:val="000000"/>
                <w:szCs w:val="20"/>
                <w:vertAlign w:val="baseline"/>
              </w:rPr>
            </w:pPr>
            <w:r w:rsidRPr="009B674F">
              <w:rPr>
                <w:rFonts w:ascii="Arial" w:hAnsi="Arial" w:cs="Arial"/>
                <w:color w:val="000000"/>
                <w:szCs w:val="20"/>
                <w:vertAlign w:val="baseline"/>
              </w:rPr>
              <w:t>3</w:t>
            </w:r>
          </w:p>
        </w:tc>
        <w:tc>
          <w:tcPr>
            <w:tcW w:w="1276" w:type="dxa"/>
            <w:tcBorders>
              <w:top w:val="single" w:sz="4" w:space="0" w:color="000000"/>
              <w:left w:val="single" w:sz="4" w:space="0" w:color="000000"/>
              <w:bottom w:val="single" w:sz="4" w:space="0" w:color="000000"/>
            </w:tcBorders>
            <w:vAlign w:val="center"/>
          </w:tcPr>
          <w:p w:rsidR="00A31891" w:rsidRPr="009B674F" w:rsidRDefault="0044356F" w:rsidP="00A31891">
            <w:pPr>
              <w:jc w:val="center"/>
              <w:rPr>
                <w:rFonts w:ascii="Arial" w:hAnsi="Arial" w:cs="Arial"/>
                <w:color w:val="000000"/>
                <w:szCs w:val="20"/>
                <w:vertAlign w:val="baseline"/>
              </w:rPr>
            </w:pPr>
            <w:r w:rsidRPr="009B674F">
              <w:rPr>
                <w:rFonts w:ascii="Arial" w:hAnsi="Arial" w:cs="Arial"/>
                <w:color w:val="000000"/>
                <w:szCs w:val="20"/>
                <w:vertAlign w:val="baseline"/>
              </w:rPr>
              <w:t>142.246,67</w:t>
            </w:r>
          </w:p>
        </w:tc>
        <w:tc>
          <w:tcPr>
            <w:tcW w:w="1559" w:type="dxa"/>
            <w:tcBorders>
              <w:top w:val="single" w:sz="4" w:space="0" w:color="000000"/>
              <w:left w:val="single" w:sz="4" w:space="0" w:color="000000"/>
              <w:bottom w:val="single" w:sz="4" w:space="0" w:color="000000"/>
              <w:right w:val="single" w:sz="4" w:space="0" w:color="auto"/>
            </w:tcBorders>
            <w:vAlign w:val="center"/>
          </w:tcPr>
          <w:p w:rsidR="00A31891" w:rsidRPr="009B674F" w:rsidRDefault="0044356F" w:rsidP="0044356F">
            <w:pPr>
              <w:jc w:val="center"/>
              <w:rPr>
                <w:rFonts w:ascii="Arial" w:hAnsi="Arial" w:cs="Arial"/>
                <w:color w:val="000000"/>
                <w:szCs w:val="20"/>
                <w:vertAlign w:val="baseline"/>
              </w:rPr>
            </w:pPr>
            <w:r w:rsidRPr="009B674F">
              <w:rPr>
                <w:rFonts w:ascii="Arial" w:hAnsi="Arial" w:cs="Arial"/>
                <w:color w:val="000000"/>
                <w:szCs w:val="20"/>
                <w:vertAlign w:val="baseline"/>
              </w:rPr>
              <w:t>435.740,01</w:t>
            </w:r>
          </w:p>
        </w:tc>
      </w:tr>
      <w:tr w:rsidR="00A31891" w:rsidRPr="009B674F" w:rsidTr="0044356F">
        <w:trPr>
          <w:trHeight w:val="1649"/>
        </w:trPr>
        <w:tc>
          <w:tcPr>
            <w:tcW w:w="709" w:type="dxa"/>
            <w:tcBorders>
              <w:top w:val="single" w:sz="4" w:space="0" w:color="000000"/>
              <w:left w:val="single" w:sz="4" w:space="0" w:color="000000"/>
              <w:bottom w:val="single" w:sz="4" w:space="0" w:color="000000"/>
            </w:tcBorders>
            <w:vAlign w:val="center"/>
          </w:tcPr>
          <w:p w:rsidR="00A31891" w:rsidRPr="009B674F" w:rsidRDefault="00A31891" w:rsidP="00A31891">
            <w:pPr>
              <w:snapToGrid w:val="0"/>
              <w:jc w:val="center"/>
              <w:rPr>
                <w:rFonts w:ascii="Arial" w:hAnsi="Arial" w:cs="Arial"/>
                <w:b/>
                <w:bCs/>
                <w:szCs w:val="20"/>
                <w:vertAlign w:val="baseline"/>
              </w:rPr>
            </w:pPr>
            <w:r w:rsidRPr="009B674F">
              <w:rPr>
                <w:rFonts w:ascii="Arial" w:hAnsi="Arial" w:cs="Arial"/>
                <w:b/>
                <w:bCs/>
                <w:szCs w:val="20"/>
                <w:vertAlign w:val="baseline"/>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A31891" w:rsidRPr="009B674F" w:rsidRDefault="00A31891" w:rsidP="00A31891">
            <w:pPr>
              <w:jc w:val="center"/>
              <w:rPr>
                <w:rFonts w:ascii="Arial" w:hAnsi="Arial" w:cs="Arial"/>
                <w:color w:val="000000"/>
                <w:szCs w:val="20"/>
                <w:vertAlign w:val="baseline"/>
              </w:rPr>
            </w:pPr>
            <w:r w:rsidRPr="009B674F">
              <w:rPr>
                <w:rFonts w:ascii="Arial" w:hAnsi="Arial" w:cs="Arial"/>
                <w:color w:val="000000"/>
                <w:szCs w:val="20"/>
                <w:vertAlign w:val="baseline"/>
              </w:rPr>
              <w:t>BR0353858</w:t>
            </w:r>
          </w:p>
        </w:tc>
        <w:tc>
          <w:tcPr>
            <w:tcW w:w="4536" w:type="dxa"/>
            <w:tcBorders>
              <w:top w:val="single" w:sz="4" w:space="0" w:color="000000"/>
              <w:left w:val="single" w:sz="4" w:space="0" w:color="000000"/>
              <w:bottom w:val="single" w:sz="4" w:space="0" w:color="000000"/>
            </w:tcBorders>
            <w:vAlign w:val="center"/>
          </w:tcPr>
          <w:p w:rsidR="00A31891" w:rsidRPr="009B674F" w:rsidRDefault="00A31891" w:rsidP="00A31891">
            <w:pPr>
              <w:jc w:val="both"/>
              <w:rPr>
                <w:rFonts w:ascii="Arial" w:hAnsi="Arial" w:cs="Arial"/>
                <w:color w:val="000000"/>
                <w:szCs w:val="20"/>
                <w:vertAlign w:val="baseline"/>
              </w:rPr>
            </w:pPr>
            <w:bookmarkStart w:id="0" w:name="_GoBack"/>
            <w:r w:rsidRPr="009B674F">
              <w:rPr>
                <w:rFonts w:ascii="Arial" w:hAnsi="Arial" w:cs="Arial"/>
                <w:color w:val="000000"/>
                <w:szCs w:val="20"/>
                <w:vertAlign w:val="baseline"/>
              </w:rPr>
              <w:t xml:space="preserve">Veículo tipo SUV, 5 lugares, </w:t>
            </w:r>
            <w:r w:rsidR="00553D65">
              <w:rPr>
                <w:rFonts w:ascii="Arial" w:hAnsi="Arial" w:cs="Arial"/>
                <w:color w:val="000000"/>
                <w:szCs w:val="20"/>
                <w:vertAlign w:val="baseline"/>
              </w:rPr>
              <w:t xml:space="preserve">quatro portas, </w:t>
            </w:r>
            <w:r w:rsidRPr="009B674F">
              <w:rPr>
                <w:rFonts w:ascii="Arial" w:hAnsi="Arial" w:cs="Arial"/>
                <w:color w:val="000000"/>
                <w:szCs w:val="20"/>
                <w:vertAlign w:val="baseline"/>
              </w:rPr>
              <w:t>cor branca, motor a diesel com potência igual ou superior a 175 cv, tanque de combustível com capacidade mínima de 65 litros, tração 4x4, altura livre do solo superior a 200 mm, câmbio automático de no mínimo 6 velocidades. Emplacados e licenciados em nome da Codevasf 3ª SR.</w:t>
            </w:r>
            <w:bookmarkEnd w:id="0"/>
          </w:p>
        </w:tc>
        <w:tc>
          <w:tcPr>
            <w:tcW w:w="709" w:type="dxa"/>
            <w:tcBorders>
              <w:top w:val="single" w:sz="4" w:space="0" w:color="000000"/>
              <w:left w:val="single" w:sz="4" w:space="0" w:color="000000"/>
              <w:bottom w:val="single" w:sz="4" w:space="0" w:color="000000"/>
              <w:right w:val="single" w:sz="4" w:space="0" w:color="000000"/>
            </w:tcBorders>
            <w:vAlign w:val="center"/>
          </w:tcPr>
          <w:p w:rsidR="00A31891" w:rsidRPr="009B674F" w:rsidRDefault="00A31891" w:rsidP="00A31891">
            <w:pPr>
              <w:jc w:val="center"/>
              <w:rPr>
                <w:rFonts w:ascii="Arial" w:hAnsi="Arial" w:cs="Arial"/>
                <w:color w:val="000000"/>
                <w:szCs w:val="20"/>
                <w:vertAlign w:val="baseline"/>
              </w:rPr>
            </w:pPr>
            <w:r w:rsidRPr="009B674F">
              <w:rPr>
                <w:rFonts w:ascii="Arial" w:hAnsi="Arial" w:cs="Arial"/>
                <w:color w:val="000000"/>
                <w:szCs w:val="20"/>
                <w:vertAlign w:val="baseline"/>
              </w:rPr>
              <w:t>un</w:t>
            </w:r>
          </w:p>
        </w:tc>
        <w:tc>
          <w:tcPr>
            <w:tcW w:w="708" w:type="dxa"/>
            <w:tcBorders>
              <w:top w:val="single" w:sz="4" w:space="0" w:color="000000"/>
              <w:left w:val="single" w:sz="4" w:space="0" w:color="000000"/>
              <w:bottom w:val="single" w:sz="4" w:space="0" w:color="000000"/>
              <w:right w:val="single" w:sz="4" w:space="0" w:color="000000"/>
            </w:tcBorders>
            <w:vAlign w:val="center"/>
          </w:tcPr>
          <w:p w:rsidR="00A31891" w:rsidRPr="009B674F" w:rsidRDefault="00A31891" w:rsidP="00A31891">
            <w:pPr>
              <w:jc w:val="center"/>
              <w:rPr>
                <w:rFonts w:ascii="Arial" w:hAnsi="Arial" w:cs="Arial"/>
                <w:color w:val="000000"/>
                <w:szCs w:val="20"/>
                <w:vertAlign w:val="baseline"/>
              </w:rPr>
            </w:pPr>
            <w:r w:rsidRPr="009B674F">
              <w:rPr>
                <w:rFonts w:ascii="Arial" w:hAnsi="Arial" w:cs="Arial"/>
                <w:color w:val="000000"/>
                <w:szCs w:val="20"/>
                <w:vertAlign w:val="baseline"/>
              </w:rPr>
              <w:t>1</w:t>
            </w:r>
          </w:p>
        </w:tc>
        <w:tc>
          <w:tcPr>
            <w:tcW w:w="1276" w:type="dxa"/>
            <w:tcBorders>
              <w:top w:val="single" w:sz="4" w:space="0" w:color="000000"/>
              <w:left w:val="single" w:sz="4" w:space="0" w:color="000000"/>
              <w:bottom w:val="single" w:sz="4" w:space="0" w:color="000000"/>
            </w:tcBorders>
            <w:vAlign w:val="center"/>
          </w:tcPr>
          <w:p w:rsidR="00A31891" w:rsidRPr="009B674F" w:rsidRDefault="0044356F" w:rsidP="0003492B">
            <w:pPr>
              <w:jc w:val="center"/>
              <w:rPr>
                <w:rFonts w:ascii="Arial" w:hAnsi="Arial" w:cs="Arial"/>
                <w:color w:val="000000"/>
                <w:szCs w:val="20"/>
                <w:vertAlign w:val="baseline"/>
              </w:rPr>
            </w:pPr>
            <w:r w:rsidRPr="009B674F">
              <w:rPr>
                <w:rFonts w:ascii="Arial" w:hAnsi="Arial" w:cs="Arial"/>
                <w:color w:val="000000"/>
                <w:szCs w:val="20"/>
                <w:vertAlign w:val="baseline"/>
              </w:rPr>
              <w:t>254.856,6</w:t>
            </w:r>
            <w:r w:rsidR="0003492B" w:rsidRPr="009B674F">
              <w:rPr>
                <w:rFonts w:ascii="Arial" w:hAnsi="Arial" w:cs="Arial"/>
                <w:color w:val="000000"/>
                <w:szCs w:val="20"/>
                <w:vertAlign w:val="baseline"/>
              </w:rPr>
              <w:t>6</w:t>
            </w:r>
          </w:p>
        </w:tc>
        <w:tc>
          <w:tcPr>
            <w:tcW w:w="1559" w:type="dxa"/>
            <w:tcBorders>
              <w:top w:val="single" w:sz="4" w:space="0" w:color="000000"/>
              <w:left w:val="single" w:sz="4" w:space="0" w:color="000000"/>
              <w:bottom w:val="single" w:sz="4" w:space="0" w:color="000000"/>
              <w:right w:val="single" w:sz="4" w:space="0" w:color="auto"/>
            </w:tcBorders>
            <w:vAlign w:val="center"/>
          </w:tcPr>
          <w:p w:rsidR="00A31891" w:rsidRPr="009B674F" w:rsidRDefault="0044356F" w:rsidP="0003492B">
            <w:pPr>
              <w:jc w:val="center"/>
              <w:rPr>
                <w:rFonts w:ascii="Arial" w:hAnsi="Arial" w:cs="Arial"/>
                <w:color w:val="000000"/>
                <w:szCs w:val="20"/>
                <w:vertAlign w:val="baseline"/>
              </w:rPr>
            </w:pPr>
            <w:r w:rsidRPr="009B674F">
              <w:rPr>
                <w:rFonts w:ascii="Arial" w:hAnsi="Arial" w:cs="Arial"/>
                <w:color w:val="000000"/>
                <w:szCs w:val="20"/>
                <w:vertAlign w:val="baseline"/>
              </w:rPr>
              <w:t>254.856,6</w:t>
            </w:r>
            <w:r w:rsidR="0003492B" w:rsidRPr="009B674F">
              <w:rPr>
                <w:rFonts w:ascii="Arial" w:hAnsi="Arial" w:cs="Arial"/>
                <w:color w:val="000000"/>
                <w:szCs w:val="20"/>
                <w:vertAlign w:val="baseline"/>
              </w:rPr>
              <w:t>6</w:t>
            </w:r>
          </w:p>
        </w:tc>
      </w:tr>
      <w:tr w:rsidR="0044356F" w:rsidRPr="009B674F" w:rsidTr="00735EC3">
        <w:trPr>
          <w:trHeight w:val="553"/>
        </w:trPr>
        <w:tc>
          <w:tcPr>
            <w:tcW w:w="9214" w:type="dxa"/>
            <w:gridSpan w:val="6"/>
            <w:tcBorders>
              <w:top w:val="single" w:sz="4" w:space="0" w:color="000000"/>
              <w:left w:val="single" w:sz="4" w:space="0" w:color="000000"/>
              <w:bottom w:val="single" w:sz="4" w:space="0" w:color="000000"/>
            </w:tcBorders>
            <w:vAlign w:val="center"/>
          </w:tcPr>
          <w:p w:rsidR="0044356F" w:rsidRPr="009B674F" w:rsidRDefault="0044356F" w:rsidP="00A31891">
            <w:pPr>
              <w:jc w:val="center"/>
              <w:rPr>
                <w:rFonts w:ascii="Arial" w:hAnsi="Arial" w:cs="Arial"/>
                <w:color w:val="000000"/>
                <w:szCs w:val="20"/>
                <w:vertAlign w:val="baseline"/>
              </w:rPr>
            </w:pPr>
            <w:r w:rsidRPr="009B674F">
              <w:rPr>
                <w:rFonts w:ascii="Arial" w:hAnsi="Arial" w:cs="Arial"/>
                <w:color w:val="000000"/>
                <w:szCs w:val="20"/>
                <w:vertAlign w:val="baseline"/>
              </w:rPr>
              <w:t>TOTAL</w:t>
            </w:r>
          </w:p>
        </w:tc>
        <w:tc>
          <w:tcPr>
            <w:tcW w:w="1559" w:type="dxa"/>
            <w:tcBorders>
              <w:top w:val="single" w:sz="4" w:space="0" w:color="000000"/>
              <w:left w:val="single" w:sz="4" w:space="0" w:color="000000"/>
              <w:bottom w:val="single" w:sz="4" w:space="0" w:color="000000"/>
              <w:right w:val="single" w:sz="4" w:space="0" w:color="auto"/>
            </w:tcBorders>
            <w:vAlign w:val="center"/>
          </w:tcPr>
          <w:p w:rsidR="0044356F" w:rsidRPr="009B674F" w:rsidRDefault="0044356F" w:rsidP="0003492B">
            <w:pPr>
              <w:jc w:val="center"/>
              <w:rPr>
                <w:rFonts w:ascii="Arial" w:hAnsi="Arial" w:cs="Arial"/>
                <w:color w:val="000000"/>
                <w:szCs w:val="20"/>
                <w:vertAlign w:val="baseline"/>
              </w:rPr>
            </w:pPr>
            <w:r w:rsidRPr="009B674F">
              <w:rPr>
                <w:rFonts w:ascii="Arial" w:hAnsi="Arial" w:cs="Arial"/>
                <w:color w:val="000000"/>
                <w:szCs w:val="20"/>
                <w:vertAlign w:val="baseline"/>
              </w:rPr>
              <w:t>690.596,6</w:t>
            </w:r>
            <w:r w:rsidR="0003492B" w:rsidRPr="009B674F">
              <w:rPr>
                <w:rFonts w:ascii="Arial" w:hAnsi="Arial" w:cs="Arial"/>
                <w:color w:val="000000"/>
                <w:szCs w:val="20"/>
                <w:vertAlign w:val="baseline"/>
              </w:rPr>
              <w:t>7</w:t>
            </w:r>
          </w:p>
        </w:tc>
      </w:tr>
    </w:tbl>
    <w:p w:rsidR="00A31891" w:rsidRPr="009B674F" w:rsidRDefault="00A31891" w:rsidP="0019016E">
      <w:pPr>
        <w:jc w:val="both"/>
        <w:rPr>
          <w:rFonts w:ascii="Arial" w:hAnsi="Arial" w:cs="Arial"/>
          <w:b/>
          <w:szCs w:val="20"/>
          <w:vertAlign w:val="baseline"/>
        </w:rPr>
      </w:pPr>
    </w:p>
    <w:p w:rsidR="00F8163E" w:rsidRPr="009B674F" w:rsidRDefault="00F8163E" w:rsidP="0019016E">
      <w:pPr>
        <w:jc w:val="both"/>
        <w:rPr>
          <w:rFonts w:ascii="Arial" w:hAnsi="Arial" w:cs="Arial"/>
          <w:b/>
          <w:szCs w:val="20"/>
          <w:vertAlign w:val="baseline"/>
        </w:rPr>
      </w:pPr>
    </w:p>
    <w:p w:rsidR="00364276" w:rsidRPr="009B674F" w:rsidRDefault="00364276" w:rsidP="00364276">
      <w:pPr>
        <w:tabs>
          <w:tab w:val="left" w:pos="993"/>
        </w:tabs>
        <w:spacing w:before="120"/>
        <w:jc w:val="both"/>
        <w:rPr>
          <w:rFonts w:ascii="Arial" w:hAnsi="Arial" w:cs="Arial"/>
          <w:szCs w:val="20"/>
          <w:vertAlign w:val="baseline"/>
        </w:rPr>
      </w:pPr>
    </w:p>
    <w:p w:rsidR="00B1443D" w:rsidRPr="009B674F" w:rsidRDefault="00B1443D" w:rsidP="00B1443D">
      <w:pPr>
        <w:jc w:val="both"/>
        <w:rPr>
          <w:rFonts w:ascii="Arial" w:hAnsi="Arial" w:cs="Arial"/>
          <w:b/>
          <w:bCs/>
          <w:szCs w:val="20"/>
          <w:vertAlign w:val="baseline"/>
        </w:rPr>
      </w:pPr>
    </w:p>
    <w:p w:rsidR="00B1443D" w:rsidRPr="009B674F" w:rsidRDefault="00B1443D" w:rsidP="00FE2894">
      <w:pPr>
        <w:ind w:right="425"/>
        <w:jc w:val="both"/>
        <w:rPr>
          <w:rFonts w:ascii="Arial" w:hAnsi="Arial" w:cs="Arial"/>
          <w:b/>
          <w:color w:val="0000FF"/>
          <w:szCs w:val="20"/>
          <w:vertAlign w:val="baseline"/>
        </w:rPr>
      </w:pPr>
      <w:r w:rsidRPr="009B674F">
        <w:rPr>
          <w:rFonts w:ascii="Arial" w:hAnsi="Arial" w:cs="Arial"/>
          <w:b/>
          <w:color w:val="0000FF"/>
          <w:szCs w:val="20"/>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B1443D" w:rsidRPr="009B674F" w:rsidRDefault="00B1443D" w:rsidP="00B1443D">
      <w:pPr>
        <w:ind w:left="-426" w:right="425"/>
        <w:jc w:val="both"/>
        <w:rPr>
          <w:rFonts w:ascii="Arial" w:hAnsi="Arial" w:cs="Arial"/>
          <w:b/>
          <w:color w:val="0000FF"/>
          <w:szCs w:val="20"/>
          <w:vertAlign w:val="baseline"/>
        </w:rPr>
      </w:pPr>
    </w:p>
    <w:p w:rsidR="00B1443D" w:rsidRPr="009B674F" w:rsidRDefault="00B1443D" w:rsidP="00B1443D">
      <w:pPr>
        <w:ind w:left="-426" w:right="425"/>
        <w:jc w:val="both"/>
        <w:rPr>
          <w:rFonts w:ascii="Arial" w:hAnsi="Arial" w:cs="Arial"/>
          <w:b/>
          <w:color w:val="0000FF"/>
          <w:szCs w:val="20"/>
          <w:vertAlign w:val="baseline"/>
        </w:rPr>
      </w:pPr>
    </w:p>
    <w:p w:rsidR="00B1443D" w:rsidRPr="009B674F" w:rsidRDefault="00B1443D" w:rsidP="00B1443D">
      <w:pPr>
        <w:pStyle w:val="Recuodecorpodetexto"/>
        <w:spacing w:before="120" w:after="120"/>
        <w:ind w:right="0" w:firstLine="3"/>
        <w:jc w:val="center"/>
        <w:rPr>
          <w:rFonts w:ascii="Arial" w:hAnsi="Arial" w:cs="Arial"/>
          <w:szCs w:val="20"/>
        </w:rPr>
      </w:pPr>
    </w:p>
    <w:p w:rsidR="00C20630" w:rsidRPr="009B674F" w:rsidRDefault="00413C7E" w:rsidP="00C20630">
      <w:pPr>
        <w:ind w:right="-516"/>
        <w:jc w:val="center"/>
        <w:rPr>
          <w:rFonts w:ascii="Arial" w:hAnsi="Arial" w:cs="Arial"/>
          <w:b/>
          <w:bCs/>
          <w:szCs w:val="20"/>
          <w:vertAlign w:val="baseline"/>
        </w:rPr>
      </w:pPr>
      <w:r w:rsidRPr="009B674F">
        <w:rPr>
          <w:rFonts w:ascii="Arial" w:hAnsi="Arial" w:cs="Arial"/>
          <w:szCs w:val="20"/>
        </w:rPr>
        <w:br w:type="page"/>
      </w:r>
      <w:r w:rsidR="00C20630" w:rsidRPr="009B674F">
        <w:rPr>
          <w:rFonts w:ascii="Arial" w:hAnsi="Arial" w:cs="Arial"/>
          <w:b/>
          <w:bCs/>
          <w:szCs w:val="20"/>
          <w:vertAlign w:val="baseline"/>
        </w:rPr>
        <w:lastRenderedPageBreak/>
        <w:t>PREGÃO ELETRÔNICO</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(SISTEMA DE REGISTRO DE PREÇOS – SRP)</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 xml:space="preserve">EDITAL N.º </w:t>
      </w:r>
      <w:r w:rsidR="002D32A4" w:rsidRPr="009B674F">
        <w:rPr>
          <w:rFonts w:ascii="Arial" w:hAnsi="Arial" w:cs="Arial"/>
          <w:b/>
          <w:bCs/>
          <w:szCs w:val="20"/>
          <w:vertAlign w:val="baseline"/>
        </w:rPr>
        <w:t>0</w:t>
      </w:r>
      <w:r w:rsidR="003A52D9" w:rsidRPr="009B674F">
        <w:rPr>
          <w:rFonts w:ascii="Arial" w:hAnsi="Arial" w:cs="Arial"/>
          <w:b/>
          <w:bCs/>
          <w:szCs w:val="20"/>
          <w:vertAlign w:val="baseline"/>
        </w:rPr>
        <w:t>14</w:t>
      </w:r>
      <w:r w:rsidR="002D32A4" w:rsidRPr="009B674F">
        <w:rPr>
          <w:rFonts w:ascii="Arial" w:hAnsi="Arial" w:cs="Arial"/>
          <w:b/>
          <w:bCs/>
          <w:szCs w:val="20"/>
          <w:vertAlign w:val="baseline"/>
        </w:rPr>
        <w:t>/201</w:t>
      </w:r>
      <w:r w:rsidR="002F3D14" w:rsidRPr="009B674F">
        <w:rPr>
          <w:rFonts w:ascii="Arial" w:hAnsi="Arial" w:cs="Arial"/>
          <w:b/>
          <w:bCs/>
          <w:szCs w:val="20"/>
          <w:vertAlign w:val="baseline"/>
        </w:rPr>
        <w:t>9</w:t>
      </w:r>
      <w:r w:rsidRPr="009B674F">
        <w:rPr>
          <w:rFonts w:ascii="Arial" w:hAnsi="Arial" w:cs="Arial"/>
          <w:b/>
          <w:bCs/>
          <w:szCs w:val="20"/>
          <w:vertAlign w:val="baseline"/>
        </w:rPr>
        <w:t>-3ª/SR</w:t>
      </w:r>
    </w:p>
    <w:p w:rsidR="00902703" w:rsidRPr="009B674F" w:rsidRDefault="00902703" w:rsidP="00C20630">
      <w:pPr>
        <w:jc w:val="center"/>
        <w:rPr>
          <w:rFonts w:ascii="Arial" w:hAnsi="Arial" w:cs="Arial"/>
          <w:b/>
          <w:bCs/>
          <w:szCs w:val="20"/>
          <w:vertAlign w:val="baseline"/>
        </w:rPr>
      </w:pPr>
    </w:p>
    <w:p w:rsidR="00902703" w:rsidRPr="009B674F" w:rsidRDefault="00902703" w:rsidP="006F60CB">
      <w:pPr>
        <w:jc w:val="center"/>
        <w:rPr>
          <w:rFonts w:ascii="Arial" w:hAnsi="Arial" w:cs="Arial"/>
          <w:b/>
          <w:bCs/>
          <w:szCs w:val="20"/>
          <w:vertAlign w:val="baseline"/>
        </w:rPr>
      </w:pPr>
      <w:r w:rsidRPr="009B674F">
        <w:rPr>
          <w:rFonts w:ascii="Arial" w:hAnsi="Arial" w:cs="Arial"/>
          <w:b/>
          <w:bCs/>
          <w:szCs w:val="20"/>
          <w:vertAlign w:val="baseline"/>
        </w:rPr>
        <w:t>ANEXO III</w:t>
      </w:r>
    </w:p>
    <w:p w:rsidR="00413C7E" w:rsidRPr="009B674F" w:rsidRDefault="00413C7E" w:rsidP="006F60CB">
      <w:pPr>
        <w:jc w:val="center"/>
        <w:rPr>
          <w:szCs w:val="20"/>
        </w:rPr>
      </w:pPr>
    </w:p>
    <w:p w:rsidR="00413C7E" w:rsidRPr="009B674F" w:rsidRDefault="00413C7E" w:rsidP="00413C7E">
      <w:pPr>
        <w:pStyle w:val="Cabealho"/>
        <w:tabs>
          <w:tab w:val="clear" w:pos="4419"/>
          <w:tab w:val="clear" w:pos="8838"/>
        </w:tabs>
        <w:jc w:val="center"/>
        <w:rPr>
          <w:rFonts w:ascii="Arial" w:hAnsi="Arial" w:cs="Arial"/>
          <w:b/>
          <w:bCs/>
        </w:rPr>
      </w:pPr>
    </w:p>
    <w:p w:rsidR="008635BC" w:rsidRPr="009B674F" w:rsidRDefault="008635BC" w:rsidP="008635BC">
      <w:pPr>
        <w:pStyle w:val="Cabealho"/>
        <w:tabs>
          <w:tab w:val="clear" w:pos="4419"/>
          <w:tab w:val="clear" w:pos="8838"/>
        </w:tabs>
        <w:ind w:right="-1"/>
        <w:jc w:val="center"/>
        <w:rPr>
          <w:rFonts w:ascii="Arial" w:hAnsi="Arial" w:cs="Arial"/>
          <w:b/>
          <w:bCs/>
        </w:rPr>
      </w:pPr>
    </w:p>
    <w:p w:rsidR="008635BC" w:rsidRPr="009B674F" w:rsidRDefault="008635BC" w:rsidP="008635BC">
      <w:pPr>
        <w:ind w:right="-1"/>
        <w:jc w:val="center"/>
        <w:rPr>
          <w:rFonts w:ascii="Arial" w:hAnsi="Arial" w:cs="Arial"/>
          <w:b/>
          <w:szCs w:val="20"/>
        </w:rPr>
      </w:pPr>
      <w:r w:rsidRPr="009B674F">
        <w:rPr>
          <w:rFonts w:ascii="Arial" w:hAnsi="Arial" w:cs="Arial"/>
          <w:b/>
          <w:szCs w:val="20"/>
        </w:rPr>
        <w:t>LOGOMARCA DA CODEVASF</w:t>
      </w:r>
    </w:p>
    <w:p w:rsidR="008635BC" w:rsidRPr="009B674F" w:rsidRDefault="008635BC" w:rsidP="008635BC">
      <w:pPr>
        <w:jc w:val="center"/>
        <w:rPr>
          <w:rFonts w:ascii="Arial" w:hAnsi="Arial" w:cs="Arial"/>
          <w:b/>
          <w:szCs w:val="20"/>
        </w:rPr>
      </w:pPr>
    </w:p>
    <w:p w:rsidR="008635BC" w:rsidRPr="009B674F" w:rsidRDefault="008635BC" w:rsidP="008635BC">
      <w:pPr>
        <w:jc w:val="center"/>
        <w:rPr>
          <w:rFonts w:ascii="Arial" w:hAnsi="Arial" w:cs="Arial"/>
          <w:szCs w:val="20"/>
        </w:rPr>
      </w:pPr>
    </w:p>
    <w:p w:rsidR="008635BC" w:rsidRPr="009B674F" w:rsidRDefault="008635BC" w:rsidP="008635BC">
      <w:pPr>
        <w:jc w:val="center"/>
        <w:rPr>
          <w:rFonts w:ascii="Arial Narrow" w:hAnsi="Arial Narrow" w:cs="Arial"/>
          <w:szCs w:val="20"/>
          <w:vertAlign w:val="baseline"/>
        </w:rPr>
      </w:pPr>
      <w:r w:rsidRPr="009B674F">
        <w:rPr>
          <w:rFonts w:ascii="Arial Narrow" w:hAnsi="Arial Narrow" w:cs="Arial"/>
          <w:szCs w:val="20"/>
          <w:vertAlign w:val="baseline"/>
        </w:rPr>
        <w:t xml:space="preserve">A impressão da logomarca da Codevasf nos equipamentos que serão objetos de doação deverá obedecer </w:t>
      </w:r>
      <w:r w:rsidR="003A52D9" w:rsidRPr="009B674F">
        <w:rPr>
          <w:rFonts w:ascii="Arial Narrow" w:hAnsi="Arial Narrow" w:cs="Arial"/>
          <w:szCs w:val="20"/>
          <w:vertAlign w:val="baseline"/>
        </w:rPr>
        <w:t>a</w:t>
      </w:r>
      <w:r w:rsidRPr="009B674F">
        <w:rPr>
          <w:rFonts w:ascii="Arial Narrow" w:hAnsi="Arial Narrow" w:cs="Arial"/>
          <w:szCs w:val="20"/>
          <w:vertAlign w:val="baseline"/>
        </w:rPr>
        <w:t>o modelo a seguir:</w:t>
      </w:r>
    </w:p>
    <w:p w:rsidR="008635BC" w:rsidRPr="009B674F" w:rsidRDefault="008635BC" w:rsidP="008635BC">
      <w:pPr>
        <w:jc w:val="center"/>
        <w:rPr>
          <w:rFonts w:ascii="Arial Narrow" w:hAnsi="Arial Narrow" w:cs="Arial"/>
          <w:szCs w:val="20"/>
          <w:vertAlign w:val="baseline"/>
        </w:rPr>
      </w:pPr>
    </w:p>
    <w:p w:rsidR="008635BC" w:rsidRPr="009B674F" w:rsidRDefault="008635BC" w:rsidP="008635BC">
      <w:pPr>
        <w:jc w:val="both"/>
        <w:rPr>
          <w:rFonts w:ascii="Arial Narrow" w:hAnsi="Arial Narrow" w:cs="Arial"/>
          <w:szCs w:val="20"/>
          <w:vertAlign w:val="baseline"/>
        </w:rPr>
      </w:pPr>
      <w:r w:rsidRPr="009B674F">
        <w:rPr>
          <w:rFonts w:ascii="Arial Narrow" w:hAnsi="Arial Narrow" w:cs="Arial"/>
          <w:szCs w:val="20"/>
          <w:vertAlign w:val="baseline"/>
        </w:rPr>
        <w:t>1.   Na confecção da logomarca serão utilizadas combinações das cores Pantone</w:t>
      </w:r>
      <w:r w:rsidR="003A52D9" w:rsidRPr="009B674F">
        <w:rPr>
          <w:rFonts w:ascii="Arial Narrow" w:hAnsi="Arial Narrow" w:cs="Arial"/>
          <w:szCs w:val="20"/>
          <w:vertAlign w:val="baseline"/>
        </w:rPr>
        <w:t xml:space="preserve"> </w:t>
      </w:r>
      <w:r w:rsidRPr="009B674F">
        <w:rPr>
          <w:rFonts w:ascii="Arial Narrow" w:hAnsi="Arial Narrow" w:cs="Arial"/>
          <w:szCs w:val="20"/>
          <w:vertAlign w:val="baseline"/>
        </w:rPr>
        <w:t>Verde(348) e Azul(286).</w:t>
      </w:r>
    </w:p>
    <w:p w:rsidR="008635BC" w:rsidRPr="009B674F" w:rsidRDefault="008635BC" w:rsidP="008635BC">
      <w:pPr>
        <w:spacing w:before="120"/>
        <w:jc w:val="both"/>
        <w:rPr>
          <w:rFonts w:ascii="Arial Narrow" w:hAnsi="Arial Narrow" w:cs="Arial"/>
          <w:szCs w:val="20"/>
          <w:vertAlign w:val="baseline"/>
        </w:rPr>
      </w:pPr>
      <w:r w:rsidRPr="009B674F">
        <w:rPr>
          <w:rFonts w:ascii="Arial Narrow" w:hAnsi="Arial Narrow" w:cs="Arial"/>
          <w:szCs w:val="20"/>
          <w:vertAlign w:val="baseline"/>
        </w:rPr>
        <w:t>2.   A fonte utilizada na palavra CODEVASF será Futura Bold.</w:t>
      </w:r>
    </w:p>
    <w:p w:rsidR="008635BC" w:rsidRPr="009B674F" w:rsidRDefault="008635BC" w:rsidP="008635BC">
      <w:pPr>
        <w:spacing w:before="120"/>
        <w:jc w:val="both"/>
        <w:rPr>
          <w:rFonts w:ascii="Arial Narrow" w:hAnsi="Arial Narrow" w:cs="Arial"/>
          <w:szCs w:val="20"/>
          <w:vertAlign w:val="baseline"/>
        </w:rPr>
      </w:pPr>
      <w:r w:rsidRPr="009B674F">
        <w:rPr>
          <w:rFonts w:ascii="Arial Narrow" w:hAnsi="Arial Narrow" w:cs="Arial"/>
          <w:szCs w:val="20"/>
          <w:vertAlign w:val="baseline"/>
        </w:rPr>
        <w:t>3.   Para a impressão usar os seguintes percentuais, conforme descrição abaixo:</w:t>
      </w:r>
    </w:p>
    <w:p w:rsidR="008635BC" w:rsidRPr="009B674F" w:rsidRDefault="008635BC" w:rsidP="008635BC">
      <w:pPr>
        <w:spacing w:before="120"/>
        <w:jc w:val="both"/>
        <w:rPr>
          <w:rFonts w:ascii="Arial Narrow" w:hAnsi="Arial Narrow" w:cs="Arial"/>
          <w:szCs w:val="20"/>
          <w:vertAlign w:val="baseline"/>
        </w:rPr>
      </w:pPr>
      <w:r w:rsidRPr="009B674F">
        <w:rPr>
          <w:rFonts w:ascii="Arial Narrow" w:hAnsi="Arial Narrow" w:cs="Arial"/>
          <w:szCs w:val="20"/>
          <w:vertAlign w:val="baseline"/>
        </w:rPr>
        <w:t>A logomarca da codevasf pode ser encontrada no sítio eletrônico abaixo:</w:t>
      </w:r>
    </w:p>
    <w:p w:rsidR="008635BC" w:rsidRPr="009B674F" w:rsidRDefault="008635BC" w:rsidP="008635BC">
      <w:pPr>
        <w:spacing w:before="120"/>
        <w:jc w:val="both"/>
        <w:rPr>
          <w:rFonts w:ascii="Arial Narrow" w:hAnsi="Arial Narrow" w:cs="Arial"/>
          <w:szCs w:val="20"/>
          <w:vertAlign w:val="baseline"/>
        </w:rPr>
      </w:pPr>
      <w:r w:rsidRPr="009B674F">
        <w:rPr>
          <w:rFonts w:ascii="Arial Narrow" w:hAnsi="Arial Narrow" w:cs="Arial"/>
          <w:szCs w:val="20"/>
          <w:vertAlign w:val="baseline"/>
        </w:rPr>
        <w:t>https://www.codevasf.gov.br/acesso-a-informacao/institucional/area-de-imprensa/promocao-e-divulgacao/resolveuid/b6015146201e4d259d962b800e3d6c0c</w:t>
      </w:r>
    </w:p>
    <w:p w:rsidR="008635BC" w:rsidRPr="009B674F" w:rsidRDefault="008635BC" w:rsidP="008635BC">
      <w:pPr>
        <w:spacing w:line="200" w:lineRule="exact"/>
        <w:rPr>
          <w:szCs w:val="20"/>
        </w:rPr>
      </w:pPr>
    </w:p>
    <w:p w:rsidR="008635BC" w:rsidRPr="009B674F" w:rsidRDefault="008635BC" w:rsidP="008635BC">
      <w:pPr>
        <w:spacing w:line="200" w:lineRule="exact"/>
        <w:rPr>
          <w:szCs w:val="20"/>
        </w:rPr>
      </w:pPr>
    </w:p>
    <w:p w:rsidR="008635BC" w:rsidRPr="009B674F" w:rsidRDefault="008635BC" w:rsidP="008635BC">
      <w:pPr>
        <w:spacing w:line="200" w:lineRule="exact"/>
        <w:rPr>
          <w:szCs w:val="20"/>
          <w:vertAlign w:val="baseline"/>
        </w:rPr>
      </w:pPr>
    </w:p>
    <w:p w:rsidR="008635BC" w:rsidRPr="009B674F" w:rsidRDefault="008635BC" w:rsidP="008635BC">
      <w:pPr>
        <w:spacing w:line="200" w:lineRule="exact"/>
        <w:rPr>
          <w:szCs w:val="20"/>
          <w:vertAlign w:val="baseline"/>
        </w:rPr>
      </w:pPr>
    </w:p>
    <w:p w:rsidR="008635BC" w:rsidRPr="009B674F" w:rsidRDefault="00DC46D4" w:rsidP="008635BC">
      <w:pPr>
        <w:spacing w:line="200" w:lineRule="exact"/>
        <w:rPr>
          <w:szCs w:val="20"/>
          <w:vertAlign w:val="baseline"/>
        </w:rPr>
      </w:pPr>
      <w:r w:rsidRPr="009B674F">
        <w:rPr>
          <w:noProof/>
          <w:szCs w:val="20"/>
          <w:vertAlign w:val="baseline"/>
        </w:rPr>
        <w:pict>
          <v:rect id="Rectangle 53" o:spid="_x0000_s1121" style="position:absolute;margin-left:5.6pt;margin-top:3.95pt;width:474pt;height:168.7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u+lgIAAIc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" filled="f" strokecolor="black [3213]" strokeweight="1pt"/>
        </w:pict>
      </w:r>
    </w:p>
    <w:p w:rsidR="008635BC" w:rsidRPr="009B674F" w:rsidRDefault="008635BC" w:rsidP="008635BC">
      <w:pPr>
        <w:jc w:val="center"/>
        <w:rPr>
          <w:szCs w:val="20"/>
          <w:vertAlign w:val="baseline"/>
        </w:rPr>
      </w:pPr>
      <w:r w:rsidRPr="009B674F">
        <w:rPr>
          <w:szCs w:val="20"/>
          <w:vertAlign w:val="baseline"/>
        </w:rPr>
        <w:t>EQUIPAMENTO DOADO PELA</w:t>
      </w:r>
    </w:p>
    <w:p w:rsidR="008635BC" w:rsidRPr="009B674F" w:rsidRDefault="008635BC" w:rsidP="008635BC">
      <w:pPr>
        <w:jc w:val="center"/>
        <w:rPr>
          <w:szCs w:val="20"/>
          <w:vertAlign w:val="baseline"/>
        </w:rPr>
      </w:pPr>
      <w:r w:rsidRPr="009B674F">
        <w:rPr>
          <w:noProof/>
          <w:szCs w:val="20"/>
          <w:vertAlign w:val="baseline"/>
        </w:rPr>
        <w:drawing>
          <wp:inline distT="0" distB="0" distL="0" distR="0">
            <wp:extent cx="5372100" cy="1235856"/>
            <wp:effectExtent l="0" t="0" r="0" b="254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397719" cy="1241750"/>
                    </a:xfrm>
                    <a:prstGeom prst="rect">
                      <a:avLst/>
                    </a:prstGeom>
                  </pic:spPr>
                </pic:pic>
              </a:graphicData>
            </a:graphic>
          </wp:inline>
        </w:drawing>
      </w:r>
    </w:p>
    <w:p w:rsidR="008635BC" w:rsidRPr="009B674F" w:rsidRDefault="008635BC" w:rsidP="008635BC">
      <w:pPr>
        <w:jc w:val="center"/>
        <w:rPr>
          <w:szCs w:val="20"/>
          <w:vertAlign w:val="baseline"/>
        </w:rPr>
      </w:pPr>
      <w:r w:rsidRPr="009B674F">
        <w:rPr>
          <w:szCs w:val="20"/>
          <w:vertAlign w:val="baseline"/>
        </w:rPr>
        <w:t>3ª SUPERINTENDÊNCIA REGIONAL</w:t>
      </w:r>
    </w:p>
    <w:p w:rsidR="008635BC" w:rsidRPr="009B674F" w:rsidRDefault="008635BC" w:rsidP="008635BC">
      <w:pPr>
        <w:jc w:val="center"/>
        <w:rPr>
          <w:rFonts w:ascii="Arial" w:hAnsi="Arial" w:cs="Arial"/>
          <w:szCs w:val="20"/>
          <w:vertAlign w:val="baseline"/>
        </w:rPr>
      </w:pPr>
    </w:p>
    <w:p w:rsidR="008635BC" w:rsidRPr="009B674F" w:rsidRDefault="008635BC" w:rsidP="008635BC">
      <w:pPr>
        <w:jc w:val="center"/>
        <w:rPr>
          <w:rFonts w:ascii="Arial" w:hAnsi="Arial" w:cs="Arial"/>
          <w:szCs w:val="20"/>
          <w:vertAlign w:val="baseline"/>
        </w:rPr>
      </w:pPr>
    </w:p>
    <w:p w:rsidR="008635BC" w:rsidRPr="009B674F" w:rsidRDefault="008635BC" w:rsidP="008635BC">
      <w:pPr>
        <w:jc w:val="center"/>
        <w:rPr>
          <w:rFonts w:ascii="Arial" w:hAnsi="Arial" w:cs="Arial"/>
          <w:szCs w:val="20"/>
          <w:vertAlign w:val="baseline"/>
        </w:rPr>
      </w:pPr>
    </w:p>
    <w:p w:rsidR="008635BC" w:rsidRPr="009B674F" w:rsidRDefault="008635BC" w:rsidP="008635BC">
      <w:pPr>
        <w:jc w:val="center"/>
        <w:rPr>
          <w:rFonts w:ascii="Arial" w:hAnsi="Arial" w:cs="Arial"/>
          <w:szCs w:val="20"/>
        </w:rPr>
      </w:pPr>
    </w:p>
    <w:p w:rsidR="008635BC" w:rsidRPr="009B674F" w:rsidRDefault="008635BC" w:rsidP="008635BC">
      <w:pPr>
        <w:jc w:val="center"/>
        <w:rPr>
          <w:rFonts w:ascii="Arial" w:hAnsi="Arial" w:cs="Arial"/>
          <w:szCs w:val="20"/>
        </w:rPr>
      </w:pPr>
    </w:p>
    <w:p w:rsidR="008635BC" w:rsidRPr="009B674F" w:rsidRDefault="008635BC" w:rsidP="008635BC">
      <w:pPr>
        <w:jc w:val="center"/>
        <w:rPr>
          <w:rFonts w:ascii="Arial" w:hAnsi="Arial" w:cs="Arial"/>
          <w:szCs w:val="20"/>
        </w:rPr>
      </w:pPr>
    </w:p>
    <w:p w:rsidR="008635BC" w:rsidRPr="009B674F" w:rsidRDefault="008635BC" w:rsidP="008635BC">
      <w:pPr>
        <w:jc w:val="center"/>
        <w:rPr>
          <w:rFonts w:ascii="Arial" w:hAnsi="Arial" w:cs="Arial"/>
          <w:szCs w:val="20"/>
        </w:rPr>
      </w:pPr>
    </w:p>
    <w:p w:rsidR="008635BC" w:rsidRPr="009B674F" w:rsidRDefault="008635BC" w:rsidP="008635BC">
      <w:pPr>
        <w:jc w:val="center"/>
        <w:rPr>
          <w:rFonts w:ascii="Arial" w:hAnsi="Arial" w:cs="Arial"/>
          <w:szCs w:val="20"/>
        </w:rPr>
      </w:pPr>
    </w:p>
    <w:p w:rsidR="008635BC" w:rsidRPr="009B674F" w:rsidRDefault="008635BC" w:rsidP="008635BC">
      <w:pPr>
        <w:jc w:val="center"/>
        <w:rPr>
          <w:rFonts w:ascii="Arial" w:hAnsi="Arial" w:cs="Arial"/>
          <w:szCs w:val="20"/>
        </w:rPr>
      </w:pPr>
    </w:p>
    <w:p w:rsidR="008635BC" w:rsidRPr="009B674F" w:rsidRDefault="008635BC" w:rsidP="008635BC">
      <w:pPr>
        <w:spacing w:before="120" w:after="120"/>
        <w:jc w:val="center"/>
        <w:rPr>
          <w:rFonts w:ascii="Arial" w:hAnsi="Arial" w:cs="Arial"/>
          <w:b/>
          <w:bCs/>
          <w:szCs w:val="20"/>
          <w:vertAlign w:val="baseline"/>
        </w:rPr>
      </w:pPr>
    </w:p>
    <w:p w:rsidR="008635BC" w:rsidRPr="009B674F" w:rsidRDefault="008635BC" w:rsidP="008635BC">
      <w:pPr>
        <w:spacing w:before="120" w:after="120"/>
        <w:jc w:val="center"/>
        <w:rPr>
          <w:rFonts w:ascii="Arial" w:hAnsi="Arial" w:cs="Arial"/>
          <w:b/>
          <w:bCs/>
          <w:szCs w:val="20"/>
          <w:vertAlign w:val="baseline"/>
        </w:rPr>
      </w:pPr>
    </w:p>
    <w:p w:rsidR="008635BC" w:rsidRPr="009B674F" w:rsidRDefault="008635BC" w:rsidP="008635BC">
      <w:pPr>
        <w:spacing w:before="120" w:after="120"/>
        <w:jc w:val="center"/>
        <w:rPr>
          <w:rFonts w:ascii="Arial" w:hAnsi="Arial" w:cs="Arial"/>
          <w:b/>
          <w:bCs/>
          <w:szCs w:val="20"/>
          <w:vertAlign w:val="baseline"/>
        </w:rPr>
      </w:pPr>
    </w:p>
    <w:p w:rsidR="008635BC" w:rsidRPr="009B674F" w:rsidRDefault="008635BC" w:rsidP="008635BC">
      <w:pPr>
        <w:spacing w:before="120" w:after="120"/>
        <w:jc w:val="center"/>
        <w:rPr>
          <w:rFonts w:ascii="Arial" w:hAnsi="Arial" w:cs="Arial"/>
          <w:b/>
          <w:bCs/>
          <w:szCs w:val="20"/>
          <w:vertAlign w:val="baseline"/>
        </w:rPr>
      </w:pPr>
    </w:p>
    <w:p w:rsidR="008635BC" w:rsidRPr="009B674F" w:rsidRDefault="008635BC" w:rsidP="008635BC">
      <w:pPr>
        <w:spacing w:before="120" w:after="120"/>
        <w:jc w:val="center"/>
        <w:rPr>
          <w:rFonts w:ascii="Arial" w:hAnsi="Arial" w:cs="Arial"/>
          <w:b/>
          <w:bCs/>
          <w:szCs w:val="20"/>
          <w:vertAlign w:val="baseline"/>
        </w:rPr>
      </w:pPr>
    </w:p>
    <w:p w:rsidR="009B674F" w:rsidRDefault="009B674F" w:rsidP="005550FE">
      <w:pPr>
        <w:spacing w:before="120" w:after="120"/>
        <w:jc w:val="center"/>
        <w:rPr>
          <w:rFonts w:ascii="Arial" w:hAnsi="Arial" w:cs="Arial"/>
          <w:b/>
          <w:bCs/>
          <w:szCs w:val="20"/>
          <w:vertAlign w:val="baseline"/>
        </w:rPr>
      </w:pPr>
    </w:p>
    <w:p w:rsidR="009B674F" w:rsidRDefault="009B674F" w:rsidP="005550FE">
      <w:pPr>
        <w:spacing w:before="120" w:after="120"/>
        <w:jc w:val="center"/>
        <w:rPr>
          <w:rFonts w:ascii="Arial" w:hAnsi="Arial" w:cs="Arial"/>
          <w:b/>
          <w:bCs/>
          <w:szCs w:val="20"/>
          <w:vertAlign w:val="baseline"/>
        </w:rPr>
      </w:pPr>
    </w:p>
    <w:p w:rsidR="009B674F" w:rsidRDefault="009B674F" w:rsidP="005550FE">
      <w:pPr>
        <w:spacing w:before="120" w:after="120"/>
        <w:jc w:val="center"/>
        <w:rPr>
          <w:rFonts w:ascii="Arial" w:hAnsi="Arial" w:cs="Arial"/>
          <w:b/>
          <w:bCs/>
          <w:szCs w:val="20"/>
          <w:vertAlign w:val="baseline"/>
        </w:rPr>
      </w:pPr>
    </w:p>
    <w:p w:rsidR="009B674F" w:rsidRDefault="009B674F" w:rsidP="005550FE">
      <w:pPr>
        <w:spacing w:before="120" w:after="120"/>
        <w:jc w:val="center"/>
        <w:rPr>
          <w:rFonts w:ascii="Arial" w:hAnsi="Arial" w:cs="Arial"/>
          <w:b/>
          <w:bCs/>
          <w:szCs w:val="20"/>
          <w:vertAlign w:val="baseline"/>
        </w:rPr>
      </w:pPr>
    </w:p>
    <w:p w:rsidR="005550FE" w:rsidRPr="009B674F" w:rsidRDefault="005550FE" w:rsidP="005550FE">
      <w:pPr>
        <w:spacing w:before="120" w:after="120"/>
        <w:jc w:val="center"/>
        <w:rPr>
          <w:rFonts w:ascii="Arial" w:hAnsi="Arial" w:cs="Arial"/>
          <w:b/>
          <w:bCs/>
          <w:szCs w:val="20"/>
          <w:vertAlign w:val="baseline"/>
        </w:rPr>
      </w:pPr>
      <w:r w:rsidRPr="009B674F">
        <w:rPr>
          <w:rFonts w:ascii="Arial" w:hAnsi="Arial" w:cs="Arial"/>
          <w:b/>
          <w:bCs/>
          <w:szCs w:val="20"/>
          <w:vertAlign w:val="baseline"/>
        </w:rPr>
        <w:lastRenderedPageBreak/>
        <w:t>ANEXO I</w:t>
      </w:r>
      <w:r w:rsidR="00996722" w:rsidRPr="009B674F">
        <w:rPr>
          <w:rFonts w:ascii="Arial" w:hAnsi="Arial" w:cs="Arial"/>
          <w:b/>
          <w:bCs/>
          <w:szCs w:val="20"/>
          <w:vertAlign w:val="baseline"/>
        </w:rPr>
        <w:t>V</w:t>
      </w:r>
    </w:p>
    <w:p w:rsidR="00111CDA" w:rsidRPr="009B674F" w:rsidRDefault="00111CDA" w:rsidP="00111CDA">
      <w:pPr>
        <w:spacing w:before="120" w:after="120"/>
        <w:jc w:val="center"/>
        <w:rPr>
          <w:rFonts w:ascii="Arial" w:hAnsi="Arial" w:cs="Arial"/>
          <w:b/>
          <w:bCs/>
          <w:szCs w:val="20"/>
          <w:vertAlign w:val="baseline"/>
        </w:rPr>
      </w:pPr>
      <w:r w:rsidRPr="009B674F">
        <w:rPr>
          <w:rFonts w:ascii="Arial" w:hAnsi="Arial" w:cs="Arial"/>
          <w:b/>
          <w:bCs/>
          <w:szCs w:val="20"/>
          <w:vertAlign w:val="baseline"/>
        </w:rPr>
        <w:t>MINUTA DA ATA DE REGISTRO DE PREÇOS</w:t>
      </w:r>
    </w:p>
    <w:p w:rsidR="00EA7C9B" w:rsidRPr="009B674F" w:rsidRDefault="00E26BBE" w:rsidP="00EA7C9B">
      <w:pPr>
        <w:jc w:val="center"/>
        <w:rPr>
          <w:rFonts w:ascii="Arial" w:hAnsi="Arial" w:cs="Arial"/>
          <w:b/>
          <w:bCs/>
          <w:szCs w:val="20"/>
          <w:vertAlign w:val="baseline"/>
        </w:rPr>
      </w:pPr>
      <w:r w:rsidRPr="009B674F">
        <w:rPr>
          <w:rFonts w:ascii="Arial" w:hAnsi="Arial" w:cs="Arial"/>
          <w:b/>
          <w:bCs/>
          <w:szCs w:val="20"/>
          <w:vertAlign w:val="baseline"/>
        </w:rPr>
        <w:t xml:space="preserve">PREGÃO ELETRÔNICO </w:t>
      </w:r>
      <w:r w:rsidR="00EA7C9B" w:rsidRPr="009B674F">
        <w:rPr>
          <w:rFonts w:ascii="Arial" w:hAnsi="Arial" w:cs="Arial"/>
          <w:b/>
          <w:bCs/>
          <w:szCs w:val="20"/>
          <w:vertAlign w:val="baseline"/>
        </w:rPr>
        <w:t xml:space="preserve">SRP </w:t>
      </w:r>
      <w:r w:rsidRPr="009B674F">
        <w:rPr>
          <w:rFonts w:ascii="Arial" w:hAnsi="Arial" w:cs="Arial"/>
          <w:b/>
          <w:bCs/>
          <w:szCs w:val="20"/>
          <w:vertAlign w:val="baseline"/>
        </w:rPr>
        <w:t xml:space="preserve">Nº </w:t>
      </w:r>
      <w:r w:rsidR="003A52D9" w:rsidRPr="009B674F">
        <w:rPr>
          <w:rFonts w:ascii="Arial" w:hAnsi="Arial" w:cs="Arial"/>
          <w:b/>
          <w:bCs/>
          <w:szCs w:val="20"/>
          <w:vertAlign w:val="baseline"/>
        </w:rPr>
        <w:t>014</w:t>
      </w:r>
      <w:r w:rsidR="002D32A4" w:rsidRPr="009B674F">
        <w:rPr>
          <w:rFonts w:ascii="Arial" w:hAnsi="Arial" w:cs="Arial"/>
          <w:b/>
          <w:bCs/>
          <w:szCs w:val="20"/>
          <w:vertAlign w:val="baseline"/>
        </w:rPr>
        <w:t>/201</w:t>
      </w:r>
      <w:r w:rsidR="00570FDB" w:rsidRPr="009B674F">
        <w:rPr>
          <w:rFonts w:ascii="Arial" w:hAnsi="Arial" w:cs="Arial"/>
          <w:b/>
          <w:bCs/>
          <w:szCs w:val="20"/>
          <w:vertAlign w:val="baseline"/>
        </w:rPr>
        <w:t>9</w:t>
      </w:r>
    </w:p>
    <w:p w:rsidR="00E26BBE" w:rsidRPr="009B674F" w:rsidRDefault="00E26BBE" w:rsidP="00E26BBE">
      <w:pPr>
        <w:jc w:val="center"/>
        <w:rPr>
          <w:rFonts w:ascii="Arial" w:hAnsi="Arial" w:cs="Arial"/>
          <w:b/>
          <w:bCs/>
          <w:szCs w:val="20"/>
          <w:vertAlign w:val="baseline"/>
        </w:rPr>
      </w:pPr>
      <w:r w:rsidRPr="009B674F">
        <w:rPr>
          <w:rFonts w:ascii="Arial" w:hAnsi="Arial" w:cs="Arial"/>
          <w:b/>
          <w:bCs/>
          <w:szCs w:val="20"/>
          <w:vertAlign w:val="baseline"/>
        </w:rPr>
        <w:t>PROCESSO Nº 59530.00</w:t>
      </w:r>
      <w:r w:rsidR="002F3D14" w:rsidRPr="009B674F">
        <w:rPr>
          <w:rFonts w:ascii="Arial" w:hAnsi="Arial" w:cs="Arial"/>
          <w:b/>
          <w:bCs/>
          <w:szCs w:val="20"/>
          <w:vertAlign w:val="baseline"/>
        </w:rPr>
        <w:t>1</w:t>
      </w:r>
      <w:r w:rsidR="00B20C44" w:rsidRPr="009B674F">
        <w:rPr>
          <w:rFonts w:ascii="Arial" w:hAnsi="Arial" w:cs="Arial"/>
          <w:b/>
          <w:bCs/>
          <w:szCs w:val="20"/>
          <w:vertAlign w:val="baseline"/>
        </w:rPr>
        <w:t>137</w:t>
      </w:r>
      <w:r w:rsidRPr="009B674F">
        <w:rPr>
          <w:rFonts w:ascii="Arial" w:hAnsi="Arial" w:cs="Arial"/>
          <w:b/>
          <w:bCs/>
          <w:szCs w:val="20"/>
          <w:vertAlign w:val="baseline"/>
        </w:rPr>
        <w:t>/201</w:t>
      </w:r>
      <w:r w:rsidR="002F3D14" w:rsidRPr="009B674F">
        <w:rPr>
          <w:rFonts w:ascii="Arial" w:hAnsi="Arial" w:cs="Arial"/>
          <w:b/>
          <w:bCs/>
          <w:szCs w:val="20"/>
          <w:vertAlign w:val="baseline"/>
        </w:rPr>
        <w:t>9</w:t>
      </w:r>
      <w:r w:rsidRPr="009B674F">
        <w:rPr>
          <w:rFonts w:ascii="Arial" w:hAnsi="Arial" w:cs="Arial"/>
          <w:b/>
          <w:bCs/>
          <w:szCs w:val="20"/>
          <w:vertAlign w:val="baseline"/>
        </w:rPr>
        <w:t>-</w:t>
      </w:r>
      <w:r w:rsidR="00B20C44" w:rsidRPr="009B674F">
        <w:rPr>
          <w:rFonts w:ascii="Arial" w:hAnsi="Arial" w:cs="Arial"/>
          <w:b/>
          <w:bCs/>
          <w:szCs w:val="20"/>
          <w:vertAlign w:val="baseline"/>
        </w:rPr>
        <w:t>54</w:t>
      </w:r>
    </w:p>
    <w:p w:rsidR="00111CDA" w:rsidRPr="009B674F" w:rsidRDefault="00111CDA" w:rsidP="00E26BBE">
      <w:pPr>
        <w:jc w:val="center"/>
        <w:rPr>
          <w:rFonts w:ascii="Arial" w:hAnsi="Arial" w:cs="Arial"/>
          <w:b/>
          <w:bCs/>
          <w:szCs w:val="20"/>
          <w:vertAlign w:val="baseline"/>
        </w:rPr>
      </w:pPr>
    </w:p>
    <w:p w:rsidR="008635BC" w:rsidRPr="009B674F" w:rsidRDefault="008635BC" w:rsidP="00E26BBE">
      <w:pPr>
        <w:jc w:val="center"/>
        <w:rPr>
          <w:rFonts w:ascii="Arial" w:hAnsi="Arial" w:cs="Arial"/>
          <w:b/>
          <w:bCs/>
          <w:szCs w:val="20"/>
          <w:vertAlign w:val="baseline"/>
        </w:rPr>
      </w:pPr>
    </w:p>
    <w:p w:rsidR="00E26BBE" w:rsidRPr="009B674F" w:rsidRDefault="00E26BBE" w:rsidP="00B04F34">
      <w:pPr>
        <w:jc w:val="both"/>
        <w:rPr>
          <w:rFonts w:ascii="Arial" w:hAnsi="Arial" w:cs="Arial"/>
          <w:bCs/>
          <w:szCs w:val="20"/>
          <w:vertAlign w:val="baseline"/>
        </w:rPr>
      </w:pPr>
      <w:r w:rsidRPr="009B674F">
        <w:rPr>
          <w:rFonts w:ascii="Arial" w:hAnsi="Arial" w:cs="Arial"/>
          <w:bCs/>
          <w:szCs w:val="20"/>
          <w:vertAlign w:val="baseline"/>
        </w:rPr>
        <w:t xml:space="preserve">Aos ___ dias de _____ do ano de _____, a </w:t>
      </w:r>
      <w:r w:rsidRPr="009B674F">
        <w:rPr>
          <w:rFonts w:ascii="Arial" w:hAnsi="Arial" w:cs="Arial"/>
          <w:b/>
          <w:bCs/>
          <w:szCs w:val="20"/>
          <w:vertAlign w:val="baseline"/>
        </w:rPr>
        <w:t xml:space="preserve">COMPANHIA DE DESENVOLVIMENTO DOS VALES DO SÃO FRANCISCO E DO PARNAÍBA - </w:t>
      </w:r>
      <w:r w:rsidR="008C7C1F" w:rsidRPr="009B674F">
        <w:rPr>
          <w:rFonts w:ascii="Arial" w:hAnsi="Arial" w:cs="Arial"/>
          <w:b/>
          <w:bCs/>
          <w:szCs w:val="20"/>
          <w:vertAlign w:val="baseline"/>
        </w:rPr>
        <w:t>CODEVASF</w:t>
      </w:r>
      <w:r w:rsidRPr="009B674F">
        <w:rPr>
          <w:rFonts w:ascii="Arial" w:hAnsi="Arial" w:cs="Arial"/>
          <w:b/>
          <w:bCs/>
          <w:szCs w:val="20"/>
          <w:vertAlign w:val="baseline"/>
        </w:rPr>
        <w:t>,</w:t>
      </w:r>
      <w:r w:rsidRPr="009B674F">
        <w:rPr>
          <w:rFonts w:ascii="Arial" w:hAnsi="Arial" w:cs="Arial"/>
          <w:bCs/>
          <w:szCs w:val="20"/>
          <w:vertAlign w:val="baseline"/>
        </w:rPr>
        <w:t xml:space="preserve">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w:t>
      </w:r>
      <w:r w:rsidR="00DA1802" w:rsidRPr="009B674F">
        <w:rPr>
          <w:rFonts w:ascii="Arial" w:hAnsi="Arial" w:cs="Arial"/>
          <w:bCs/>
          <w:szCs w:val="20"/>
          <w:vertAlign w:val="baseline"/>
        </w:rPr>
        <w:t>AURIVALTER CORDEIRO PEREIRA DA SILVA</w:t>
      </w:r>
      <w:r w:rsidR="00FD6F22" w:rsidRPr="009B674F">
        <w:rPr>
          <w:rFonts w:ascii="Arial" w:hAnsi="Arial" w:cs="Arial"/>
          <w:bCs/>
          <w:szCs w:val="20"/>
          <w:vertAlign w:val="baseline"/>
        </w:rPr>
        <w:t xml:space="preserve">, Superintendente Regional da CODEVASF – 3ª SR, brasileiro, casado, portador da Carteira de Identidade nº </w:t>
      </w:r>
      <w:r w:rsidR="00552CD1" w:rsidRPr="009B674F">
        <w:rPr>
          <w:rFonts w:ascii="Arial" w:hAnsi="Arial" w:cs="Arial"/>
          <w:bCs/>
          <w:szCs w:val="20"/>
          <w:vertAlign w:val="baseline"/>
        </w:rPr>
        <w:t>686097 - SSP/PE, CPF nº 104.654.134-04</w:t>
      </w:r>
      <w:r w:rsidR="00FD6F22" w:rsidRPr="009B674F">
        <w:rPr>
          <w:rFonts w:ascii="Arial" w:hAnsi="Arial" w:cs="Arial"/>
          <w:bCs/>
          <w:szCs w:val="20"/>
          <w:vertAlign w:val="baseline"/>
        </w:rPr>
        <w:t>,</w:t>
      </w:r>
      <w:r w:rsidRPr="009B674F">
        <w:rPr>
          <w:rFonts w:ascii="Arial" w:hAnsi="Arial" w:cs="Arial"/>
          <w:bCs/>
          <w:szCs w:val="20"/>
          <w:vertAlign w:val="baseline"/>
        </w:rPr>
        <w:t xml:space="preserve"> residente e domiciliad</w:t>
      </w:r>
      <w:r w:rsidR="00B04F34" w:rsidRPr="009B674F">
        <w:rPr>
          <w:rFonts w:ascii="Arial" w:hAnsi="Arial" w:cs="Arial"/>
          <w:bCs/>
          <w:szCs w:val="20"/>
          <w:vertAlign w:val="baseline"/>
        </w:rPr>
        <w:t>o</w:t>
      </w:r>
      <w:r w:rsidRPr="009B674F">
        <w:rPr>
          <w:rFonts w:ascii="Arial" w:hAnsi="Arial" w:cs="Arial"/>
          <w:bCs/>
          <w:szCs w:val="20"/>
          <w:vertAlign w:val="baseline"/>
        </w:rPr>
        <w:t xml:space="preserve"> em </w:t>
      </w:r>
      <w:r w:rsidR="00B04F34" w:rsidRPr="009B674F">
        <w:rPr>
          <w:rFonts w:ascii="Arial" w:hAnsi="Arial" w:cs="Arial"/>
          <w:bCs/>
          <w:szCs w:val="20"/>
          <w:vertAlign w:val="baseline"/>
        </w:rPr>
        <w:t>Petrolina-PE</w:t>
      </w:r>
      <w:r w:rsidRPr="009B674F">
        <w:rPr>
          <w:rFonts w:ascii="Arial" w:hAnsi="Arial" w:cs="Arial"/>
          <w:bCs/>
          <w:szCs w:val="20"/>
          <w:vertAlign w:val="baseline"/>
        </w:rPr>
        <w:t xml:space="preserve">, nomeado pela Decisão nº ____, de __ de _______ de 20__, </w:t>
      </w:r>
      <w:r w:rsidR="00B04F34" w:rsidRPr="009B674F">
        <w:rPr>
          <w:rFonts w:ascii="Arial" w:hAnsi="Arial" w:cs="Arial"/>
          <w:bCs/>
          <w:szCs w:val="20"/>
          <w:vertAlign w:val="baseline"/>
        </w:rPr>
        <w:t xml:space="preserve">nos termos e de acordo com a </w:t>
      </w:r>
      <w:r w:rsidR="005C0906" w:rsidRPr="009B674F">
        <w:rPr>
          <w:rFonts w:ascii="Arial" w:hAnsi="Arial" w:cs="Arial"/>
          <w:bCs/>
          <w:szCs w:val="20"/>
          <w:vertAlign w:val="baseline"/>
        </w:rPr>
        <w:t>Lei n.º 10.520, de 17/07/2002, do Decreto n.º 3.722, de 09/01/2001 alterado pelo Decreto 4.485/02, Decreto n.º 5.450 de 31/05/2005, Decreto n.º 7.892/2013, no Decreto nº 8.538/2015, da Lei Complementar n.º 123, de 14/12/2006, e, subsidiariamente, dos dispositivos da Lei n.º 13.303/2016 e suas alterações posteriores, Regulamento Interno de Licitações e Contratos da CODEVASF</w:t>
      </w:r>
      <w:r w:rsidRPr="009B674F">
        <w:rPr>
          <w:rFonts w:ascii="Arial" w:hAnsi="Arial" w:cs="Arial"/>
          <w:bCs/>
          <w:szCs w:val="20"/>
          <w:vertAlign w:val="baseline"/>
        </w:rPr>
        <w:t xml:space="preserve">, em face da classificação da proposta apresentada no </w:t>
      </w:r>
      <w:r w:rsidRPr="009B674F">
        <w:rPr>
          <w:rFonts w:ascii="Arial" w:hAnsi="Arial" w:cs="Arial"/>
          <w:b/>
          <w:bCs/>
          <w:szCs w:val="20"/>
          <w:vertAlign w:val="baseline"/>
        </w:rPr>
        <w:t>Pregão Eletrônico</w:t>
      </w:r>
      <w:r w:rsidR="003C2D29" w:rsidRPr="009B674F">
        <w:rPr>
          <w:rFonts w:ascii="Arial" w:hAnsi="Arial" w:cs="Arial"/>
          <w:b/>
          <w:bCs/>
          <w:szCs w:val="20"/>
          <w:vertAlign w:val="baseline"/>
        </w:rPr>
        <w:t xml:space="preserve">- SRP </w:t>
      </w:r>
      <w:r w:rsidRPr="009B674F">
        <w:rPr>
          <w:rFonts w:ascii="Arial" w:hAnsi="Arial" w:cs="Arial"/>
          <w:b/>
          <w:bCs/>
          <w:szCs w:val="20"/>
          <w:vertAlign w:val="baseline"/>
        </w:rPr>
        <w:t xml:space="preserve">nº </w:t>
      </w:r>
      <w:r w:rsidR="006F60CB" w:rsidRPr="009B674F">
        <w:rPr>
          <w:rFonts w:ascii="Arial" w:hAnsi="Arial" w:cs="Arial"/>
          <w:b/>
          <w:bCs/>
          <w:szCs w:val="20"/>
          <w:vertAlign w:val="baseline"/>
        </w:rPr>
        <w:t>_</w:t>
      </w:r>
      <w:r w:rsidR="002F3D14" w:rsidRPr="009B674F">
        <w:rPr>
          <w:rFonts w:ascii="Arial" w:hAnsi="Arial" w:cs="Arial"/>
          <w:b/>
          <w:bCs/>
          <w:szCs w:val="20"/>
          <w:vertAlign w:val="baseline"/>
        </w:rPr>
        <w:t>__</w:t>
      </w:r>
      <w:r w:rsidR="002D32A4" w:rsidRPr="009B674F">
        <w:rPr>
          <w:rFonts w:ascii="Arial" w:hAnsi="Arial" w:cs="Arial"/>
          <w:b/>
          <w:bCs/>
          <w:szCs w:val="20"/>
          <w:vertAlign w:val="baseline"/>
        </w:rPr>
        <w:t>/201</w:t>
      </w:r>
      <w:r w:rsidR="002F3D14" w:rsidRPr="009B674F">
        <w:rPr>
          <w:rFonts w:ascii="Arial" w:hAnsi="Arial" w:cs="Arial"/>
          <w:b/>
          <w:bCs/>
          <w:szCs w:val="20"/>
          <w:vertAlign w:val="baseline"/>
        </w:rPr>
        <w:t>9</w:t>
      </w:r>
      <w:r w:rsidRPr="009B674F">
        <w:rPr>
          <w:rFonts w:ascii="Arial" w:hAnsi="Arial" w:cs="Arial"/>
          <w:bCs/>
          <w:szCs w:val="20"/>
          <w:vertAlign w:val="baseline"/>
        </w:rPr>
        <w:t xml:space="preserve">, referente à </w:t>
      </w:r>
      <w:r w:rsidR="00A31891" w:rsidRPr="009B674F">
        <w:rPr>
          <w:rFonts w:ascii="Arial" w:hAnsi="Arial" w:cs="Arial"/>
          <w:bCs/>
          <w:szCs w:val="20"/>
          <w:vertAlign w:val="baseline"/>
        </w:rPr>
        <w:t>Constituição de Sistema de Registro de Preços – SRP para Aquisição de Veículos Utilitários para atendimento à 3ª Superintendência Regional da CODEVASF, com a consequente efetivação da Ata de Registro de Preços e respectivos contratos</w:t>
      </w:r>
      <w:r w:rsidR="007843E9" w:rsidRPr="009B674F">
        <w:rPr>
          <w:rFonts w:ascii="Arial" w:hAnsi="Arial" w:cs="Arial"/>
          <w:szCs w:val="20"/>
          <w:vertAlign w:val="baseline"/>
        </w:rPr>
        <w:t xml:space="preserve">, </w:t>
      </w:r>
      <w:r w:rsidRPr="009B674F">
        <w:rPr>
          <w:rFonts w:ascii="Arial" w:hAnsi="Arial" w:cs="Arial"/>
          <w:bCs/>
          <w:szCs w:val="20"/>
          <w:vertAlign w:val="baseline"/>
        </w:rPr>
        <w:t xml:space="preserve">cujo resultado foi publicado no Diário Oficial da União e homologado pela Diretoria Executiva da </w:t>
      </w:r>
      <w:r w:rsidR="008C7C1F" w:rsidRPr="009B674F">
        <w:rPr>
          <w:rFonts w:ascii="Arial" w:hAnsi="Arial" w:cs="Arial"/>
          <w:bCs/>
          <w:szCs w:val="20"/>
          <w:vertAlign w:val="baseline"/>
        </w:rPr>
        <w:t>CODEVASF</w:t>
      </w:r>
      <w:r w:rsidRPr="009B674F">
        <w:rPr>
          <w:rFonts w:ascii="Arial" w:hAnsi="Arial" w:cs="Arial"/>
          <w:bCs/>
          <w:szCs w:val="20"/>
          <w:vertAlign w:val="baseline"/>
        </w:rPr>
        <w:t>,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3D25BE" w:rsidRPr="009B674F" w:rsidRDefault="003D25BE" w:rsidP="00B04F34">
      <w:pPr>
        <w:jc w:val="both"/>
        <w:rPr>
          <w:rFonts w:ascii="Arial" w:hAnsi="Arial" w:cs="Arial"/>
          <w:bCs/>
          <w:szCs w:val="20"/>
          <w:vertAlign w:val="baseline"/>
        </w:rPr>
      </w:pPr>
    </w:p>
    <w:tbl>
      <w:tblPr>
        <w:tblW w:w="9072" w:type="dxa"/>
        <w:tblInd w:w="70" w:type="dxa"/>
        <w:tblLayout w:type="fixed"/>
        <w:tblCellMar>
          <w:left w:w="70" w:type="dxa"/>
          <w:right w:w="70" w:type="dxa"/>
        </w:tblCellMar>
        <w:tblLook w:val="0000" w:firstRow="0" w:lastRow="0" w:firstColumn="0" w:lastColumn="0" w:noHBand="0" w:noVBand="0"/>
      </w:tblPr>
      <w:tblGrid>
        <w:gridCol w:w="709"/>
        <w:gridCol w:w="2835"/>
        <w:gridCol w:w="1134"/>
        <w:gridCol w:w="708"/>
        <w:gridCol w:w="567"/>
        <w:gridCol w:w="1702"/>
        <w:gridCol w:w="1417"/>
      </w:tblGrid>
      <w:tr w:rsidR="00EC3655" w:rsidRPr="009B674F" w:rsidTr="0029664C">
        <w:trPr>
          <w:cantSplit/>
          <w:trHeight w:val="315"/>
        </w:trPr>
        <w:tc>
          <w:tcPr>
            <w:tcW w:w="709" w:type="dxa"/>
            <w:vMerge w:val="restart"/>
            <w:tcBorders>
              <w:top w:val="single" w:sz="4" w:space="0" w:color="000000"/>
              <w:left w:val="single" w:sz="4" w:space="0" w:color="000000"/>
            </w:tcBorders>
          </w:tcPr>
          <w:p w:rsidR="00EC3655" w:rsidRPr="009B674F" w:rsidRDefault="00EC3655" w:rsidP="00E05676">
            <w:pPr>
              <w:snapToGrid w:val="0"/>
              <w:jc w:val="center"/>
              <w:rPr>
                <w:rFonts w:ascii="Arial" w:hAnsi="Arial" w:cs="Arial"/>
                <w:b/>
                <w:bCs/>
                <w:szCs w:val="20"/>
                <w:vertAlign w:val="baseline"/>
              </w:rPr>
            </w:pPr>
          </w:p>
          <w:p w:rsidR="00EC3655" w:rsidRPr="009B674F" w:rsidRDefault="00EC3655" w:rsidP="00E05676">
            <w:pPr>
              <w:snapToGrid w:val="0"/>
              <w:jc w:val="center"/>
              <w:rPr>
                <w:rFonts w:ascii="Arial" w:hAnsi="Arial" w:cs="Arial"/>
                <w:b/>
                <w:bCs/>
                <w:color w:val="000000"/>
                <w:szCs w:val="20"/>
              </w:rPr>
            </w:pPr>
            <w:r w:rsidRPr="009B674F">
              <w:rPr>
                <w:rFonts w:ascii="Arial" w:hAnsi="Arial" w:cs="Arial"/>
                <w:b/>
                <w:bCs/>
                <w:szCs w:val="20"/>
                <w:vertAlign w:val="baseline"/>
              </w:rPr>
              <w:t>ITEM</w:t>
            </w:r>
          </w:p>
          <w:p w:rsidR="00EC3655" w:rsidRPr="009B674F" w:rsidRDefault="00EC3655" w:rsidP="00E05676">
            <w:pPr>
              <w:snapToGrid w:val="0"/>
              <w:jc w:val="center"/>
              <w:rPr>
                <w:rFonts w:ascii="Arial" w:hAnsi="Arial" w:cs="Arial"/>
                <w:b/>
                <w:bCs/>
                <w:color w:val="000000"/>
                <w:szCs w:val="20"/>
              </w:rPr>
            </w:pPr>
          </w:p>
        </w:tc>
        <w:tc>
          <w:tcPr>
            <w:tcW w:w="2835" w:type="dxa"/>
            <w:vMerge w:val="restart"/>
            <w:tcBorders>
              <w:top w:val="single" w:sz="4" w:space="0" w:color="000000"/>
              <w:left w:val="single" w:sz="4" w:space="0" w:color="000000"/>
            </w:tcBorders>
          </w:tcPr>
          <w:p w:rsidR="00EC3655" w:rsidRPr="009B674F" w:rsidRDefault="00EC3655" w:rsidP="00E05676">
            <w:pPr>
              <w:snapToGrid w:val="0"/>
              <w:jc w:val="center"/>
              <w:rPr>
                <w:rFonts w:ascii="Arial" w:hAnsi="Arial" w:cs="Arial"/>
                <w:b/>
                <w:bCs/>
                <w:szCs w:val="20"/>
                <w:vertAlign w:val="baseline"/>
              </w:rPr>
            </w:pPr>
          </w:p>
          <w:p w:rsidR="00EC3655" w:rsidRPr="009B674F" w:rsidRDefault="00EC3655" w:rsidP="00E05676">
            <w:pPr>
              <w:snapToGrid w:val="0"/>
              <w:jc w:val="center"/>
              <w:rPr>
                <w:rFonts w:ascii="Arial" w:hAnsi="Arial" w:cs="Arial"/>
                <w:b/>
                <w:bCs/>
                <w:color w:val="000000"/>
                <w:szCs w:val="20"/>
              </w:rPr>
            </w:pPr>
            <w:r w:rsidRPr="009B674F">
              <w:rPr>
                <w:rFonts w:ascii="Arial" w:hAnsi="Arial" w:cs="Arial"/>
                <w:b/>
                <w:bCs/>
                <w:szCs w:val="20"/>
                <w:vertAlign w:val="baseline"/>
              </w:rPr>
              <w:t>DESCRIÇÃO</w:t>
            </w:r>
          </w:p>
        </w:tc>
        <w:tc>
          <w:tcPr>
            <w:tcW w:w="1134" w:type="dxa"/>
            <w:vMerge w:val="restart"/>
            <w:tcBorders>
              <w:top w:val="single" w:sz="4" w:space="0" w:color="000000"/>
              <w:left w:val="single" w:sz="4" w:space="0" w:color="000000"/>
            </w:tcBorders>
          </w:tcPr>
          <w:p w:rsidR="00EC3655" w:rsidRPr="009B674F" w:rsidRDefault="00EC3655" w:rsidP="00E05676">
            <w:pPr>
              <w:snapToGrid w:val="0"/>
              <w:jc w:val="center"/>
              <w:rPr>
                <w:rFonts w:ascii="Arial" w:hAnsi="Arial" w:cs="Arial"/>
                <w:b/>
                <w:bCs/>
                <w:szCs w:val="20"/>
                <w:vertAlign w:val="baseline"/>
              </w:rPr>
            </w:pPr>
          </w:p>
          <w:p w:rsidR="00EC3655" w:rsidRPr="009B674F" w:rsidRDefault="00EC3655" w:rsidP="00E05676">
            <w:pPr>
              <w:snapToGrid w:val="0"/>
              <w:jc w:val="center"/>
              <w:rPr>
                <w:rFonts w:ascii="Arial" w:hAnsi="Arial" w:cs="Arial"/>
                <w:b/>
                <w:bCs/>
                <w:szCs w:val="20"/>
              </w:rPr>
            </w:pPr>
            <w:r w:rsidRPr="009B674F">
              <w:rPr>
                <w:rFonts w:ascii="Arial" w:hAnsi="Arial" w:cs="Arial"/>
                <w:b/>
                <w:bCs/>
                <w:szCs w:val="20"/>
                <w:vertAlign w:val="baseline"/>
              </w:rPr>
              <w:t>MARCA</w:t>
            </w:r>
          </w:p>
        </w:tc>
        <w:tc>
          <w:tcPr>
            <w:tcW w:w="708" w:type="dxa"/>
            <w:tcBorders>
              <w:top w:val="single" w:sz="4" w:space="0" w:color="000000"/>
              <w:left w:val="single" w:sz="4" w:space="0" w:color="000000"/>
              <w:right w:val="single" w:sz="4" w:space="0" w:color="000000"/>
            </w:tcBorders>
          </w:tcPr>
          <w:p w:rsidR="00EC3655" w:rsidRPr="009B674F" w:rsidRDefault="00EC3655" w:rsidP="00E05676">
            <w:pPr>
              <w:snapToGrid w:val="0"/>
              <w:jc w:val="center"/>
              <w:rPr>
                <w:rFonts w:ascii="Arial" w:hAnsi="Arial" w:cs="Arial"/>
                <w:b/>
                <w:bCs/>
                <w:szCs w:val="20"/>
              </w:rPr>
            </w:pPr>
          </w:p>
        </w:tc>
        <w:tc>
          <w:tcPr>
            <w:tcW w:w="567" w:type="dxa"/>
            <w:vMerge w:val="restart"/>
            <w:tcBorders>
              <w:top w:val="single" w:sz="4" w:space="0" w:color="000000"/>
              <w:left w:val="single" w:sz="4" w:space="0" w:color="000000"/>
              <w:right w:val="single" w:sz="4" w:space="0" w:color="auto"/>
            </w:tcBorders>
          </w:tcPr>
          <w:p w:rsidR="00EC3655" w:rsidRPr="009B674F" w:rsidRDefault="00EC3655" w:rsidP="00E05676">
            <w:pPr>
              <w:snapToGrid w:val="0"/>
              <w:jc w:val="center"/>
              <w:rPr>
                <w:rFonts w:ascii="Arial" w:hAnsi="Arial" w:cs="Arial"/>
                <w:b/>
                <w:bCs/>
                <w:szCs w:val="20"/>
                <w:vertAlign w:val="baseline"/>
              </w:rPr>
            </w:pPr>
          </w:p>
          <w:p w:rsidR="00EC3655" w:rsidRPr="009B674F" w:rsidRDefault="00EC3655" w:rsidP="00E05676">
            <w:pPr>
              <w:snapToGrid w:val="0"/>
              <w:jc w:val="center"/>
              <w:rPr>
                <w:rFonts w:ascii="Arial" w:hAnsi="Arial" w:cs="Arial"/>
                <w:b/>
                <w:bCs/>
                <w:szCs w:val="20"/>
              </w:rPr>
            </w:pPr>
            <w:r w:rsidRPr="009B674F">
              <w:rPr>
                <w:rFonts w:ascii="Arial" w:hAnsi="Arial" w:cs="Arial"/>
                <w:b/>
                <w:bCs/>
                <w:szCs w:val="20"/>
                <w:vertAlign w:val="baseline"/>
              </w:rPr>
              <w:t>QTD</w:t>
            </w:r>
          </w:p>
        </w:tc>
        <w:tc>
          <w:tcPr>
            <w:tcW w:w="3119" w:type="dxa"/>
            <w:gridSpan w:val="2"/>
            <w:tcBorders>
              <w:top w:val="single" w:sz="4" w:space="0" w:color="000000"/>
              <w:left w:val="single" w:sz="4" w:space="0" w:color="000000"/>
              <w:right w:val="single" w:sz="4" w:space="0" w:color="auto"/>
            </w:tcBorders>
            <w:vAlign w:val="center"/>
          </w:tcPr>
          <w:p w:rsidR="00EC3655" w:rsidRPr="009B674F" w:rsidRDefault="00EC3655" w:rsidP="00E05676">
            <w:pPr>
              <w:snapToGrid w:val="0"/>
              <w:jc w:val="center"/>
              <w:rPr>
                <w:rFonts w:ascii="Arial" w:hAnsi="Arial" w:cs="Arial"/>
                <w:b/>
                <w:bCs/>
                <w:szCs w:val="20"/>
              </w:rPr>
            </w:pPr>
            <w:r w:rsidRPr="009B674F">
              <w:rPr>
                <w:rFonts w:ascii="Arial" w:hAnsi="Arial" w:cs="Arial"/>
                <w:b/>
                <w:bCs/>
                <w:szCs w:val="20"/>
                <w:vertAlign w:val="baseline"/>
              </w:rPr>
              <w:t>PREÇOS MÁXIMOS (R$)</w:t>
            </w:r>
          </w:p>
        </w:tc>
      </w:tr>
      <w:tr w:rsidR="00EC3655" w:rsidRPr="009B674F" w:rsidTr="0029664C">
        <w:trPr>
          <w:cantSplit/>
          <w:trHeight w:val="279"/>
        </w:trPr>
        <w:tc>
          <w:tcPr>
            <w:tcW w:w="709" w:type="dxa"/>
            <w:vMerge/>
            <w:tcBorders>
              <w:left w:val="single" w:sz="4" w:space="0" w:color="000000"/>
              <w:bottom w:val="single" w:sz="4" w:space="0" w:color="000000"/>
            </w:tcBorders>
            <w:vAlign w:val="center"/>
          </w:tcPr>
          <w:p w:rsidR="00EC3655" w:rsidRPr="009B674F" w:rsidRDefault="00EC3655" w:rsidP="00E05676">
            <w:pPr>
              <w:snapToGrid w:val="0"/>
              <w:jc w:val="center"/>
              <w:rPr>
                <w:rFonts w:ascii="Arial" w:hAnsi="Arial" w:cs="Arial"/>
                <w:b/>
                <w:bCs/>
                <w:color w:val="000000"/>
                <w:szCs w:val="20"/>
              </w:rPr>
            </w:pPr>
          </w:p>
        </w:tc>
        <w:tc>
          <w:tcPr>
            <w:tcW w:w="2835" w:type="dxa"/>
            <w:vMerge/>
            <w:tcBorders>
              <w:left w:val="single" w:sz="4" w:space="0" w:color="000000"/>
              <w:bottom w:val="single" w:sz="4" w:space="0" w:color="000000"/>
            </w:tcBorders>
            <w:vAlign w:val="center"/>
          </w:tcPr>
          <w:p w:rsidR="00EC3655" w:rsidRPr="009B674F" w:rsidRDefault="00EC3655" w:rsidP="00E05676">
            <w:pPr>
              <w:snapToGrid w:val="0"/>
              <w:jc w:val="center"/>
              <w:rPr>
                <w:rFonts w:ascii="Arial" w:hAnsi="Arial" w:cs="Arial"/>
                <w:b/>
                <w:bCs/>
                <w:color w:val="000000"/>
                <w:szCs w:val="20"/>
              </w:rPr>
            </w:pPr>
          </w:p>
        </w:tc>
        <w:tc>
          <w:tcPr>
            <w:tcW w:w="1134" w:type="dxa"/>
            <w:vMerge/>
            <w:tcBorders>
              <w:left w:val="single" w:sz="4" w:space="0" w:color="000000"/>
              <w:bottom w:val="single" w:sz="4" w:space="0" w:color="000000"/>
            </w:tcBorders>
            <w:vAlign w:val="center"/>
          </w:tcPr>
          <w:p w:rsidR="00EC3655" w:rsidRPr="009B674F" w:rsidRDefault="00EC3655" w:rsidP="00E05676">
            <w:pPr>
              <w:snapToGrid w:val="0"/>
              <w:jc w:val="center"/>
              <w:rPr>
                <w:rFonts w:ascii="Arial" w:hAnsi="Arial" w:cs="Arial"/>
                <w:b/>
                <w:bCs/>
                <w:szCs w:val="20"/>
              </w:rPr>
            </w:pPr>
          </w:p>
        </w:tc>
        <w:tc>
          <w:tcPr>
            <w:tcW w:w="708" w:type="dxa"/>
            <w:tcBorders>
              <w:left w:val="single" w:sz="4" w:space="0" w:color="000000"/>
              <w:bottom w:val="single" w:sz="4" w:space="0" w:color="000000"/>
              <w:right w:val="single" w:sz="4" w:space="0" w:color="000000"/>
            </w:tcBorders>
          </w:tcPr>
          <w:p w:rsidR="00EC3655" w:rsidRPr="009B674F" w:rsidRDefault="00EC3655" w:rsidP="00E05676">
            <w:pPr>
              <w:snapToGrid w:val="0"/>
              <w:jc w:val="center"/>
              <w:rPr>
                <w:rFonts w:ascii="Arial" w:hAnsi="Arial" w:cs="Arial"/>
                <w:b/>
                <w:bCs/>
                <w:szCs w:val="20"/>
              </w:rPr>
            </w:pPr>
            <w:r w:rsidRPr="009B674F">
              <w:rPr>
                <w:rFonts w:ascii="Arial" w:hAnsi="Arial" w:cs="Arial"/>
                <w:b/>
                <w:bCs/>
                <w:szCs w:val="20"/>
                <w:vertAlign w:val="baseline"/>
              </w:rPr>
              <w:t>UNID</w:t>
            </w:r>
          </w:p>
        </w:tc>
        <w:tc>
          <w:tcPr>
            <w:tcW w:w="567" w:type="dxa"/>
            <w:vMerge/>
            <w:tcBorders>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b/>
                <w:bCs/>
                <w:szCs w:val="20"/>
              </w:rPr>
            </w:pPr>
          </w:p>
        </w:tc>
        <w:tc>
          <w:tcPr>
            <w:tcW w:w="1702" w:type="dxa"/>
            <w:tcBorders>
              <w:top w:val="single" w:sz="4" w:space="0" w:color="000000"/>
              <w:left w:val="single" w:sz="4" w:space="0" w:color="000000"/>
              <w:right w:val="single" w:sz="4" w:space="0" w:color="auto"/>
            </w:tcBorders>
            <w:vAlign w:val="center"/>
          </w:tcPr>
          <w:p w:rsidR="00EC3655" w:rsidRPr="009B674F" w:rsidRDefault="00EC3655" w:rsidP="00E05676">
            <w:pPr>
              <w:snapToGrid w:val="0"/>
              <w:jc w:val="center"/>
              <w:rPr>
                <w:rFonts w:ascii="Arial" w:hAnsi="Arial" w:cs="Arial"/>
                <w:b/>
                <w:bCs/>
                <w:szCs w:val="20"/>
              </w:rPr>
            </w:pPr>
            <w:r w:rsidRPr="009B674F">
              <w:rPr>
                <w:rFonts w:ascii="Arial" w:hAnsi="Arial" w:cs="Arial"/>
                <w:b/>
                <w:bCs/>
                <w:szCs w:val="20"/>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EC3655" w:rsidRPr="009B674F" w:rsidRDefault="00EC3655" w:rsidP="00E05676">
            <w:pPr>
              <w:snapToGrid w:val="0"/>
              <w:jc w:val="center"/>
              <w:rPr>
                <w:rFonts w:ascii="Arial" w:hAnsi="Arial" w:cs="Arial"/>
                <w:b/>
                <w:bCs/>
                <w:szCs w:val="20"/>
              </w:rPr>
            </w:pPr>
            <w:r w:rsidRPr="009B674F">
              <w:rPr>
                <w:rFonts w:ascii="Arial" w:hAnsi="Arial" w:cs="Arial"/>
                <w:b/>
                <w:bCs/>
                <w:szCs w:val="20"/>
                <w:vertAlign w:val="baseline"/>
              </w:rPr>
              <w:t>TOTAL</w:t>
            </w:r>
          </w:p>
        </w:tc>
      </w:tr>
      <w:tr w:rsidR="00EC3655" w:rsidRPr="009B674F" w:rsidTr="0029664C">
        <w:trPr>
          <w:trHeight w:val="339"/>
        </w:trPr>
        <w:tc>
          <w:tcPr>
            <w:tcW w:w="709" w:type="dxa"/>
            <w:tcBorders>
              <w:top w:val="single" w:sz="4" w:space="0" w:color="000000"/>
              <w:left w:val="single" w:sz="4" w:space="0" w:color="000000"/>
              <w:bottom w:val="single" w:sz="4" w:space="0" w:color="000000"/>
            </w:tcBorders>
            <w:vAlign w:val="center"/>
          </w:tcPr>
          <w:p w:rsidR="00EC3655" w:rsidRPr="009B674F" w:rsidRDefault="00EC3655" w:rsidP="00E05676">
            <w:pPr>
              <w:snapToGrid w:val="0"/>
              <w:jc w:val="center"/>
              <w:rPr>
                <w:rFonts w:ascii="Arial" w:hAnsi="Arial" w:cs="Arial"/>
                <w:color w:val="000000"/>
                <w:szCs w:val="20"/>
              </w:rPr>
            </w:pPr>
            <w:r w:rsidRPr="009B674F">
              <w:rPr>
                <w:rFonts w:ascii="Arial" w:hAnsi="Arial" w:cs="Arial"/>
                <w:b/>
                <w:bCs/>
                <w:szCs w:val="20"/>
                <w:vertAlign w:val="baseline"/>
              </w:rPr>
              <w:t>01</w:t>
            </w:r>
          </w:p>
        </w:tc>
        <w:tc>
          <w:tcPr>
            <w:tcW w:w="2835" w:type="dxa"/>
            <w:tcBorders>
              <w:top w:val="single" w:sz="4" w:space="0" w:color="000000"/>
              <w:left w:val="single" w:sz="4" w:space="0" w:color="000000"/>
              <w:bottom w:val="single" w:sz="4" w:space="0" w:color="000000"/>
            </w:tcBorders>
            <w:vAlign w:val="center"/>
          </w:tcPr>
          <w:p w:rsidR="00EC3655" w:rsidRPr="009B674F" w:rsidRDefault="00EC3655" w:rsidP="00E05676">
            <w:pPr>
              <w:snapToGrid w:val="0"/>
              <w:jc w:val="center"/>
              <w:rPr>
                <w:rFonts w:ascii="Arial" w:hAnsi="Arial" w:cs="Arial"/>
                <w:color w:val="000000"/>
                <w:szCs w:val="20"/>
              </w:rPr>
            </w:pPr>
          </w:p>
        </w:tc>
        <w:tc>
          <w:tcPr>
            <w:tcW w:w="1134" w:type="dxa"/>
            <w:tcBorders>
              <w:top w:val="single" w:sz="4" w:space="0" w:color="000000"/>
              <w:left w:val="single" w:sz="4" w:space="0" w:color="000000"/>
              <w:bottom w:val="single" w:sz="4" w:space="0" w:color="000000"/>
            </w:tcBorders>
            <w:vAlign w:val="center"/>
          </w:tcPr>
          <w:p w:rsidR="00EC3655" w:rsidRPr="009B674F" w:rsidRDefault="00EC3655" w:rsidP="00E05676">
            <w:pPr>
              <w:snapToGrid w:val="0"/>
              <w:jc w:val="both"/>
              <w:rPr>
                <w:rFonts w:ascii="Arial" w:hAnsi="Arial" w:cs="Arial"/>
                <w:szCs w:val="20"/>
              </w:rPr>
            </w:pPr>
          </w:p>
        </w:tc>
        <w:tc>
          <w:tcPr>
            <w:tcW w:w="708" w:type="dxa"/>
            <w:tcBorders>
              <w:top w:val="single" w:sz="4" w:space="0" w:color="000000"/>
              <w:left w:val="single" w:sz="4" w:space="0" w:color="000000"/>
              <w:bottom w:val="single" w:sz="4" w:space="0" w:color="000000"/>
              <w:right w:val="single" w:sz="4" w:space="0" w:color="000000"/>
            </w:tcBorders>
          </w:tcPr>
          <w:p w:rsidR="00EC3655" w:rsidRPr="009B674F" w:rsidRDefault="00EC3655" w:rsidP="00E05676">
            <w:pPr>
              <w:snapToGrid w:val="0"/>
              <w:jc w:val="center"/>
              <w:outlineLvl w:val="3"/>
              <w:rPr>
                <w:rFonts w:ascii="Arial" w:hAnsi="Arial" w:cs="Arial"/>
                <w:szCs w:val="20"/>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szCs w:val="20"/>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szCs w:val="20"/>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szCs w:val="20"/>
              </w:rPr>
            </w:pPr>
          </w:p>
        </w:tc>
      </w:tr>
      <w:tr w:rsidR="00EC3655" w:rsidRPr="009B674F" w:rsidTr="0029664C">
        <w:trPr>
          <w:trHeight w:val="264"/>
        </w:trPr>
        <w:tc>
          <w:tcPr>
            <w:tcW w:w="709" w:type="dxa"/>
            <w:tcBorders>
              <w:top w:val="single" w:sz="4" w:space="0" w:color="000000"/>
              <w:left w:val="single" w:sz="4" w:space="0" w:color="000000"/>
              <w:bottom w:val="single" w:sz="4" w:space="0" w:color="000000"/>
            </w:tcBorders>
            <w:vAlign w:val="center"/>
          </w:tcPr>
          <w:p w:rsidR="00EC3655" w:rsidRPr="009B674F" w:rsidRDefault="00EC3655" w:rsidP="00E05676">
            <w:pPr>
              <w:snapToGrid w:val="0"/>
              <w:jc w:val="center"/>
              <w:rPr>
                <w:rFonts w:ascii="Arial" w:hAnsi="Arial" w:cs="Arial"/>
                <w:color w:val="000000"/>
                <w:szCs w:val="20"/>
              </w:rPr>
            </w:pPr>
            <w:r w:rsidRPr="009B674F">
              <w:rPr>
                <w:rFonts w:ascii="Arial" w:hAnsi="Arial" w:cs="Arial"/>
                <w:b/>
                <w:bCs/>
                <w:szCs w:val="20"/>
                <w:vertAlign w:val="baseline"/>
              </w:rPr>
              <w:t>02</w:t>
            </w:r>
          </w:p>
        </w:tc>
        <w:tc>
          <w:tcPr>
            <w:tcW w:w="2835" w:type="dxa"/>
            <w:tcBorders>
              <w:top w:val="single" w:sz="4" w:space="0" w:color="000000"/>
              <w:left w:val="single" w:sz="4" w:space="0" w:color="000000"/>
              <w:bottom w:val="single" w:sz="4" w:space="0" w:color="000000"/>
            </w:tcBorders>
            <w:vAlign w:val="center"/>
          </w:tcPr>
          <w:p w:rsidR="00EC3655" w:rsidRPr="009B674F" w:rsidRDefault="00EC3655" w:rsidP="00E05676">
            <w:pPr>
              <w:snapToGrid w:val="0"/>
              <w:jc w:val="center"/>
              <w:rPr>
                <w:rFonts w:ascii="Arial" w:hAnsi="Arial" w:cs="Arial"/>
                <w:color w:val="000000"/>
                <w:szCs w:val="20"/>
              </w:rPr>
            </w:pPr>
          </w:p>
        </w:tc>
        <w:tc>
          <w:tcPr>
            <w:tcW w:w="1134" w:type="dxa"/>
            <w:tcBorders>
              <w:top w:val="single" w:sz="4" w:space="0" w:color="000000"/>
              <w:left w:val="single" w:sz="4" w:space="0" w:color="000000"/>
              <w:bottom w:val="single" w:sz="4" w:space="0" w:color="000000"/>
            </w:tcBorders>
            <w:vAlign w:val="center"/>
          </w:tcPr>
          <w:p w:rsidR="00EC3655" w:rsidRPr="009B674F" w:rsidRDefault="00EC3655" w:rsidP="00E05676">
            <w:pPr>
              <w:snapToGrid w:val="0"/>
              <w:jc w:val="both"/>
              <w:rPr>
                <w:rFonts w:ascii="Arial" w:hAnsi="Arial" w:cs="Arial"/>
                <w:szCs w:val="20"/>
              </w:rPr>
            </w:pPr>
          </w:p>
        </w:tc>
        <w:tc>
          <w:tcPr>
            <w:tcW w:w="708" w:type="dxa"/>
            <w:tcBorders>
              <w:top w:val="single" w:sz="4" w:space="0" w:color="000000"/>
              <w:left w:val="single" w:sz="4" w:space="0" w:color="000000"/>
              <w:bottom w:val="single" w:sz="4" w:space="0" w:color="000000"/>
              <w:right w:val="single" w:sz="4" w:space="0" w:color="000000"/>
            </w:tcBorders>
          </w:tcPr>
          <w:p w:rsidR="00EC3655" w:rsidRPr="009B674F" w:rsidRDefault="00EC3655" w:rsidP="00E05676">
            <w:pPr>
              <w:snapToGrid w:val="0"/>
              <w:jc w:val="center"/>
              <w:rPr>
                <w:rFonts w:ascii="Arial" w:hAnsi="Arial" w:cs="Arial"/>
                <w:szCs w:val="20"/>
              </w:rPr>
            </w:pPr>
          </w:p>
        </w:tc>
        <w:tc>
          <w:tcPr>
            <w:tcW w:w="567" w:type="dxa"/>
            <w:tcBorders>
              <w:top w:val="single" w:sz="4" w:space="0" w:color="000000"/>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szCs w:val="20"/>
              </w:rPr>
            </w:pPr>
          </w:p>
        </w:tc>
        <w:tc>
          <w:tcPr>
            <w:tcW w:w="1702" w:type="dxa"/>
            <w:tcBorders>
              <w:top w:val="single" w:sz="4" w:space="0" w:color="000000"/>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szCs w:val="20"/>
              </w:rPr>
            </w:pP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szCs w:val="20"/>
              </w:rPr>
            </w:pPr>
          </w:p>
        </w:tc>
      </w:tr>
      <w:tr w:rsidR="00EC3655" w:rsidRPr="009B674F" w:rsidTr="0029664C">
        <w:trPr>
          <w:trHeight w:val="473"/>
        </w:trPr>
        <w:tc>
          <w:tcPr>
            <w:tcW w:w="7655" w:type="dxa"/>
            <w:gridSpan w:val="6"/>
            <w:tcBorders>
              <w:top w:val="single" w:sz="4" w:space="0" w:color="000000"/>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b/>
                <w:szCs w:val="20"/>
              </w:rPr>
            </w:pPr>
            <w:r w:rsidRPr="009B674F">
              <w:rPr>
                <w:rFonts w:ascii="Arial" w:hAnsi="Arial" w:cs="Arial"/>
                <w:b/>
                <w:szCs w:val="20"/>
              </w:rPr>
              <w:t>VALOR TOTAL</w:t>
            </w:r>
          </w:p>
        </w:tc>
        <w:tc>
          <w:tcPr>
            <w:tcW w:w="1417" w:type="dxa"/>
            <w:tcBorders>
              <w:top w:val="single" w:sz="4" w:space="0" w:color="000000"/>
              <w:left w:val="single" w:sz="4" w:space="0" w:color="000000"/>
              <w:bottom w:val="single" w:sz="4" w:space="0" w:color="000000"/>
              <w:right w:val="single" w:sz="4" w:space="0" w:color="auto"/>
            </w:tcBorders>
            <w:vAlign w:val="center"/>
          </w:tcPr>
          <w:p w:rsidR="00EC3655" w:rsidRPr="009B674F" w:rsidRDefault="00EC3655" w:rsidP="00E05676">
            <w:pPr>
              <w:snapToGrid w:val="0"/>
              <w:jc w:val="center"/>
              <w:rPr>
                <w:rFonts w:ascii="Arial" w:hAnsi="Arial" w:cs="Arial"/>
                <w:b/>
                <w:szCs w:val="20"/>
              </w:rPr>
            </w:pPr>
          </w:p>
        </w:tc>
      </w:tr>
    </w:tbl>
    <w:p w:rsidR="003D25BE" w:rsidRPr="009B674F" w:rsidRDefault="003D25BE" w:rsidP="00B04F34">
      <w:pPr>
        <w:jc w:val="both"/>
        <w:rPr>
          <w:rFonts w:ascii="Arial" w:hAnsi="Arial" w:cs="Arial"/>
          <w:bCs/>
          <w:szCs w:val="20"/>
          <w:vertAlign w:val="baseline"/>
        </w:rPr>
      </w:pPr>
    </w:p>
    <w:p w:rsidR="00E26BBE" w:rsidRPr="009B674F" w:rsidRDefault="00E26BBE" w:rsidP="00B04F34">
      <w:pPr>
        <w:spacing w:before="120" w:after="120"/>
        <w:jc w:val="both"/>
        <w:rPr>
          <w:rFonts w:ascii="Arial" w:hAnsi="Arial" w:cs="Arial"/>
          <w:b/>
          <w:bCs/>
          <w:szCs w:val="20"/>
          <w:vertAlign w:val="baseline"/>
        </w:rPr>
      </w:pPr>
      <w:r w:rsidRPr="009B674F">
        <w:rPr>
          <w:rFonts w:ascii="Arial" w:hAnsi="Arial" w:cs="Arial"/>
          <w:b/>
          <w:bCs/>
          <w:szCs w:val="20"/>
          <w:vertAlign w:val="baseline"/>
        </w:rPr>
        <w:t>1 – DA VIGÊNCIA DA ATA DE REGISTRO DE PREÇOS</w:t>
      </w:r>
    </w:p>
    <w:p w:rsidR="00E26BBE" w:rsidRPr="009B674F" w:rsidRDefault="0029664C" w:rsidP="0029664C">
      <w:pPr>
        <w:adjustRightInd w:val="0"/>
        <w:rPr>
          <w:rFonts w:ascii="Arial" w:hAnsi="Arial" w:cs="Arial"/>
          <w:bCs/>
          <w:szCs w:val="20"/>
          <w:vertAlign w:val="baseline"/>
        </w:rPr>
      </w:pPr>
      <w:r w:rsidRPr="009B674F">
        <w:rPr>
          <w:rFonts w:ascii="Arial" w:hAnsi="Arial" w:cs="Arial"/>
          <w:color w:val="000000"/>
          <w:szCs w:val="20"/>
          <w:vertAlign w:val="baseline"/>
        </w:rPr>
        <w:t>O prazo de validade dos preços apresentados é de 12 (doze) meses, a contar da data de publicação da Ata de Registro de Preços, no Diário Oficial da União</w:t>
      </w:r>
      <w:r w:rsidR="00E26BBE" w:rsidRPr="009B674F">
        <w:rPr>
          <w:rFonts w:ascii="Arial" w:hAnsi="Arial" w:cs="Arial"/>
          <w:bCs/>
          <w:szCs w:val="20"/>
          <w:vertAlign w:val="baseline"/>
        </w:rPr>
        <w:t>.</w:t>
      </w:r>
    </w:p>
    <w:p w:rsidR="00E26BBE" w:rsidRPr="009B674F" w:rsidRDefault="00E26BBE" w:rsidP="00024B40">
      <w:pPr>
        <w:spacing w:before="120"/>
        <w:jc w:val="both"/>
        <w:rPr>
          <w:rFonts w:ascii="Arial" w:hAnsi="Arial" w:cs="Arial"/>
          <w:bCs/>
          <w:szCs w:val="20"/>
          <w:vertAlign w:val="baseline"/>
        </w:rPr>
      </w:pPr>
      <w:r w:rsidRPr="009B674F">
        <w:rPr>
          <w:rFonts w:ascii="Arial" w:hAnsi="Arial" w:cs="Arial"/>
          <w:bCs/>
          <w:szCs w:val="20"/>
          <w:vertAlign w:val="baseline"/>
        </w:rPr>
        <w:t xml:space="preserve">A existência de preços registrados não obriga a </w:t>
      </w:r>
      <w:r w:rsidR="008C7C1F" w:rsidRPr="009B674F">
        <w:rPr>
          <w:rFonts w:ascii="Arial" w:hAnsi="Arial" w:cs="Arial"/>
          <w:bCs/>
          <w:szCs w:val="20"/>
          <w:vertAlign w:val="baseline"/>
        </w:rPr>
        <w:t>CODEVASF</w:t>
      </w:r>
      <w:r w:rsidRPr="009B674F">
        <w:rPr>
          <w:rFonts w:ascii="Arial" w:hAnsi="Arial" w:cs="Arial"/>
          <w:bCs/>
          <w:szCs w:val="20"/>
          <w:vertAlign w:val="baseline"/>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E26BBE" w:rsidRPr="009B674F" w:rsidRDefault="00E26BBE" w:rsidP="00B04F34">
      <w:pPr>
        <w:spacing w:before="120" w:after="120"/>
        <w:jc w:val="both"/>
        <w:rPr>
          <w:rFonts w:ascii="Arial" w:hAnsi="Arial" w:cs="Arial"/>
          <w:b/>
          <w:bCs/>
          <w:szCs w:val="20"/>
          <w:vertAlign w:val="baseline"/>
        </w:rPr>
      </w:pPr>
      <w:r w:rsidRPr="009B674F">
        <w:rPr>
          <w:rFonts w:ascii="Arial" w:hAnsi="Arial" w:cs="Arial"/>
          <w:b/>
          <w:bCs/>
          <w:szCs w:val="20"/>
          <w:vertAlign w:val="baseline"/>
        </w:rPr>
        <w:t>2 – DA UTILIZAÇÃO DA ATA DE REGISTRO DE PREÇOS</w:t>
      </w:r>
    </w:p>
    <w:p w:rsidR="00E26BBE" w:rsidRPr="009B674F" w:rsidRDefault="005765F6" w:rsidP="00024B40">
      <w:pPr>
        <w:spacing w:before="120"/>
        <w:jc w:val="both"/>
        <w:rPr>
          <w:rFonts w:ascii="Arial" w:hAnsi="Arial" w:cs="Arial"/>
          <w:bCs/>
          <w:szCs w:val="20"/>
          <w:vertAlign w:val="baseline"/>
        </w:rPr>
      </w:pPr>
      <w:r w:rsidRPr="009B674F">
        <w:rPr>
          <w:rFonts w:ascii="Arial" w:hAnsi="Arial" w:cs="Arial"/>
          <w:bCs/>
          <w:szCs w:val="20"/>
          <w:vertAlign w:val="baseline"/>
        </w:rPr>
        <w:t>Admitir-se-á aos órgãos não participantes adesão ao Sistema de Registro de Preços – SRP, resultante desta licitação, até 50% (cinquenta por cento) dos quantitativos dos itens que compõem a Planilha de Preços Máximos (ANEXO II), integrante deste Edital, não excedendo, na totalidade, ao dobro do quantitativo de cada item registrado na Ata de Registro de Preços para o órgão gerenciador (Codevasf) e órgãos participantes, independente do número de órgãos não participantes que aderirem, observadas as demais condições previstas no art. 22 do Decreto nº 7.892/2013</w:t>
      </w:r>
      <w:r w:rsidR="00E26BBE" w:rsidRPr="009B674F">
        <w:rPr>
          <w:rFonts w:ascii="Arial" w:hAnsi="Arial" w:cs="Arial"/>
          <w:bCs/>
          <w:szCs w:val="20"/>
          <w:vertAlign w:val="baseline"/>
        </w:rPr>
        <w:t>.</w:t>
      </w:r>
    </w:p>
    <w:p w:rsidR="00E26BBE" w:rsidRPr="009B674F" w:rsidRDefault="00E26BBE" w:rsidP="00024B40">
      <w:pPr>
        <w:spacing w:before="120"/>
        <w:jc w:val="both"/>
        <w:rPr>
          <w:rFonts w:ascii="Arial" w:hAnsi="Arial" w:cs="Arial"/>
          <w:bCs/>
          <w:szCs w:val="20"/>
          <w:vertAlign w:val="baseline"/>
        </w:rPr>
      </w:pPr>
      <w:r w:rsidRPr="009B674F">
        <w:rPr>
          <w:rFonts w:ascii="Arial" w:hAnsi="Arial" w:cs="Arial"/>
          <w:bCs/>
          <w:szCs w:val="20"/>
          <w:vertAlign w:val="baseline"/>
        </w:rPr>
        <w:lastRenderedPageBreak/>
        <w:t>Caberá ao detentor da Ata de Registro de Preços, observadas as condições nela estabelecidas, optar pela aceitação ou não do fornecimento dos materiais e equipamentos desde que esta não prejudique as obrigações anteriormente assumidas.</w:t>
      </w:r>
    </w:p>
    <w:p w:rsidR="00E26BBE" w:rsidRPr="009B674F" w:rsidRDefault="00E26BBE" w:rsidP="00B04F34">
      <w:pPr>
        <w:spacing w:before="120" w:after="120"/>
        <w:jc w:val="both"/>
        <w:rPr>
          <w:rFonts w:ascii="Arial" w:hAnsi="Arial" w:cs="Arial"/>
          <w:b/>
          <w:bCs/>
          <w:szCs w:val="20"/>
          <w:vertAlign w:val="baseline"/>
        </w:rPr>
      </w:pPr>
      <w:r w:rsidRPr="009B674F">
        <w:rPr>
          <w:rFonts w:ascii="Arial" w:hAnsi="Arial" w:cs="Arial"/>
          <w:b/>
          <w:bCs/>
          <w:szCs w:val="20"/>
          <w:vertAlign w:val="baseline"/>
        </w:rPr>
        <w:t>3 – DA REALIZAÇÃO DOS FORNECIMENTOS</w:t>
      </w:r>
    </w:p>
    <w:p w:rsidR="000C447D" w:rsidRPr="009B674F" w:rsidRDefault="00E26BBE" w:rsidP="00B04F34">
      <w:pPr>
        <w:spacing w:before="120" w:after="120"/>
        <w:jc w:val="both"/>
        <w:rPr>
          <w:rFonts w:ascii="Arial" w:hAnsi="Arial" w:cs="Arial"/>
          <w:bCs/>
          <w:szCs w:val="20"/>
          <w:vertAlign w:val="baseline"/>
        </w:rPr>
      </w:pPr>
      <w:r w:rsidRPr="009B674F">
        <w:rPr>
          <w:rFonts w:ascii="Arial" w:hAnsi="Arial" w:cs="Arial"/>
          <w:bCs/>
          <w:szCs w:val="20"/>
          <w:vertAlign w:val="baseline"/>
        </w:rPr>
        <w:t>Durante a realização dos fornecimentos contratados deverá ser observado o disposto no Edital de Pregão Eletrôni</w:t>
      </w:r>
      <w:r w:rsidR="006E5862" w:rsidRPr="009B674F">
        <w:rPr>
          <w:rFonts w:ascii="Arial" w:hAnsi="Arial" w:cs="Arial"/>
          <w:bCs/>
          <w:szCs w:val="20"/>
          <w:vertAlign w:val="baseline"/>
        </w:rPr>
        <w:t xml:space="preserve">co por Registro de Preços nº </w:t>
      </w:r>
      <w:r w:rsidR="000C0180" w:rsidRPr="009B674F">
        <w:rPr>
          <w:rFonts w:ascii="Arial" w:hAnsi="Arial" w:cs="Arial"/>
          <w:bCs/>
          <w:szCs w:val="20"/>
          <w:vertAlign w:val="baseline"/>
        </w:rPr>
        <w:t>0</w:t>
      </w:r>
      <w:r w:rsidR="002D32A4" w:rsidRPr="009B674F">
        <w:rPr>
          <w:rFonts w:ascii="Arial" w:hAnsi="Arial" w:cs="Arial"/>
          <w:bCs/>
          <w:szCs w:val="20"/>
          <w:vertAlign w:val="baseline"/>
        </w:rPr>
        <w:t>00/201</w:t>
      </w:r>
      <w:r w:rsidR="00A66B91" w:rsidRPr="009B674F">
        <w:rPr>
          <w:rFonts w:ascii="Arial" w:hAnsi="Arial" w:cs="Arial"/>
          <w:bCs/>
          <w:szCs w:val="20"/>
          <w:vertAlign w:val="baseline"/>
        </w:rPr>
        <w:t>9</w:t>
      </w:r>
      <w:r w:rsidRPr="009B674F">
        <w:rPr>
          <w:rFonts w:ascii="Arial" w:hAnsi="Arial" w:cs="Arial"/>
          <w:bCs/>
          <w:szCs w:val="20"/>
          <w:vertAlign w:val="baseline"/>
        </w:rPr>
        <w:t xml:space="preserve"> e seus anexos.</w:t>
      </w:r>
    </w:p>
    <w:p w:rsidR="000C447D" w:rsidRPr="009B674F" w:rsidRDefault="000C447D" w:rsidP="000C447D">
      <w:pPr>
        <w:spacing w:before="120" w:after="120"/>
        <w:jc w:val="both"/>
        <w:rPr>
          <w:rFonts w:ascii="Arial" w:hAnsi="Arial" w:cs="Arial"/>
          <w:b/>
          <w:bCs/>
          <w:szCs w:val="20"/>
          <w:vertAlign w:val="baseline"/>
        </w:rPr>
      </w:pPr>
      <w:r w:rsidRPr="009B674F">
        <w:rPr>
          <w:rFonts w:ascii="Arial" w:hAnsi="Arial" w:cs="Arial"/>
          <w:bCs/>
          <w:szCs w:val="20"/>
          <w:vertAlign w:val="baseline"/>
        </w:rPr>
        <w:t xml:space="preserve">4 </w:t>
      </w:r>
      <w:r w:rsidRPr="009B674F">
        <w:rPr>
          <w:rFonts w:ascii="Arial" w:hAnsi="Arial" w:cs="Arial"/>
          <w:b/>
          <w:bCs/>
          <w:szCs w:val="20"/>
          <w:vertAlign w:val="baseline"/>
        </w:rPr>
        <w:t>–  CONTROLE E ALTERAÇÃO DOS PREÇOS</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Os preços registrados poderão ser revistos em decorrência de eventual redução dos preços praticados no mercado ou de fato que eleve o custo dos bens registrados, cabendo ao órgão gerenciador (Codevasf) promover negociações junto às licitantes participantes, observadas as disposições contidas nos arts. 17 e 18 do Decreto n.º 7.892/2013 e no inciso VI do caput do art. 81 da Lei nº 13.303/2016.</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Os preços registrados poderão ser revistos em decorrência de eventual redução dos preços praticados no mercado ou de fato que eleve o custo dos bens registrados, cabendo ao órgão gerenciador (CODEVASF) promover as negociações junto aos fornecedores, observadas as disposições contidas no inciso VI do caput do art. 81 da Lei nº 13.303, de 2016</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 xml:space="preserve">Mesmo que comprovada a ocorrência da situação prevista nos arts. 17 e 18 do Decreto n.º 7.892/2013, a Codevasf, se julgar conveniente, poderá optar por cancelar a Ata de Registro de Preços e iniciar outro processo licitatório. </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 xml:space="preserve">Quando o preço REGISTRADO tornar-se SUPERIOR ao preço praticado no mercado por motivo superveniente, o órgão gerenciador (Codevasf) convocará as licitantes participantes da disputa para negociar a redução dos preços aos valores praticados pelo mercado. </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 xml:space="preserve"> Se, quando consultadas, as licitantes participantes não aceitarem reduzir seus preços aos valores praticados pelo mercado serão liberadas do compromisso assumido, sem aplicação de penalidade. </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 xml:space="preserve">A ordem de classificação das licitantes participantes que aceitarem reduzir seus preços aos valores de mercado observará a classificação original. </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 xml:space="preserve"> Quando o preço de MERCADO tornar-se SUPERIOR aos preços registrados e a licitante beneficiária não puder cumprir o compromisso, o órgão gerenciador (Codevasf) poderá: </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 xml:space="preserve"> a) Liberá-la do compromisso assumido, caso a comunicação ocorra antes do pedido de fornecimento, e sem aplicação da penalidade se confirmada a veracidade dos motivos e comprovantes apresentados; e, </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 xml:space="preserve"> b) Convocar, por intermédio do Pregoeiro, as licitantes remanescentes, para assegurar igual oportunidade de negociação. </w:t>
      </w:r>
    </w:p>
    <w:p w:rsidR="000C447D" w:rsidRPr="009B674F" w:rsidRDefault="000C447D" w:rsidP="000C447D">
      <w:pPr>
        <w:spacing w:before="120" w:after="120"/>
        <w:jc w:val="both"/>
        <w:rPr>
          <w:rFonts w:ascii="Arial" w:hAnsi="Arial" w:cs="Arial"/>
          <w:bCs/>
          <w:szCs w:val="20"/>
          <w:vertAlign w:val="baseline"/>
        </w:rPr>
      </w:pPr>
      <w:r w:rsidRPr="009B674F">
        <w:rPr>
          <w:rFonts w:ascii="Arial" w:hAnsi="Arial" w:cs="Arial"/>
          <w:bCs/>
          <w:szCs w:val="20"/>
          <w:vertAlign w:val="baseline"/>
        </w:rPr>
        <w:t xml:space="preserve"> Não havendo êxito nas negociações, o órgão gerenciador (Codevasf) procederá à revogação da Ata de Registro de Preços, e adotará as medidas cabíveis para obtenção da contratação mais vantajosa. </w:t>
      </w:r>
    </w:p>
    <w:p w:rsidR="000C447D" w:rsidRPr="009B674F" w:rsidRDefault="000C447D" w:rsidP="000C447D">
      <w:pPr>
        <w:spacing w:before="120" w:after="120"/>
        <w:jc w:val="both"/>
        <w:rPr>
          <w:rFonts w:ascii="Arial" w:hAnsi="Arial" w:cs="Arial"/>
          <w:b/>
          <w:bCs/>
          <w:szCs w:val="20"/>
          <w:vertAlign w:val="baseline"/>
        </w:rPr>
      </w:pPr>
      <w:r w:rsidRPr="009B674F">
        <w:rPr>
          <w:rFonts w:ascii="Arial" w:hAnsi="Arial" w:cs="Arial"/>
          <w:b/>
          <w:bCs/>
          <w:szCs w:val="20"/>
          <w:vertAlign w:val="baseline"/>
        </w:rPr>
        <w:t xml:space="preserve"> </w:t>
      </w:r>
      <w:r w:rsidR="008E5167" w:rsidRPr="009B674F">
        <w:rPr>
          <w:rFonts w:ascii="Arial" w:hAnsi="Arial" w:cs="Arial"/>
          <w:b/>
          <w:bCs/>
          <w:szCs w:val="20"/>
          <w:vertAlign w:val="baseline"/>
        </w:rPr>
        <w:t>5</w:t>
      </w:r>
      <w:r w:rsidR="00E26BBE" w:rsidRPr="009B674F">
        <w:rPr>
          <w:rFonts w:ascii="Arial" w:hAnsi="Arial" w:cs="Arial"/>
          <w:b/>
          <w:bCs/>
          <w:szCs w:val="20"/>
          <w:vertAlign w:val="baseline"/>
        </w:rPr>
        <w:t xml:space="preserve"> – CANCELAMENTO D</w:t>
      </w:r>
      <w:r w:rsidRPr="009B674F">
        <w:rPr>
          <w:rFonts w:ascii="Arial" w:hAnsi="Arial" w:cs="Arial"/>
          <w:b/>
          <w:bCs/>
          <w:szCs w:val="20"/>
          <w:vertAlign w:val="baseline"/>
        </w:rPr>
        <w:t>A ATA DE REGISTRO DE PREÇOS</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A Ata de Registro de Preços será cancelada nos seguintes casos: </w:t>
      </w:r>
    </w:p>
    <w:p w:rsidR="000C447D" w:rsidRPr="009B674F" w:rsidRDefault="000C447D" w:rsidP="000C447D">
      <w:pPr>
        <w:spacing w:before="120"/>
        <w:jc w:val="both"/>
        <w:rPr>
          <w:rFonts w:ascii="Arial" w:hAnsi="Arial" w:cs="Arial"/>
          <w:b/>
          <w:bCs/>
          <w:szCs w:val="20"/>
          <w:vertAlign w:val="baseline"/>
        </w:rPr>
      </w:pPr>
      <w:r w:rsidRPr="009B674F">
        <w:rPr>
          <w:rFonts w:ascii="Arial" w:hAnsi="Arial" w:cs="Arial"/>
          <w:b/>
          <w:bCs/>
          <w:szCs w:val="20"/>
          <w:vertAlign w:val="baseline"/>
        </w:rPr>
        <w:t xml:space="preserve"> A pedido, quando: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 a) Comprovar estar impossibilitado de cumprir as exigências previstas na Ata de Registro de Preços, ou por ocorrência de caso fortuito ou força maior;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
          <w:bCs/>
          <w:szCs w:val="20"/>
          <w:vertAlign w:val="baseline"/>
        </w:rPr>
        <w:t>Por iniciativa da Codevasf, quando</w:t>
      </w:r>
      <w:r w:rsidRPr="009B674F">
        <w:rPr>
          <w:rFonts w:ascii="Arial" w:hAnsi="Arial" w:cs="Arial"/>
          <w:bCs/>
          <w:szCs w:val="20"/>
          <w:vertAlign w:val="baseline"/>
        </w:rPr>
        <w:t xml:space="preserve">: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 a) A licitante beneficiária não aceitar reduzir o preço registrado, na hipótese deste, comprovadamente, se tornar superior àqueles praticados no mercado;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 b) A licitante beneficiária perder qualquer condição de habilitação exigida no processo licitatório;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c) Por razões de interesse público, devidamente motivadas e justificadas;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 d) A licitante beneficiária não cumprir as obrigações decorrentes da Ata de Registro de Preços;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lastRenderedPageBreak/>
        <w:t xml:space="preserve"> e) A licitante beneficiária não comparecer ou se recursar a retirar a Nota de Empenho ou instrumento equivalente no prazo estabelecido pela Codevasf e de acordo com as previsões deste Edital, sem justificativa aceitável;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 f) Por inexecução total ou parcial das condições estabelecidas na Ata de Registro de Preços ou nos pedidos dela decorrentes;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 g) Sofrer sanção prevista no inciso III do art. 83 da Lei nº 13.303/2016, ou no art. 7º da Lei nº 10.520, de 2002.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O cancelamento de registros nas hipóteses previstas nas alíneas “d”, “e” e “g” acima será formalizado por processo administrativo específico da Codevasf, assegurado o contraditório e a ampla defesa.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A Ata de Registro de Preços, decorrente desta licitação, será cancelada automaticamente: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a) Por decurso de prazo de vigência; </w:t>
      </w:r>
    </w:p>
    <w:p w:rsidR="000C447D"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 xml:space="preserve">b) Quando não restarem fornecedores registrados. </w:t>
      </w:r>
    </w:p>
    <w:p w:rsidR="00E26BBE" w:rsidRPr="009B674F" w:rsidRDefault="000C447D" w:rsidP="000C447D">
      <w:pPr>
        <w:spacing w:before="120"/>
        <w:jc w:val="both"/>
        <w:rPr>
          <w:rFonts w:ascii="Arial" w:hAnsi="Arial" w:cs="Arial"/>
          <w:bCs/>
          <w:szCs w:val="20"/>
          <w:vertAlign w:val="baseline"/>
        </w:rPr>
      </w:pPr>
      <w:r w:rsidRPr="009B674F">
        <w:rPr>
          <w:rFonts w:ascii="Arial" w:hAnsi="Arial" w:cs="Arial"/>
          <w:bCs/>
          <w:szCs w:val="20"/>
          <w:vertAlign w:val="baseline"/>
        </w:rPr>
        <w:t>Em quaisquer das hipóteses acima, a Codevasf fará o devido apostilamento na Ata de Registro de Preços e informará aos fornecedores a nova ordem de registro</w:t>
      </w:r>
      <w:r w:rsidR="00E26BBE" w:rsidRPr="009B674F">
        <w:rPr>
          <w:rFonts w:ascii="Arial" w:hAnsi="Arial" w:cs="Arial"/>
          <w:bCs/>
          <w:szCs w:val="20"/>
          <w:vertAlign w:val="baseline"/>
        </w:rPr>
        <w:t>.</w:t>
      </w:r>
    </w:p>
    <w:p w:rsidR="00E26BBE" w:rsidRPr="009B674F" w:rsidRDefault="005765F6" w:rsidP="00825E63">
      <w:pPr>
        <w:spacing w:before="120"/>
        <w:jc w:val="both"/>
        <w:rPr>
          <w:rFonts w:ascii="Arial" w:hAnsi="Arial" w:cs="Arial"/>
          <w:b/>
          <w:bCs/>
          <w:szCs w:val="20"/>
          <w:vertAlign w:val="baseline"/>
        </w:rPr>
      </w:pPr>
      <w:r w:rsidRPr="009B674F">
        <w:rPr>
          <w:rFonts w:ascii="Arial" w:hAnsi="Arial" w:cs="Arial"/>
          <w:b/>
          <w:bCs/>
          <w:szCs w:val="20"/>
          <w:vertAlign w:val="baseline"/>
        </w:rPr>
        <w:t>6</w:t>
      </w:r>
      <w:r w:rsidR="00E26BBE" w:rsidRPr="009B674F">
        <w:rPr>
          <w:rFonts w:ascii="Arial" w:hAnsi="Arial" w:cs="Arial"/>
          <w:b/>
          <w:bCs/>
          <w:szCs w:val="20"/>
          <w:vertAlign w:val="baseline"/>
        </w:rPr>
        <w:t xml:space="preserve"> – DO PAGAMENTO</w:t>
      </w:r>
    </w:p>
    <w:p w:rsidR="00E26BBE" w:rsidRPr="009B674F" w:rsidRDefault="00E26BBE" w:rsidP="00825E63">
      <w:pPr>
        <w:spacing w:before="120"/>
        <w:jc w:val="both"/>
        <w:rPr>
          <w:rFonts w:ascii="Arial" w:hAnsi="Arial" w:cs="Arial"/>
          <w:bCs/>
          <w:szCs w:val="20"/>
          <w:vertAlign w:val="baseline"/>
        </w:rPr>
      </w:pPr>
      <w:r w:rsidRPr="009B674F">
        <w:rPr>
          <w:rFonts w:ascii="Arial" w:hAnsi="Arial" w:cs="Arial"/>
          <w:bCs/>
          <w:szCs w:val="20"/>
          <w:vertAlign w:val="baseline"/>
        </w:rPr>
        <w:t xml:space="preserve">O pagamento será efetuado pela </w:t>
      </w:r>
      <w:r w:rsidR="008C7C1F" w:rsidRPr="009B674F">
        <w:rPr>
          <w:rFonts w:ascii="Arial" w:hAnsi="Arial" w:cs="Arial"/>
          <w:bCs/>
          <w:szCs w:val="20"/>
          <w:vertAlign w:val="baseline"/>
        </w:rPr>
        <w:t>CODEVASF</w:t>
      </w:r>
      <w:r w:rsidRPr="009B674F">
        <w:rPr>
          <w:rFonts w:ascii="Arial" w:hAnsi="Arial" w:cs="Arial"/>
          <w:bCs/>
          <w:szCs w:val="20"/>
          <w:vertAlign w:val="baseline"/>
        </w:rPr>
        <w:t xml:space="preserve"> em conformidade com o disposto </w:t>
      </w:r>
      <w:r w:rsidRPr="009B674F">
        <w:rPr>
          <w:rFonts w:ascii="Arial" w:hAnsi="Arial" w:cs="Arial"/>
          <w:b/>
          <w:bCs/>
          <w:szCs w:val="20"/>
          <w:vertAlign w:val="baseline"/>
        </w:rPr>
        <w:t>no item 2</w:t>
      </w:r>
      <w:r w:rsidR="003C2D29" w:rsidRPr="009B674F">
        <w:rPr>
          <w:rFonts w:ascii="Arial" w:hAnsi="Arial" w:cs="Arial"/>
          <w:b/>
          <w:bCs/>
          <w:szCs w:val="20"/>
          <w:vertAlign w:val="baseline"/>
        </w:rPr>
        <w:t>2</w:t>
      </w:r>
      <w:r w:rsidRPr="009B674F">
        <w:rPr>
          <w:rFonts w:ascii="Arial" w:hAnsi="Arial" w:cs="Arial"/>
          <w:b/>
          <w:bCs/>
          <w:szCs w:val="20"/>
          <w:vertAlign w:val="baseline"/>
        </w:rPr>
        <w:t xml:space="preserve"> do Edital</w:t>
      </w:r>
      <w:r w:rsidRPr="009B674F">
        <w:rPr>
          <w:rFonts w:ascii="Arial" w:hAnsi="Arial" w:cs="Arial"/>
          <w:bCs/>
          <w:szCs w:val="20"/>
          <w:vertAlign w:val="baseline"/>
        </w:rPr>
        <w:t>.</w:t>
      </w:r>
    </w:p>
    <w:p w:rsidR="00E26BBE" w:rsidRPr="009B674F" w:rsidRDefault="005765F6" w:rsidP="00825E63">
      <w:pPr>
        <w:spacing w:before="120"/>
        <w:jc w:val="both"/>
        <w:rPr>
          <w:rFonts w:ascii="Arial" w:hAnsi="Arial" w:cs="Arial"/>
          <w:b/>
          <w:bCs/>
          <w:szCs w:val="20"/>
          <w:vertAlign w:val="baseline"/>
        </w:rPr>
      </w:pPr>
      <w:r w:rsidRPr="009B674F">
        <w:rPr>
          <w:rFonts w:ascii="Arial" w:hAnsi="Arial" w:cs="Arial"/>
          <w:b/>
          <w:bCs/>
          <w:szCs w:val="20"/>
          <w:vertAlign w:val="baseline"/>
        </w:rPr>
        <w:t>7</w:t>
      </w:r>
      <w:r w:rsidR="00E26BBE" w:rsidRPr="009B674F">
        <w:rPr>
          <w:rFonts w:ascii="Arial" w:hAnsi="Arial" w:cs="Arial"/>
          <w:b/>
          <w:bCs/>
          <w:szCs w:val="20"/>
          <w:vertAlign w:val="baseline"/>
        </w:rPr>
        <w:t xml:space="preserve"> – DAS SANÇÕES ADMINISTRATIVAS</w:t>
      </w:r>
    </w:p>
    <w:p w:rsidR="00E26BBE" w:rsidRPr="009B674F" w:rsidRDefault="00E26BBE" w:rsidP="00825E63">
      <w:pPr>
        <w:spacing w:before="120"/>
        <w:jc w:val="both"/>
        <w:rPr>
          <w:rFonts w:ascii="Arial" w:hAnsi="Arial" w:cs="Arial"/>
          <w:bCs/>
          <w:szCs w:val="20"/>
          <w:vertAlign w:val="baseline"/>
        </w:rPr>
      </w:pPr>
      <w:r w:rsidRPr="009B674F">
        <w:rPr>
          <w:rFonts w:ascii="Arial" w:hAnsi="Arial" w:cs="Arial"/>
          <w:bCs/>
          <w:szCs w:val="20"/>
          <w:vertAlign w:val="baseline"/>
        </w:rPr>
        <w:t xml:space="preserve">O detentor da Ata de Registro de Preços estará sujeito à aplicação das sanções administrativas previstas </w:t>
      </w:r>
      <w:r w:rsidRPr="009B674F">
        <w:rPr>
          <w:rFonts w:ascii="Arial" w:hAnsi="Arial" w:cs="Arial"/>
          <w:b/>
          <w:bCs/>
          <w:szCs w:val="20"/>
          <w:vertAlign w:val="baseline"/>
        </w:rPr>
        <w:t>no item 2</w:t>
      </w:r>
      <w:r w:rsidR="003C2D29" w:rsidRPr="009B674F">
        <w:rPr>
          <w:rFonts w:ascii="Arial" w:hAnsi="Arial" w:cs="Arial"/>
          <w:b/>
          <w:bCs/>
          <w:szCs w:val="20"/>
          <w:vertAlign w:val="baseline"/>
        </w:rPr>
        <w:t>6</w:t>
      </w:r>
      <w:r w:rsidRPr="009B674F">
        <w:rPr>
          <w:rFonts w:ascii="Arial" w:hAnsi="Arial" w:cs="Arial"/>
          <w:bCs/>
          <w:szCs w:val="20"/>
          <w:vertAlign w:val="baseline"/>
        </w:rPr>
        <w:t xml:space="preserve"> do Edital, no caso de descumprimento parcial ou total das condições estipuladas.</w:t>
      </w:r>
    </w:p>
    <w:p w:rsidR="00E26BBE" w:rsidRPr="009B674F" w:rsidRDefault="005765F6" w:rsidP="00825E63">
      <w:pPr>
        <w:spacing w:before="120"/>
        <w:jc w:val="both"/>
        <w:rPr>
          <w:rFonts w:ascii="Arial" w:hAnsi="Arial" w:cs="Arial"/>
          <w:b/>
          <w:bCs/>
          <w:szCs w:val="20"/>
          <w:vertAlign w:val="baseline"/>
        </w:rPr>
      </w:pPr>
      <w:r w:rsidRPr="009B674F">
        <w:rPr>
          <w:rFonts w:ascii="Arial" w:hAnsi="Arial" w:cs="Arial"/>
          <w:b/>
          <w:bCs/>
          <w:szCs w:val="20"/>
          <w:vertAlign w:val="baseline"/>
        </w:rPr>
        <w:t xml:space="preserve">8 </w:t>
      </w:r>
      <w:r w:rsidR="00E26BBE" w:rsidRPr="009B674F">
        <w:rPr>
          <w:rFonts w:ascii="Arial" w:hAnsi="Arial" w:cs="Arial"/>
          <w:b/>
          <w:bCs/>
          <w:szCs w:val="20"/>
          <w:vertAlign w:val="baseline"/>
        </w:rPr>
        <w:t>– DA AUTORIZAÇÃO PARA A CONTRATAÇÃO</w:t>
      </w:r>
    </w:p>
    <w:p w:rsidR="00E26BBE" w:rsidRPr="009B674F" w:rsidRDefault="00E26BBE" w:rsidP="00825E63">
      <w:pPr>
        <w:spacing w:before="120"/>
        <w:jc w:val="both"/>
        <w:rPr>
          <w:rFonts w:ascii="Arial" w:hAnsi="Arial" w:cs="Arial"/>
          <w:bCs/>
          <w:szCs w:val="20"/>
          <w:vertAlign w:val="baseline"/>
        </w:rPr>
      </w:pPr>
      <w:r w:rsidRPr="009B674F">
        <w:rPr>
          <w:rFonts w:ascii="Arial" w:hAnsi="Arial" w:cs="Arial"/>
          <w:bCs/>
          <w:szCs w:val="20"/>
          <w:vertAlign w:val="baseline"/>
        </w:rPr>
        <w:t xml:space="preserve">A contratação e os demais atos inerentes à presente Ata de Registro de Preços serão autorizados, caso a caso, pelo Sr. Presidente da </w:t>
      </w:r>
      <w:r w:rsidR="008C7C1F" w:rsidRPr="009B674F">
        <w:rPr>
          <w:rFonts w:ascii="Arial" w:hAnsi="Arial" w:cs="Arial"/>
          <w:bCs/>
          <w:szCs w:val="20"/>
          <w:vertAlign w:val="baseline"/>
        </w:rPr>
        <w:t>CODEVASF</w:t>
      </w:r>
      <w:r w:rsidRPr="009B674F">
        <w:rPr>
          <w:rFonts w:ascii="Arial" w:hAnsi="Arial" w:cs="Arial"/>
          <w:bCs/>
          <w:szCs w:val="20"/>
          <w:vertAlign w:val="baseline"/>
        </w:rPr>
        <w:t>, e, no caso dos órgãos usuários, pela respectiva autoridade responsável de cada órgão.</w:t>
      </w:r>
    </w:p>
    <w:p w:rsidR="00E26BBE" w:rsidRPr="009B674F" w:rsidRDefault="005765F6" w:rsidP="00825E63">
      <w:pPr>
        <w:spacing w:before="120"/>
        <w:jc w:val="both"/>
        <w:rPr>
          <w:rFonts w:ascii="Arial" w:hAnsi="Arial" w:cs="Arial"/>
          <w:b/>
          <w:bCs/>
          <w:szCs w:val="20"/>
          <w:vertAlign w:val="baseline"/>
        </w:rPr>
      </w:pPr>
      <w:r w:rsidRPr="009B674F">
        <w:rPr>
          <w:rFonts w:ascii="Arial" w:hAnsi="Arial" w:cs="Arial"/>
          <w:b/>
          <w:bCs/>
          <w:szCs w:val="20"/>
          <w:vertAlign w:val="baseline"/>
        </w:rPr>
        <w:t>9</w:t>
      </w:r>
      <w:r w:rsidR="00E26BBE" w:rsidRPr="009B674F">
        <w:rPr>
          <w:rFonts w:ascii="Arial" w:hAnsi="Arial" w:cs="Arial"/>
          <w:b/>
          <w:bCs/>
          <w:szCs w:val="20"/>
          <w:vertAlign w:val="baseline"/>
        </w:rPr>
        <w:t xml:space="preserve"> – DAS DISPOSIÇÕES FINAIS</w:t>
      </w:r>
    </w:p>
    <w:p w:rsidR="00E26BBE" w:rsidRPr="009B674F" w:rsidRDefault="00E26BBE" w:rsidP="00845683">
      <w:pPr>
        <w:spacing w:before="120"/>
        <w:jc w:val="both"/>
        <w:rPr>
          <w:rFonts w:ascii="Arial" w:hAnsi="Arial" w:cs="Arial"/>
          <w:bCs/>
          <w:szCs w:val="20"/>
          <w:vertAlign w:val="baseline"/>
        </w:rPr>
      </w:pPr>
      <w:r w:rsidRPr="009B674F">
        <w:rPr>
          <w:rFonts w:ascii="Arial" w:hAnsi="Arial" w:cs="Arial"/>
          <w:bCs/>
          <w:szCs w:val="20"/>
          <w:vertAlign w:val="baseline"/>
        </w:rPr>
        <w:t xml:space="preserve">Integram esta Ata, o Edital do Pregão Eletrônico por Registro de Preços nº </w:t>
      </w:r>
      <w:r w:rsidR="00863F95" w:rsidRPr="009B674F">
        <w:rPr>
          <w:rFonts w:ascii="Arial" w:hAnsi="Arial" w:cs="Arial"/>
          <w:bCs/>
          <w:szCs w:val="20"/>
          <w:vertAlign w:val="baseline"/>
        </w:rPr>
        <w:t>_</w:t>
      </w:r>
      <w:r w:rsidR="00C77603" w:rsidRPr="009B674F">
        <w:rPr>
          <w:rFonts w:ascii="Arial" w:hAnsi="Arial" w:cs="Arial"/>
          <w:bCs/>
          <w:szCs w:val="20"/>
          <w:vertAlign w:val="baseline"/>
        </w:rPr>
        <w:t>__</w:t>
      </w:r>
      <w:r w:rsidR="002D32A4" w:rsidRPr="009B674F">
        <w:rPr>
          <w:rFonts w:ascii="Arial" w:hAnsi="Arial" w:cs="Arial"/>
          <w:bCs/>
          <w:szCs w:val="20"/>
          <w:vertAlign w:val="baseline"/>
        </w:rPr>
        <w:t>/201</w:t>
      </w:r>
      <w:r w:rsidR="00C77603" w:rsidRPr="009B674F">
        <w:rPr>
          <w:rFonts w:ascii="Arial" w:hAnsi="Arial" w:cs="Arial"/>
          <w:bCs/>
          <w:szCs w:val="20"/>
          <w:vertAlign w:val="baseline"/>
        </w:rPr>
        <w:t>9</w:t>
      </w:r>
      <w:r w:rsidRPr="009B674F">
        <w:rPr>
          <w:rFonts w:ascii="Arial" w:hAnsi="Arial" w:cs="Arial"/>
          <w:bCs/>
          <w:szCs w:val="20"/>
          <w:vertAlign w:val="baseline"/>
        </w:rPr>
        <w:t>, seus anexos, e a proposta da empresa: ________________ classificada em 1º lugar no certame supramencionado.</w:t>
      </w:r>
    </w:p>
    <w:p w:rsidR="00E26BBE" w:rsidRPr="009B674F" w:rsidRDefault="00E26BBE" w:rsidP="00845683">
      <w:pPr>
        <w:spacing w:before="120"/>
        <w:jc w:val="both"/>
        <w:rPr>
          <w:rFonts w:ascii="Arial" w:hAnsi="Arial" w:cs="Arial"/>
          <w:bCs/>
          <w:szCs w:val="20"/>
          <w:vertAlign w:val="baseline"/>
        </w:rPr>
      </w:pPr>
      <w:r w:rsidRPr="009B674F">
        <w:rPr>
          <w:rFonts w:ascii="Arial" w:hAnsi="Arial" w:cs="Arial"/>
          <w:bCs/>
          <w:szCs w:val="20"/>
          <w:vertAlign w:val="baseline"/>
        </w:rPr>
        <w:t>O Foro da Justiça Federal da Subseção Judiciária de Petrolina, Estado de Pernambuco será competente para dirimir questões oriundas da presente convocação, renunciando as partes, a qualquer outro, por mais privilegiado que seja.</w:t>
      </w:r>
    </w:p>
    <w:p w:rsidR="00146BBA" w:rsidRPr="009B674F" w:rsidRDefault="00E26BBE" w:rsidP="00845683">
      <w:pPr>
        <w:spacing w:before="120"/>
        <w:jc w:val="both"/>
        <w:rPr>
          <w:rFonts w:ascii="Arial" w:hAnsi="Arial" w:cs="Arial"/>
          <w:bCs/>
          <w:szCs w:val="20"/>
          <w:vertAlign w:val="baseline"/>
        </w:rPr>
      </w:pPr>
      <w:r w:rsidRPr="009B674F">
        <w:rPr>
          <w:rFonts w:ascii="Arial" w:hAnsi="Arial" w:cs="Arial"/>
          <w:bCs/>
          <w:szCs w:val="20"/>
          <w:vertAlign w:val="baseline"/>
        </w:rPr>
        <w:t xml:space="preserve">Aos casos omissos aplicar-se-ão as demais disposições constantes </w:t>
      </w:r>
      <w:r w:rsidR="00146BBA" w:rsidRPr="009B674F">
        <w:rPr>
          <w:rFonts w:ascii="Arial" w:hAnsi="Arial" w:cs="Arial"/>
          <w:bCs/>
          <w:szCs w:val="20"/>
          <w:vertAlign w:val="baseline"/>
        </w:rPr>
        <w:t>em especial das Leis nº. 10.520/2002 e da Lei Complementar n.º 123/2006, e dos Decretos n.º 5.450/2005, 8.538/2015, 7.892/2013, 9.488/2018 e alterações – Sistema de Registro de Preços, e, subsidiariamente, dos dispositivos da Lei n.º 13.303/2016 e suas alterações posteriores, Regulamento Interno de Licitações e Contratos, e de acordo com as exigências deste edital e em seus anexos.</w:t>
      </w:r>
    </w:p>
    <w:p w:rsidR="008142D6" w:rsidRPr="009B674F" w:rsidRDefault="008142D6" w:rsidP="00845683">
      <w:pPr>
        <w:spacing w:before="120"/>
        <w:jc w:val="both"/>
        <w:rPr>
          <w:rFonts w:ascii="Arial" w:hAnsi="Arial" w:cs="Arial"/>
          <w:bCs/>
          <w:szCs w:val="20"/>
          <w:vertAlign w:val="baseline"/>
        </w:rPr>
      </w:pPr>
    </w:p>
    <w:p w:rsidR="00E26BBE" w:rsidRPr="009B674F" w:rsidRDefault="00E26BBE" w:rsidP="00711DAD">
      <w:pPr>
        <w:spacing w:before="120" w:after="120"/>
        <w:jc w:val="center"/>
        <w:rPr>
          <w:rFonts w:ascii="Arial" w:hAnsi="Arial" w:cs="Arial"/>
          <w:bCs/>
          <w:szCs w:val="20"/>
          <w:vertAlign w:val="baseline"/>
        </w:rPr>
      </w:pPr>
      <w:r w:rsidRPr="009B674F">
        <w:rPr>
          <w:rFonts w:ascii="Arial" w:hAnsi="Arial" w:cs="Arial"/>
          <w:bCs/>
          <w:szCs w:val="20"/>
          <w:vertAlign w:val="baseline"/>
        </w:rPr>
        <w:t>Petrolina-PE, _____ de _________ de 201</w:t>
      </w:r>
      <w:r w:rsidR="002F3D14" w:rsidRPr="009B674F">
        <w:rPr>
          <w:rFonts w:ascii="Arial" w:hAnsi="Arial" w:cs="Arial"/>
          <w:bCs/>
          <w:szCs w:val="20"/>
          <w:vertAlign w:val="baseline"/>
        </w:rPr>
        <w:t>9</w:t>
      </w:r>
      <w:r w:rsidRPr="009B674F">
        <w:rPr>
          <w:rFonts w:ascii="Arial" w:hAnsi="Arial" w:cs="Arial"/>
          <w:bCs/>
          <w:szCs w:val="20"/>
          <w:vertAlign w:val="baseline"/>
        </w:rPr>
        <w:t>.</w:t>
      </w:r>
    </w:p>
    <w:p w:rsidR="008142D6" w:rsidRPr="009B674F" w:rsidRDefault="008142D6" w:rsidP="00711DAD">
      <w:pPr>
        <w:spacing w:before="120" w:after="120"/>
        <w:jc w:val="center"/>
        <w:rPr>
          <w:rFonts w:ascii="Arial" w:hAnsi="Arial" w:cs="Arial"/>
          <w:bCs/>
          <w:szCs w:val="20"/>
          <w:vertAlign w:val="baseline"/>
        </w:rPr>
      </w:pPr>
    </w:p>
    <w:p w:rsidR="00E26BBE" w:rsidRPr="009B674F" w:rsidRDefault="00E26BBE" w:rsidP="00711DAD">
      <w:pPr>
        <w:spacing w:before="120"/>
        <w:jc w:val="center"/>
        <w:rPr>
          <w:rFonts w:ascii="Arial" w:hAnsi="Arial" w:cs="Arial"/>
          <w:bCs/>
          <w:szCs w:val="20"/>
          <w:vertAlign w:val="baseline"/>
        </w:rPr>
      </w:pPr>
      <w:r w:rsidRPr="009B674F">
        <w:rPr>
          <w:rFonts w:ascii="Arial" w:hAnsi="Arial" w:cs="Arial"/>
          <w:bCs/>
          <w:szCs w:val="20"/>
          <w:vertAlign w:val="baseline"/>
        </w:rPr>
        <w:t>_</w:t>
      </w:r>
      <w:r w:rsidR="00711DAD" w:rsidRPr="009B674F">
        <w:rPr>
          <w:rFonts w:ascii="Arial" w:hAnsi="Arial" w:cs="Arial"/>
          <w:bCs/>
          <w:szCs w:val="20"/>
          <w:vertAlign w:val="baseline"/>
        </w:rPr>
        <w:t>_________</w:t>
      </w:r>
      <w:r w:rsidRPr="009B674F">
        <w:rPr>
          <w:rFonts w:ascii="Arial" w:hAnsi="Arial" w:cs="Arial"/>
          <w:bCs/>
          <w:szCs w:val="20"/>
          <w:vertAlign w:val="baseline"/>
        </w:rPr>
        <w:t>_______________________________</w:t>
      </w:r>
    </w:p>
    <w:p w:rsidR="00414D5D" w:rsidRPr="009B674F" w:rsidRDefault="00414D5D" w:rsidP="00414D5D">
      <w:pPr>
        <w:jc w:val="center"/>
        <w:rPr>
          <w:rFonts w:ascii="Arial" w:hAnsi="Arial" w:cs="Arial"/>
          <w:bCs/>
          <w:szCs w:val="20"/>
          <w:vertAlign w:val="baseline"/>
        </w:rPr>
      </w:pPr>
      <w:r w:rsidRPr="009B674F">
        <w:rPr>
          <w:rFonts w:ascii="Arial" w:hAnsi="Arial" w:cs="Arial"/>
          <w:bCs/>
          <w:szCs w:val="20"/>
          <w:vertAlign w:val="baseline"/>
        </w:rPr>
        <w:t>AURIVALTER CORDEIRO PEREIRA DA SILVA</w:t>
      </w:r>
    </w:p>
    <w:p w:rsidR="00414D5D" w:rsidRPr="009B674F" w:rsidRDefault="00414D5D" w:rsidP="00414D5D">
      <w:pPr>
        <w:jc w:val="center"/>
        <w:rPr>
          <w:rFonts w:ascii="Arial" w:hAnsi="Arial" w:cs="Arial"/>
          <w:bCs/>
          <w:szCs w:val="20"/>
          <w:vertAlign w:val="baseline"/>
        </w:rPr>
      </w:pPr>
      <w:r w:rsidRPr="009B674F">
        <w:rPr>
          <w:rFonts w:ascii="Arial" w:hAnsi="Arial" w:cs="Arial"/>
          <w:bCs/>
          <w:szCs w:val="20"/>
          <w:vertAlign w:val="baseline"/>
        </w:rPr>
        <w:t xml:space="preserve">SUPERINTENDENTE REGIONAL </w:t>
      </w:r>
    </w:p>
    <w:p w:rsidR="00E26BBE" w:rsidRPr="009B674F" w:rsidRDefault="00414D5D" w:rsidP="00414D5D">
      <w:pPr>
        <w:jc w:val="center"/>
        <w:rPr>
          <w:rFonts w:ascii="Arial" w:hAnsi="Arial" w:cs="Arial"/>
          <w:bCs/>
          <w:szCs w:val="20"/>
          <w:vertAlign w:val="baseline"/>
        </w:rPr>
      </w:pPr>
      <w:r w:rsidRPr="009B674F">
        <w:rPr>
          <w:rFonts w:ascii="Arial" w:hAnsi="Arial" w:cs="Arial"/>
          <w:bCs/>
          <w:szCs w:val="20"/>
          <w:vertAlign w:val="baseline"/>
        </w:rPr>
        <w:t xml:space="preserve"> CODEVASF – 3.ª SR</w:t>
      </w:r>
    </w:p>
    <w:p w:rsidR="008142D6" w:rsidRPr="009B674F" w:rsidRDefault="008142D6" w:rsidP="00414D5D">
      <w:pPr>
        <w:jc w:val="center"/>
        <w:rPr>
          <w:rFonts w:ascii="Arial" w:hAnsi="Arial" w:cs="Arial"/>
          <w:bCs/>
          <w:szCs w:val="20"/>
          <w:vertAlign w:val="baseline"/>
        </w:rPr>
      </w:pPr>
    </w:p>
    <w:p w:rsidR="00E26BBE" w:rsidRPr="009B674F" w:rsidRDefault="00E26BBE" w:rsidP="00711DAD">
      <w:pPr>
        <w:jc w:val="center"/>
        <w:rPr>
          <w:rFonts w:ascii="Arial" w:hAnsi="Arial" w:cs="Arial"/>
          <w:bCs/>
          <w:szCs w:val="20"/>
          <w:vertAlign w:val="baseline"/>
        </w:rPr>
      </w:pPr>
      <w:r w:rsidRPr="009B674F">
        <w:rPr>
          <w:rFonts w:ascii="Arial" w:hAnsi="Arial" w:cs="Arial"/>
          <w:bCs/>
          <w:szCs w:val="20"/>
          <w:vertAlign w:val="baseline"/>
        </w:rPr>
        <w:t>________________________________________________</w:t>
      </w:r>
    </w:p>
    <w:p w:rsidR="00E26BBE" w:rsidRPr="009B674F" w:rsidRDefault="00E26BBE" w:rsidP="00EA7C9B">
      <w:pPr>
        <w:jc w:val="center"/>
        <w:rPr>
          <w:rFonts w:ascii="Arial" w:hAnsi="Arial" w:cs="Arial"/>
          <w:bCs/>
          <w:szCs w:val="20"/>
          <w:vertAlign w:val="baseline"/>
        </w:rPr>
      </w:pPr>
      <w:r w:rsidRPr="009B674F">
        <w:rPr>
          <w:rFonts w:ascii="Arial" w:hAnsi="Arial" w:cs="Arial"/>
          <w:bCs/>
          <w:szCs w:val="20"/>
          <w:vertAlign w:val="baseline"/>
        </w:rPr>
        <w:t>REPRESENTANTE:</w:t>
      </w:r>
    </w:p>
    <w:p w:rsidR="00B04F34" w:rsidRPr="009B674F" w:rsidRDefault="00E26BBE" w:rsidP="00EA7C9B">
      <w:pPr>
        <w:jc w:val="center"/>
        <w:rPr>
          <w:rFonts w:ascii="Arial" w:hAnsi="Arial" w:cs="Arial"/>
          <w:bCs/>
          <w:szCs w:val="20"/>
          <w:vertAlign w:val="baseline"/>
        </w:rPr>
      </w:pPr>
      <w:r w:rsidRPr="009B674F">
        <w:rPr>
          <w:rFonts w:ascii="Arial" w:hAnsi="Arial" w:cs="Arial"/>
          <w:bCs/>
          <w:szCs w:val="20"/>
          <w:vertAlign w:val="baseline"/>
        </w:rPr>
        <w:t>EMPRESA:</w:t>
      </w:r>
    </w:p>
    <w:p w:rsidR="005C6281" w:rsidRPr="009B674F" w:rsidRDefault="005C6281" w:rsidP="00EA7C9B">
      <w:pPr>
        <w:jc w:val="center"/>
        <w:rPr>
          <w:rFonts w:ascii="Arial" w:hAnsi="Arial" w:cs="Arial"/>
          <w:bCs/>
          <w:szCs w:val="20"/>
          <w:vertAlign w:val="baseline"/>
        </w:rPr>
      </w:pP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PREGÃO ELETRÔNICO</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lastRenderedPageBreak/>
        <w:t>(SISTEMA DE REGISTRO DE PREÇOS – SRP)</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 xml:space="preserve">EDITAL N.º </w:t>
      </w:r>
      <w:r w:rsidR="002D32A4" w:rsidRPr="009B674F">
        <w:rPr>
          <w:rFonts w:ascii="Arial" w:hAnsi="Arial" w:cs="Arial"/>
          <w:b/>
          <w:bCs/>
          <w:szCs w:val="20"/>
          <w:vertAlign w:val="baseline"/>
        </w:rPr>
        <w:t>0</w:t>
      </w:r>
      <w:r w:rsidR="003A52D9" w:rsidRPr="009B674F">
        <w:rPr>
          <w:rFonts w:ascii="Arial" w:hAnsi="Arial" w:cs="Arial"/>
          <w:b/>
          <w:bCs/>
          <w:szCs w:val="20"/>
          <w:vertAlign w:val="baseline"/>
        </w:rPr>
        <w:t>14</w:t>
      </w:r>
      <w:r w:rsidR="002D32A4" w:rsidRPr="009B674F">
        <w:rPr>
          <w:rFonts w:ascii="Arial" w:hAnsi="Arial" w:cs="Arial"/>
          <w:b/>
          <w:bCs/>
          <w:szCs w:val="20"/>
          <w:vertAlign w:val="baseline"/>
        </w:rPr>
        <w:t>/201</w:t>
      </w:r>
      <w:r w:rsidR="00570FDB" w:rsidRPr="009B674F">
        <w:rPr>
          <w:rFonts w:ascii="Arial" w:hAnsi="Arial" w:cs="Arial"/>
          <w:b/>
          <w:bCs/>
          <w:szCs w:val="20"/>
          <w:vertAlign w:val="baseline"/>
        </w:rPr>
        <w:t>9</w:t>
      </w:r>
      <w:r w:rsidRPr="009B674F">
        <w:rPr>
          <w:rFonts w:ascii="Arial" w:hAnsi="Arial" w:cs="Arial"/>
          <w:b/>
          <w:bCs/>
          <w:szCs w:val="20"/>
          <w:vertAlign w:val="baseline"/>
        </w:rPr>
        <w:t>-3ª/SR</w:t>
      </w:r>
    </w:p>
    <w:p w:rsidR="00996722" w:rsidRPr="009B674F" w:rsidRDefault="00996722" w:rsidP="00343C23">
      <w:pPr>
        <w:autoSpaceDE/>
        <w:autoSpaceDN/>
        <w:jc w:val="center"/>
        <w:rPr>
          <w:rFonts w:ascii="Arial" w:hAnsi="Arial" w:cs="Arial"/>
          <w:caps/>
          <w:szCs w:val="20"/>
        </w:rPr>
      </w:pP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r w:rsidRPr="009B674F">
        <w:rPr>
          <w:rFonts w:ascii="Arial" w:hAnsi="Arial" w:cs="Arial"/>
          <w:caps w:val="0"/>
          <w:sz w:val="20"/>
        </w:rPr>
        <w:t>ANEXO V</w:t>
      </w: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r w:rsidRPr="009B674F">
        <w:rPr>
          <w:rFonts w:ascii="Arial" w:hAnsi="Arial" w:cs="Arial"/>
          <w:caps w:val="0"/>
          <w:sz w:val="20"/>
        </w:rPr>
        <w:t>TERMO DE OBSERVÂNCIA AO CÓDIGO DE CONDUTA ÉTICA E INTEGRIDADE DA CODEVASF</w:t>
      </w:r>
    </w:p>
    <w:p w:rsidR="00996722" w:rsidRPr="009B674F" w:rsidRDefault="00996722" w:rsidP="00996722">
      <w:pPr>
        <w:keepNext/>
        <w:spacing w:before="120"/>
        <w:jc w:val="center"/>
        <w:rPr>
          <w:b/>
          <w:szCs w:val="20"/>
        </w:rPr>
      </w:pPr>
    </w:p>
    <w:p w:rsidR="00996722" w:rsidRPr="009B674F" w:rsidRDefault="00996722" w:rsidP="00996722">
      <w:pPr>
        <w:pStyle w:val="Default"/>
        <w:jc w:val="both"/>
        <w:rPr>
          <w:rFonts w:ascii="Arial" w:hAnsi="Arial" w:cs="Arial"/>
          <w:color w:val="auto"/>
          <w:sz w:val="20"/>
          <w:szCs w:val="20"/>
        </w:rPr>
      </w:pPr>
      <w:r w:rsidRPr="009B674F">
        <w:rPr>
          <w:rFonts w:ascii="Arial" w:hAnsi="Arial" w:cs="Arial"/>
          <w:color w:val="auto"/>
          <w:sz w:val="20"/>
          <w:szCs w:val="20"/>
        </w:rPr>
        <w:t xml:space="preserve">Nº do Instrumento (contrato, convênio ou instrumento congênere): </w:t>
      </w:r>
    </w:p>
    <w:p w:rsidR="00996722" w:rsidRPr="009B674F" w:rsidRDefault="00996722" w:rsidP="00996722">
      <w:pPr>
        <w:pStyle w:val="Default"/>
        <w:jc w:val="both"/>
        <w:rPr>
          <w:rFonts w:ascii="Arial" w:hAnsi="Arial" w:cs="Arial"/>
          <w:color w:val="auto"/>
          <w:sz w:val="20"/>
          <w:szCs w:val="20"/>
        </w:rPr>
      </w:pPr>
      <w:r w:rsidRPr="009B674F">
        <w:rPr>
          <w:rFonts w:ascii="Arial" w:hAnsi="Arial" w:cs="Arial"/>
          <w:color w:val="auto"/>
          <w:sz w:val="20"/>
          <w:szCs w:val="20"/>
        </w:rPr>
        <w:t xml:space="preserve">Período de Vigência do Instrumento: </w:t>
      </w:r>
    </w:p>
    <w:p w:rsidR="00996722" w:rsidRPr="009B674F" w:rsidRDefault="00996722" w:rsidP="00996722">
      <w:pPr>
        <w:pStyle w:val="Default"/>
        <w:jc w:val="both"/>
        <w:rPr>
          <w:rFonts w:ascii="Arial" w:hAnsi="Arial" w:cs="Arial"/>
          <w:color w:val="auto"/>
          <w:sz w:val="20"/>
          <w:szCs w:val="20"/>
        </w:rPr>
      </w:pPr>
      <w:r w:rsidRPr="009B674F">
        <w:rPr>
          <w:rFonts w:ascii="Arial" w:hAnsi="Arial" w:cs="Arial"/>
          <w:color w:val="auto"/>
          <w:sz w:val="20"/>
          <w:szCs w:val="20"/>
        </w:rPr>
        <w:t xml:space="preserve">Finalidade do Instrumento: </w:t>
      </w:r>
    </w:p>
    <w:p w:rsidR="00996722" w:rsidRPr="009B674F" w:rsidRDefault="00996722" w:rsidP="00996722">
      <w:pPr>
        <w:pStyle w:val="Default"/>
        <w:jc w:val="both"/>
        <w:rPr>
          <w:rFonts w:ascii="Arial" w:hAnsi="Arial" w:cs="Arial"/>
          <w:color w:val="auto"/>
          <w:sz w:val="20"/>
          <w:szCs w:val="20"/>
        </w:rPr>
      </w:pPr>
      <w:r w:rsidRPr="009B674F">
        <w:rPr>
          <w:rFonts w:ascii="Arial" w:hAnsi="Arial" w:cs="Arial"/>
          <w:color w:val="auto"/>
          <w:sz w:val="20"/>
          <w:szCs w:val="20"/>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 </w:t>
      </w:r>
    </w:p>
    <w:p w:rsidR="00996722" w:rsidRPr="009B674F" w:rsidRDefault="00996722" w:rsidP="00996722">
      <w:pPr>
        <w:pStyle w:val="Default"/>
        <w:jc w:val="both"/>
        <w:rPr>
          <w:rFonts w:ascii="Arial" w:hAnsi="Arial" w:cs="Arial"/>
          <w:color w:val="auto"/>
          <w:sz w:val="20"/>
          <w:szCs w:val="20"/>
        </w:rPr>
      </w:pPr>
      <w:r w:rsidRPr="009B674F">
        <w:rPr>
          <w:rFonts w:ascii="Arial" w:hAnsi="Arial" w:cs="Arial"/>
          <w:color w:val="auto"/>
          <w:sz w:val="20"/>
          <w:szCs w:val="20"/>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996722" w:rsidRPr="009B674F" w:rsidRDefault="00996722" w:rsidP="00996722">
      <w:pPr>
        <w:pStyle w:val="Default"/>
        <w:jc w:val="both"/>
        <w:rPr>
          <w:rFonts w:ascii="Arial" w:hAnsi="Arial" w:cs="Arial"/>
          <w:color w:val="auto"/>
          <w:sz w:val="20"/>
          <w:szCs w:val="20"/>
        </w:rPr>
      </w:pPr>
      <w:r w:rsidRPr="009B674F">
        <w:rPr>
          <w:rFonts w:ascii="Arial" w:hAnsi="Arial" w:cs="Arial"/>
          <w:color w:val="auto"/>
          <w:sz w:val="20"/>
          <w:szCs w:val="20"/>
        </w:rPr>
        <w:t xml:space="preserve">Assumo, também, a responsabilidade de denunciar à Ouvidoria e/ou Comissão de Ética da Codevasf sobre qualquer comportamento ou situação que esteja em desacordo com as disposições do Código de Conduta Ética e Integridade da Codevasf, por meio dos seguintes canais: </w:t>
      </w:r>
    </w:p>
    <w:p w:rsidR="00996722" w:rsidRPr="009B674F" w:rsidRDefault="00996722" w:rsidP="00996722">
      <w:pPr>
        <w:pStyle w:val="Default"/>
        <w:spacing w:after="85"/>
        <w:jc w:val="both"/>
        <w:rPr>
          <w:rFonts w:ascii="Arial" w:hAnsi="Arial" w:cs="Arial"/>
          <w:color w:val="auto"/>
          <w:sz w:val="20"/>
          <w:szCs w:val="20"/>
        </w:rPr>
      </w:pPr>
      <w:r w:rsidRPr="009B674F">
        <w:rPr>
          <w:rFonts w:ascii="Arial" w:hAnsi="Arial" w:cs="Arial"/>
          <w:color w:val="auto"/>
          <w:sz w:val="20"/>
          <w:szCs w:val="20"/>
        </w:rPr>
        <w:t xml:space="preserve">- Ouvidoria da Codevasf: https://sistema.ouvidorias.gov.br </w:t>
      </w:r>
    </w:p>
    <w:p w:rsidR="00996722" w:rsidRPr="009B674F" w:rsidRDefault="00996722" w:rsidP="00996722">
      <w:pPr>
        <w:pStyle w:val="Default"/>
        <w:jc w:val="both"/>
        <w:rPr>
          <w:rFonts w:ascii="Arial" w:hAnsi="Arial" w:cs="Arial"/>
          <w:color w:val="auto"/>
          <w:sz w:val="20"/>
          <w:szCs w:val="20"/>
        </w:rPr>
      </w:pPr>
      <w:r w:rsidRPr="009B674F">
        <w:rPr>
          <w:rFonts w:ascii="Arial" w:hAnsi="Arial" w:cs="Arial"/>
          <w:color w:val="auto"/>
          <w:sz w:val="20"/>
          <w:szCs w:val="20"/>
        </w:rPr>
        <w:t xml:space="preserve">- Comissão de Ética da Codevasf: etica@codevasf.gov.br. </w:t>
      </w:r>
    </w:p>
    <w:p w:rsidR="00996722" w:rsidRPr="009B674F" w:rsidRDefault="00996722" w:rsidP="00996722">
      <w:pPr>
        <w:pStyle w:val="Default"/>
        <w:jc w:val="both"/>
        <w:rPr>
          <w:rFonts w:ascii="Arial" w:hAnsi="Arial" w:cs="Arial"/>
          <w:color w:val="auto"/>
          <w:sz w:val="20"/>
          <w:szCs w:val="20"/>
        </w:rPr>
      </w:pPr>
    </w:p>
    <w:p w:rsidR="00996722" w:rsidRPr="009B674F" w:rsidRDefault="00996722" w:rsidP="00996722">
      <w:pPr>
        <w:pStyle w:val="Default"/>
        <w:spacing w:after="85"/>
        <w:jc w:val="both"/>
        <w:rPr>
          <w:rFonts w:ascii="Arial" w:hAnsi="Arial" w:cs="Arial"/>
          <w:color w:val="auto"/>
          <w:sz w:val="20"/>
          <w:szCs w:val="20"/>
        </w:rPr>
      </w:pPr>
      <w:r w:rsidRPr="009B674F">
        <w:rPr>
          <w:rFonts w:ascii="Arial" w:hAnsi="Arial" w:cs="Arial"/>
          <w:color w:val="auto"/>
          <w:sz w:val="20"/>
          <w:szCs w:val="20"/>
        </w:rPr>
        <w:t>A assinatura deste Termo é expressão de livre consentimento e concordância do cumprimento das normas, políticas e práticas estabelecidas no Código de Conduta Ética e Integridade da Codevasf.</w:t>
      </w:r>
    </w:p>
    <w:p w:rsidR="00996722" w:rsidRPr="009B674F" w:rsidRDefault="00996722" w:rsidP="00996722">
      <w:pPr>
        <w:pStyle w:val="Default"/>
        <w:spacing w:after="85"/>
        <w:jc w:val="both"/>
        <w:rPr>
          <w:rFonts w:ascii="Arial" w:hAnsi="Arial" w:cs="Arial"/>
          <w:color w:val="auto"/>
          <w:sz w:val="20"/>
          <w:szCs w:val="20"/>
        </w:rPr>
      </w:pPr>
      <w:r w:rsidRPr="009B674F">
        <w:rPr>
          <w:rFonts w:ascii="Arial" w:hAnsi="Arial" w:cs="Arial"/>
          <w:color w:val="auto"/>
          <w:sz w:val="20"/>
          <w:szCs w:val="20"/>
        </w:rPr>
        <w:t>Brasília, _____ de _____________ de __________.</w:t>
      </w:r>
    </w:p>
    <w:p w:rsidR="00996722" w:rsidRPr="009B674F" w:rsidRDefault="00996722" w:rsidP="00996722">
      <w:pPr>
        <w:pStyle w:val="Default"/>
        <w:spacing w:after="85"/>
        <w:jc w:val="both"/>
        <w:rPr>
          <w:rFonts w:ascii="Arial" w:hAnsi="Arial" w:cs="Arial"/>
          <w:color w:val="auto"/>
          <w:sz w:val="20"/>
          <w:szCs w:val="20"/>
        </w:rPr>
      </w:pPr>
      <w:r w:rsidRPr="009B674F">
        <w:rPr>
          <w:rFonts w:ascii="Arial" w:hAnsi="Arial" w:cs="Arial"/>
          <w:color w:val="auto"/>
          <w:sz w:val="20"/>
          <w:szCs w:val="20"/>
        </w:rPr>
        <w:t>______________________________________________________</w:t>
      </w:r>
    </w:p>
    <w:p w:rsidR="00996722" w:rsidRPr="009B674F" w:rsidRDefault="00996722" w:rsidP="00996722">
      <w:pPr>
        <w:pStyle w:val="Default"/>
        <w:spacing w:after="85"/>
        <w:jc w:val="both"/>
        <w:rPr>
          <w:rFonts w:ascii="Arial" w:hAnsi="Arial" w:cs="Arial"/>
          <w:color w:val="auto"/>
          <w:sz w:val="20"/>
          <w:szCs w:val="20"/>
        </w:rPr>
      </w:pPr>
      <w:r w:rsidRPr="009B674F">
        <w:rPr>
          <w:rFonts w:ascii="Arial" w:hAnsi="Arial" w:cs="Arial"/>
          <w:color w:val="auto"/>
          <w:sz w:val="20"/>
          <w:szCs w:val="20"/>
        </w:rPr>
        <w:t>Assinatura do responsável/representante legal</w:t>
      </w:r>
    </w:p>
    <w:p w:rsidR="00996722" w:rsidRPr="009B674F" w:rsidRDefault="00996722" w:rsidP="00996722">
      <w:pPr>
        <w:pStyle w:val="Default"/>
        <w:spacing w:after="85"/>
        <w:jc w:val="both"/>
        <w:rPr>
          <w:rFonts w:ascii="Arial" w:hAnsi="Arial" w:cs="Arial"/>
          <w:color w:val="auto"/>
          <w:sz w:val="20"/>
          <w:szCs w:val="20"/>
        </w:rPr>
      </w:pPr>
      <w:r w:rsidRPr="009B674F">
        <w:rPr>
          <w:rFonts w:ascii="Arial" w:hAnsi="Arial" w:cs="Arial"/>
          <w:color w:val="auto"/>
          <w:sz w:val="20"/>
          <w:szCs w:val="20"/>
        </w:rPr>
        <w:t>Nome completo: XXXXXXXXXXXX</w:t>
      </w:r>
    </w:p>
    <w:p w:rsidR="00996722" w:rsidRPr="009B674F" w:rsidRDefault="00996722" w:rsidP="00996722">
      <w:pPr>
        <w:pStyle w:val="Default"/>
        <w:spacing w:after="85"/>
        <w:jc w:val="both"/>
        <w:rPr>
          <w:rFonts w:ascii="Arial" w:hAnsi="Arial" w:cs="Arial"/>
          <w:color w:val="auto"/>
          <w:sz w:val="20"/>
          <w:szCs w:val="20"/>
        </w:rPr>
      </w:pPr>
      <w:r w:rsidRPr="009B674F">
        <w:rPr>
          <w:rFonts w:ascii="Arial" w:hAnsi="Arial" w:cs="Arial"/>
          <w:color w:val="auto"/>
          <w:sz w:val="20"/>
          <w:szCs w:val="20"/>
        </w:rPr>
        <w:t>CPF: XX.XXX.XXX-XX</w:t>
      </w:r>
    </w:p>
    <w:p w:rsidR="00996722" w:rsidRPr="009B674F" w:rsidRDefault="00996722" w:rsidP="00996722">
      <w:pPr>
        <w:pStyle w:val="Default"/>
        <w:spacing w:after="85"/>
        <w:jc w:val="both"/>
        <w:rPr>
          <w:rFonts w:ascii="Arial" w:hAnsi="Arial" w:cs="Arial"/>
          <w:color w:val="auto"/>
          <w:sz w:val="20"/>
          <w:szCs w:val="20"/>
        </w:rPr>
      </w:pPr>
      <w:r w:rsidRPr="009B674F">
        <w:rPr>
          <w:rFonts w:ascii="Arial" w:hAnsi="Arial" w:cs="Arial"/>
          <w:color w:val="auto"/>
          <w:sz w:val="20"/>
          <w:szCs w:val="20"/>
        </w:rPr>
        <w:t>Cargo: XXXXXXXXXXXXXXXXXXXXXX</w:t>
      </w:r>
    </w:p>
    <w:p w:rsidR="00996722" w:rsidRPr="009B674F" w:rsidRDefault="00996722" w:rsidP="00996722">
      <w:pPr>
        <w:pStyle w:val="Default"/>
        <w:jc w:val="both"/>
        <w:rPr>
          <w:rFonts w:ascii="Arial" w:hAnsi="Arial" w:cs="Arial"/>
          <w:color w:val="auto"/>
          <w:sz w:val="20"/>
          <w:szCs w:val="20"/>
        </w:rPr>
      </w:pPr>
    </w:p>
    <w:p w:rsidR="00996722" w:rsidRPr="009B674F" w:rsidRDefault="00996722" w:rsidP="00996722">
      <w:pPr>
        <w:tabs>
          <w:tab w:val="left" w:pos="1021"/>
        </w:tabs>
        <w:jc w:val="center"/>
        <w:rPr>
          <w:rFonts w:ascii="Arial" w:hAnsi="Arial" w:cs="Arial"/>
          <w:b/>
          <w:szCs w:val="20"/>
        </w:rPr>
      </w:pPr>
    </w:p>
    <w:p w:rsidR="00C20630" w:rsidRPr="009B674F" w:rsidRDefault="00161DE4" w:rsidP="00C20630">
      <w:pPr>
        <w:ind w:right="-516"/>
        <w:jc w:val="center"/>
        <w:rPr>
          <w:rFonts w:ascii="Arial" w:hAnsi="Arial" w:cs="Arial"/>
          <w:b/>
          <w:bCs/>
          <w:szCs w:val="20"/>
          <w:vertAlign w:val="baseline"/>
        </w:rPr>
      </w:pPr>
      <w:r w:rsidRPr="009B674F">
        <w:rPr>
          <w:rFonts w:ascii="Arial" w:hAnsi="Arial" w:cs="Arial"/>
          <w:b/>
          <w:bCs/>
          <w:szCs w:val="20"/>
          <w:vertAlign w:val="baseline"/>
        </w:rPr>
        <w:br w:type="page"/>
      </w:r>
      <w:r w:rsidR="00C20630" w:rsidRPr="009B674F">
        <w:rPr>
          <w:rFonts w:ascii="Arial" w:hAnsi="Arial" w:cs="Arial"/>
          <w:b/>
          <w:bCs/>
          <w:szCs w:val="20"/>
          <w:vertAlign w:val="baseline"/>
        </w:rPr>
        <w:lastRenderedPageBreak/>
        <w:t>PREGÃO ELETRÔNICO</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(SISTEMA DE REGISTRO DE PREÇOS – SRP)</w:t>
      </w:r>
    </w:p>
    <w:p w:rsidR="00C20630" w:rsidRPr="009B674F" w:rsidRDefault="00C20630" w:rsidP="00C20630">
      <w:pPr>
        <w:ind w:right="-516"/>
        <w:jc w:val="center"/>
        <w:rPr>
          <w:rFonts w:ascii="Arial" w:hAnsi="Arial" w:cs="Arial"/>
          <w:b/>
          <w:bCs/>
          <w:szCs w:val="20"/>
          <w:vertAlign w:val="baseline"/>
        </w:rPr>
      </w:pPr>
      <w:r w:rsidRPr="009B674F">
        <w:rPr>
          <w:rFonts w:ascii="Arial" w:hAnsi="Arial" w:cs="Arial"/>
          <w:b/>
          <w:bCs/>
          <w:szCs w:val="20"/>
          <w:vertAlign w:val="baseline"/>
        </w:rPr>
        <w:t xml:space="preserve">EDITAL N.º </w:t>
      </w:r>
      <w:r w:rsidR="002D32A4" w:rsidRPr="009B674F">
        <w:rPr>
          <w:rFonts w:ascii="Arial" w:hAnsi="Arial" w:cs="Arial"/>
          <w:b/>
          <w:bCs/>
          <w:szCs w:val="20"/>
          <w:vertAlign w:val="baseline"/>
        </w:rPr>
        <w:t>0</w:t>
      </w:r>
      <w:r w:rsidR="003A52D9" w:rsidRPr="009B674F">
        <w:rPr>
          <w:rFonts w:ascii="Arial" w:hAnsi="Arial" w:cs="Arial"/>
          <w:b/>
          <w:bCs/>
          <w:szCs w:val="20"/>
          <w:vertAlign w:val="baseline"/>
        </w:rPr>
        <w:t>14</w:t>
      </w:r>
      <w:r w:rsidR="002D32A4" w:rsidRPr="009B674F">
        <w:rPr>
          <w:rFonts w:ascii="Arial" w:hAnsi="Arial" w:cs="Arial"/>
          <w:b/>
          <w:bCs/>
          <w:szCs w:val="20"/>
          <w:vertAlign w:val="baseline"/>
        </w:rPr>
        <w:t>/201</w:t>
      </w:r>
      <w:r w:rsidR="00337859" w:rsidRPr="009B674F">
        <w:rPr>
          <w:rFonts w:ascii="Arial" w:hAnsi="Arial" w:cs="Arial"/>
          <w:b/>
          <w:bCs/>
          <w:szCs w:val="20"/>
          <w:vertAlign w:val="baseline"/>
        </w:rPr>
        <w:t>9</w:t>
      </w:r>
      <w:r w:rsidRPr="009B674F">
        <w:rPr>
          <w:rFonts w:ascii="Arial" w:hAnsi="Arial" w:cs="Arial"/>
          <w:b/>
          <w:bCs/>
          <w:szCs w:val="20"/>
          <w:vertAlign w:val="baseline"/>
        </w:rPr>
        <w:t>-3ª/SR</w:t>
      </w:r>
    </w:p>
    <w:p w:rsidR="00996722" w:rsidRPr="009B674F" w:rsidRDefault="00996722" w:rsidP="00C20630">
      <w:pPr>
        <w:jc w:val="center"/>
        <w:rPr>
          <w:rFonts w:ascii="Arial" w:hAnsi="Arial" w:cs="Arial"/>
          <w:b/>
          <w:bCs/>
          <w:szCs w:val="20"/>
          <w:vertAlign w:val="baseline"/>
        </w:rPr>
      </w:pP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r w:rsidRPr="009B674F">
        <w:rPr>
          <w:rFonts w:ascii="Arial" w:hAnsi="Arial" w:cs="Arial"/>
          <w:caps w:val="0"/>
          <w:sz w:val="20"/>
        </w:rPr>
        <w:t>ANEXO V</w:t>
      </w:r>
      <w:r w:rsidR="00550CFE" w:rsidRPr="009B674F">
        <w:rPr>
          <w:rFonts w:ascii="Arial" w:hAnsi="Arial" w:cs="Arial"/>
          <w:caps w:val="0"/>
          <w:sz w:val="20"/>
        </w:rPr>
        <w:t>I</w:t>
      </w:r>
    </w:p>
    <w:p w:rsidR="00996722" w:rsidRPr="009B674F" w:rsidRDefault="00996722" w:rsidP="00996722">
      <w:pPr>
        <w:jc w:val="center"/>
        <w:rPr>
          <w:rFonts w:ascii="Arial" w:hAnsi="Arial" w:cs="Arial"/>
          <w:b/>
          <w:bCs/>
          <w:szCs w:val="20"/>
        </w:rPr>
      </w:pPr>
    </w:p>
    <w:p w:rsidR="00996722" w:rsidRPr="009B674F" w:rsidRDefault="00996722" w:rsidP="00996722">
      <w:pPr>
        <w:jc w:val="center"/>
        <w:rPr>
          <w:rFonts w:ascii="Arial" w:hAnsi="Arial" w:cs="Arial"/>
          <w:b/>
          <w:bCs/>
          <w:szCs w:val="20"/>
        </w:rPr>
      </w:pPr>
    </w:p>
    <w:p w:rsidR="00996722" w:rsidRPr="009B674F" w:rsidRDefault="00996722" w:rsidP="00996722">
      <w:pPr>
        <w:tabs>
          <w:tab w:val="left" w:pos="1021"/>
        </w:tabs>
        <w:jc w:val="center"/>
        <w:rPr>
          <w:rFonts w:ascii="Arial" w:hAnsi="Arial" w:cs="Arial"/>
          <w:b/>
          <w:szCs w:val="20"/>
        </w:rPr>
      </w:pPr>
    </w:p>
    <w:p w:rsidR="00996722" w:rsidRPr="009B674F" w:rsidRDefault="00996722" w:rsidP="00996722">
      <w:pPr>
        <w:tabs>
          <w:tab w:val="left" w:pos="1021"/>
        </w:tabs>
        <w:jc w:val="center"/>
        <w:rPr>
          <w:rFonts w:ascii="Arial" w:hAnsi="Arial" w:cs="Arial"/>
          <w:b/>
          <w:szCs w:val="20"/>
        </w:rPr>
      </w:pPr>
    </w:p>
    <w:p w:rsidR="00996722" w:rsidRPr="009B674F" w:rsidRDefault="00996722" w:rsidP="00996722">
      <w:pPr>
        <w:tabs>
          <w:tab w:val="left" w:pos="1021"/>
        </w:tabs>
        <w:jc w:val="center"/>
        <w:rPr>
          <w:rFonts w:ascii="Arial" w:hAnsi="Arial" w:cs="Arial"/>
          <w:b/>
          <w:szCs w:val="20"/>
        </w:rPr>
      </w:pPr>
    </w:p>
    <w:p w:rsidR="00996722" w:rsidRPr="009B674F" w:rsidRDefault="00996722" w:rsidP="00996722">
      <w:pPr>
        <w:tabs>
          <w:tab w:val="left" w:pos="1021"/>
        </w:tabs>
        <w:jc w:val="center"/>
        <w:rPr>
          <w:rFonts w:ascii="Arial" w:hAnsi="Arial" w:cs="Arial"/>
          <w:b/>
          <w:szCs w:val="20"/>
        </w:rPr>
      </w:pPr>
    </w:p>
    <w:p w:rsidR="00416194" w:rsidRPr="009B674F" w:rsidRDefault="00416194" w:rsidP="00996722">
      <w:pPr>
        <w:tabs>
          <w:tab w:val="left" w:pos="1021"/>
        </w:tabs>
        <w:jc w:val="center"/>
        <w:rPr>
          <w:rFonts w:ascii="Arial" w:hAnsi="Arial" w:cs="Arial"/>
          <w:b/>
          <w:szCs w:val="20"/>
        </w:rPr>
      </w:pPr>
    </w:p>
    <w:p w:rsidR="00416194" w:rsidRPr="009B674F" w:rsidRDefault="00416194" w:rsidP="00996722">
      <w:pPr>
        <w:tabs>
          <w:tab w:val="left" w:pos="1021"/>
        </w:tabs>
        <w:jc w:val="center"/>
        <w:rPr>
          <w:rFonts w:ascii="Arial" w:hAnsi="Arial" w:cs="Arial"/>
          <w:b/>
          <w:szCs w:val="20"/>
        </w:rPr>
      </w:pPr>
    </w:p>
    <w:p w:rsidR="00416194" w:rsidRPr="009B674F" w:rsidRDefault="00416194" w:rsidP="00996722">
      <w:pPr>
        <w:tabs>
          <w:tab w:val="left" w:pos="1021"/>
        </w:tabs>
        <w:jc w:val="center"/>
        <w:rPr>
          <w:rFonts w:ascii="Arial" w:hAnsi="Arial" w:cs="Arial"/>
          <w:b/>
          <w:szCs w:val="20"/>
        </w:rPr>
      </w:pP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r w:rsidRPr="009B674F">
        <w:rPr>
          <w:rFonts w:ascii="Arial" w:hAnsi="Arial" w:cs="Arial"/>
          <w:caps w:val="0"/>
          <w:sz w:val="20"/>
        </w:rPr>
        <w:t>CÓDIGO DE CONDUTA ÉTICA E INTEGRIDADE DA CODEVASF</w:t>
      </w: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p>
    <w:p w:rsidR="00996722" w:rsidRPr="009B674F" w:rsidRDefault="00996722" w:rsidP="00996722">
      <w:pPr>
        <w:pStyle w:val="FR-PARAGRAFOTITULOFOLHAROSTO"/>
        <w:tabs>
          <w:tab w:val="left" w:pos="737"/>
        </w:tabs>
        <w:spacing w:before="0" w:line="240" w:lineRule="auto"/>
        <w:ind w:right="424"/>
        <w:rPr>
          <w:rFonts w:ascii="Arial" w:hAnsi="Arial" w:cs="Arial"/>
          <w:caps w:val="0"/>
          <w:sz w:val="20"/>
        </w:rPr>
      </w:pPr>
      <w:r w:rsidRPr="009B674F">
        <w:rPr>
          <w:rFonts w:ascii="Arial" w:hAnsi="Arial" w:cs="Arial"/>
          <w:caps w:val="0"/>
          <w:sz w:val="20"/>
        </w:rPr>
        <w:t>(Gravado em arquivo separado)</w:t>
      </w:r>
    </w:p>
    <w:p w:rsidR="00996722" w:rsidRPr="009B674F" w:rsidRDefault="00996722" w:rsidP="00996722">
      <w:pPr>
        <w:tabs>
          <w:tab w:val="left" w:pos="1021"/>
        </w:tabs>
        <w:jc w:val="center"/>
        <w:rPr>
          <w:rFonts w:ascii="Arial" w:hAnsi="Arial" w:cs="Arial"/>
          <w:b/>
          <w:szCs w:val="20"/>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996722" w:rsidRPr="009B674F" w:rsidRDefault="00996722" w:rsidP="00EA7C9B">
      <w:pPr>
        <w:jc w:val="center"/>
        <w:rPr>
          <w:rFonts w:ascii="Arial" w:hAnsi="Arial" w:cs="Arial"/>
          <w:bCs/>
          <w:szCs w:val="20"/>
          <w:vertAlign w:val="baseline"/>
        </w:rPr>
      </w:pPr>
    </w:p>
    <w:p w:rsidR="005C6281" w:rsidRPr="009B674F" w:rsidRDefault="005C6281" w:rsidP="00EA36BD">
      <w:pPr>
        <w:rPr>
          <w:rFonts w:ascii="Arial" w:hAnsi="Arial" w:cs="Arial"/>
          <w:bCs/>
          <w:szCs w:val="20"/>
          <w:vertAlign w:val="baseline"/>
        </w:rPr>
      </w:pPr>
    </w:p>
    <w:sectPr w:rsidR="005C6281" w:rsidRPr="009B674F" w:rsidSect="00041973">
      <w:headerReference w:type="default" r:id="rId16"/>
      <w:footerReference w:type="default" r:id="rId17"/>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13E" w:rsidRDefault="00CA213E">
      <w:r>
        <w:separator/>
      </w:r>
    </w:p>
  </w:endnote>
  <w:endnote w:type="continuationSeparator" w:id="0">
    <w:p w:rsidR="00CA213E" w:rsidRDefault="00CA2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C3" w:rsidRDefault="00735EC3">
    <w:pPr>
      <w:rPr>
        <w:rFonts w:ascii="Arial" w:hAnsi="Arial" w:cs="Arial"/>
        <w:b/>
        <w:bCs/>
        <w:sz w:val="16"/>
        <w:szCs w:val="16"/>
        <w:vertAlign w:val="baseline"/>
      </w:rPr>
    </w:pPr>
    <w:r>
      <w:rPr>
        <w:rFonts w:ascii="Arial" w:hAnsi="Arial" w:cs="Arial"/>
        <w:b/>
        <w:bCs/>
        <w:sz w:val="16"/>
        <w:szCs w:val="16"/>
        <w:vertAlign w:val="baseline"/>
      </w:rPr>
      <w:fldChar w:fldCharType="begin"/>
    </w:r>
    <w:r>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DC46D4">
      <w:rPr>
        <w:rFonts w:ascii="Arial" w:hAnsi="Arial" w:cs="Arial"/>
        <w:b/>
        <w:bCs/>
        <w:noProof/>
        <w:sz w:val="16"/>
        <w:szCs w:val="16"/>
        <w:vertAlign w:val="baseline"/>
      </w:rPr>
      <w:t>Ed Pregão Eletrônico - SRP - 014-2019 -Aquisição de Veículos</w:t>
    </w:r>
    <w:r>
      <w:rPr>
        <w:rFonts w:ascii="Arial" w:hAnsi="Arial" w:cs="Arial"/>
        <w:b/>
        <w:bCs/>
        <w:sz w:val="16"/>
        <w:szCs w:val="16"/>
        <w:vertAlign w:val="baseline"/>
      </w:rPr>
      <w:fldChar w:fldCharType="end"/>
    </w: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DC46D4">
      <w:rPr>
        <w:rFonts w:ascii="Arial" w:hAnsi="Arial" w:cs="Arial"/>
        <w:b/>
        <w:bCs/>
        <w:noProof/>
        <w:sz w:val="16"/>
        <w:szCs w:val="16"/>
        <w:vertAlign w:val="baseline"/>
      </w:rPr>
      <w:t>34</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13E" w:rsidRDefault="00CA213E">
      <w:r>
        <w:separator/>
      </w:r>
    </w:p>
  </w:footnote>
  <w:footnote w:type="continuationSeparator" w:id="0">
    <w:p w:rsidR="00CA213E" w:rsidRDefault="00CA21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C3" w:rsidRDefault="00DC46D4">
    <w:pPr>
      <w:jc w:val="center"/>
      <w:rPr>
        <w:b/>
        <w:bCs/>
        <w:sz w:val="22"/>
        <w:szCs w:val="22"/>
      </w:rPr>
    </w:pPr>
    <w:r>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48.45pt;z-index:251657728" stroked="f">
          <v:textbox style="mso-next-textbox:#_x0000_s2050">
            <w:txbxContent>
              <w:p w:rsidR="00735EC3" w:rsidRPr="009F75DB" w:rsidRDefault="00735EC3">
                <w:pPr>
                  <w:rPr>
                    <w:rFonts w:ascii="Arial" w:hAnsi="Arial" w:cs="Arial"/>
                    <w:sz w:val="18"/>
                    <w:szCs w:val="18"/>
                    <w:vertAlign w:val="baseline"/>
                  </w:rPr>
                </w:pPr>
                <w:r w:rsidRPr="009F75DB">
                  <w:rPr>
                    <w:rFonts w:ascii="Arial" w:hAnsi="Arial" w:cs="Arial"/>
                    <w:sz w:val="18"/>
                    <w:szCs w:val="18"/>
                    <w:vertAlign w:val="baseline"/>
                  </w:rPr>
                  <w:t>Fls.: ___________</w:t>
                </w:r>
                <w:r>
                  <w:rPr>
                    <w:rFonts w:ascii="Arial" w:hAnsi="Arial" w:cs="Arial"/>
                    <w:sz w:val="18"/>
                    <w:szCs w:val="18"/>
                    <w:vertAlign w:val="baseline"/>
                  </w:rPr>
                  <w:t>_</w:t>
                </w:r>
                <w:r w:rsidRPr="009F75DB">
                  <w:rPr>
                    <w:rFonts w:ascii="Arial" w:hAnsi="Arial" w:cs="Arial"/>
                    <w:sz w:val="18"/>
                    <w:szCs w:val="18"/>
                    <w:vertAlign w:val="baseline"/>
                  </w:rPr>
                  <w:t>________</w:t>
                </w:r>
              </w:p>
              <w:p w:rsidR="00735EC3" w:rsidRPr="003E4F94" w:rsidRDefault="00735EC3" w:rsidP="009F75DB">
                <w:pPr>
                  <w:rPr>
                    <w:rFonts w:ascii="Arial" w:hAnsi="Arial" w:cs="Arial"/>
                    <w:sz w:val="18"/>
                    <w:szCs w:val="18"/>
                    <w:vertAlign w:val="baseline"/>
                  </w:rPr>
                </w:pPr>
                <w:r w:rsidRPr="009F75DB">
                  <w:rPr>
                    <w:rFonts w:ascii="Arial" w:hAnsi="Arial" w:cs="Arial"/>
                    <w:sz w:val="18"/>
                    <w:szCs w:val="18"/>
                    <w:vertAlign w:val="baseline"/>
                  </w:rPr>
                  <w:t xml:space="preserve">Proc.: </w:t>
                </w:r>
                <w:r w:rsidRPr="003E4F94">
                  <w:rPr>
                    <w:rFonts w:ascii="Arial" w:hAnsi="Arial" w:cs="Arial"/>
                    <w:sz w:val="18"/>
                    <w:szCs w:val="18"/>
                    <w:vertAlign w:val="baseline"/>
                  </w:rPr>
                  <w:t>59530.001137/2019-54</w:t>
                </w:r>
              </w:p>
              <w:p w:rsidR="00735EC3" w:rsidRPr="003E4F94" w:rsidRDefault="00735EC3" w:rsidP="009F75DB">
                <w:pPr>
                  <w:rPr>
                    <w:rFonts w:ascii="Arial" w:hAnsi="Arial" w:cs="Arial"/>
                    <w:sz w:val="18"/>
                    <w:szCs w:val="18"/>
                    <w:vertAlign w:val="baseline"/>
                  </w:rPr>
                </w:pPr>
                <w:r w:rsidRPr="003E4F94">
                  <w:rPr>
                    <w:rFonts w:ascii="Arial" w:hAnsi="Arial" w:cs="Arial"/>
                    <w:sz w:val="18"/>
                    <w:szCs w:val="18"/>
                    <w:vertAlign w:val="baseline"/>
                  </w:rPr>
                  <w:t>________________________</w:t>
                </w:r>
              </w:p>
              <w:p w:rsidR="00735EC3" w:rsidRPr="009F75DB" w:rsidRDefault="00735EC3">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735EC3" w:rsidRDefault="00735EC3">
    <w:pPr>
      <w:jc w:val="center"/>
      <w:rPr>
        <w:b/>
        <w:bCs/>
        <w:sz w:val="22"/>
        <w:szCs w:val="22"/>
        <w:vertAlign w:val="baseline"/>
      </w:rPr>
    </w:pPr>
  </w:p>
  <w:p w:rsidR="00735EC3" w:rsidRDefault="00735EC3">
    <w:pPr>
      <w:jc w:val="center"/>
      <w:rPr>
        <w:b/>
        <w:bCs/>
        <w:sz w:val="22"/>
        <w:szCs w:val="22"/>
        <w:vertAlign w:val="baseline"/>
      </w:rPr>
    </w:pPr>
  </w:p>
  <w:p w:rsidR="00735EC3" w:rsidRDefault="00735EC3">
    <w:pPr>
      <w:jc w:val="center"/>
      <w:rPr>
        <w:b/>
        <w:bCs/>
        <w:sz w:val="22"/>
        <w:szCs w:val="22"/>
        <w:vertAlign w:val="baseline"/>
      </w:rPr>
    </w:pPr>
  </w:p>
  <w:p w:rsidR="00735EC3" w:rsidRDefault="00735EC3">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Pr>
        <w:rFonts w:ascii="Arial" w:hAnsi="Arial" w:cs="Arial"/>
        <w:b/>
        <w:bCs/>
        <w:szCs w:val="20"/>
        <w:vertAlign w:val="baseline"/>
      </w:rPr>
      <w:t>MINISTÉRIO DO DESENVOLVIMENTO REGIONAL - MDR</w:t>
    </w:r>
  </w:p>
  <w:p w:rsidR="00735EC3" w:rsidRDefault="00735EC3">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735EC3" w:rsidRDefault="00735EC3">
    <w:pPr>
      <w:jc w:val="center"/>
      <w:rPr>
        <w:b/>
        <w:bCs/>
        <w:sz w:val="22"/>
        <w:szCs w:val="22"/>
        <w:vertAlign w:val="baseline"/>
      </w:rPr>
    </w:pPr>
    <w:r>
      <w:rPr>
        <w:rFonts w:ascii="Arial" w:hAnsi="Arial" w:cs="Arial"/>
        <w:b/>
        <w:bCs/>
        <w:szCs w:val="20"/>
        <w:vertAlign w:val="baseline"/>
      </w:rPr>
      <w:t>3ª SL – SECRETARIA REGIONAL DE LICITAÇÕES</w:t>
    </w:r>
  </w:p>
  <w:p w:rsidR="00735EC3" w:rsidRDefault="00735EC3">
    <w:pPr>
      <w:pStyle w:val="Cabealho"/>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15:restartNumberingAfterBreak="0">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15:restartNumberingAfterBreak="0">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15:restartNumberingAfterBreak="0">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15:restartNumberingAfterBreak="0">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15:restartNumberingAfterBreak="0">
    <w:nsid w:val="07921858"/>
    <w:multiLevelType w:val="multilevel"/>
    <w:tmpl w:val="265A8D6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1073471E"/>
    <w:multiLevelType w:val="hybridMultilevel"/>
    <w:tmpl w:val="F5AED472"/>
    <w:lvl w:ilvl="0" w:tplc="04160001">
      <w:start w:val="1"/>
      <w:numFmt w:val="bullet"/>
      <w:lvlText w:val=""/>
      <w:lvlJc w:val="left"/>
      <w:pPr>
        <w:ind w:left="2988" w:hanging="360"/>
      </w:pPr>
      <w:rPr>
        <w:rFonts w:ascii="Symbol" w:hAnsi="Symbol" w:hint="default"/>
      </w:rPr>
    </w:lvl>
    <w:lvl w:ilvl="1" w:tplc="04160003" w:tentative="1">
      <w:start w:val="1"/>
      <w:numFmt w:val="bullet"/>
      <w:lvlText w:val="o"/>
      <w:lvlJc w:val="left"/>
      <w:pPr>
        <w:ind w:left="3708" w:hanging="360"/>
      </w:pPr>
      <w:rPr>
        <w:rFonts w:ascii="Courier New" w:hAnsi="Courier New" w:cs="Courier New" w:hint="default"/>
      </w:rPr>
    </w:lvl>
    <w:lvl w:ilvl="2" w:tplc="04160005" w:tentative="1">
      <w:start w:val="1"/>
      <w:numFmt w:val="bullet"/>
      <w:lvlText w:val=""/>
      <w:lvlJc w:val="left"/>
      <w:pPr>
        <w:ind w:left="4428" w:hanging="360"/>
      </w:pPr>
      <w:rPr>
        <w:rFonts w:ascii="Wingdings" w:hAnsi="Wingdings" w:hint="default"/>
      </w:rPr>
    </w:lvl>
    <w:lvl w:ilvl="3" w:tplc="04160001" w:tentative="1">
      <w:start w:val="1"/>
      <w:numFmt w:val="bullet"/>
      <w:lvlText w:val=""/>
      <w:lvlJc w:val="left"/>
      <w:pPr>
        <w:ind w:left="5148" w:hanging="360"/>
      </w:pPr>
      <w:rPr>
        <w:rFonts w:ascii="Symbol" w:hAnsi="Symbol" w:hint="default"/>
      </w:rPr>
    </w:lvl>
    <w:lvl w:ilvl="4" w:tplc="04160003" w:tentative="1">
      <w:start w:val="1"/>
      <w:numFmt w:val="bullet"/>
      <w:lvlText w:val="o"/>
      <w:lvlJc w:val="left"/>
      <w:pPr>
        <w:ind w:left="5868" w:hanging="360"/>
      </w:pPr>
      <w:rPr>
        <w:rFonts w:ascii="Courier New" w:hAnsi="Courier New" w:cs="Courier New" w:hint="default"/>
      </w:rPr>
    </w:lvl>
    <w:lvl w:ilvl="5" w:tplc="04160005" w:tentative="1">
      <w:start w:val="1"/>
      <w:numFmt w:val="bullet"/>
      <w:lvlText w:val=""/>
      <w:lvlJc w:val="left"/>
      <w:pPr>
        <w:ind w:left="6588" w:hanging="360"/>
      </w:pPr>
      <w:rPr>
        <w:rFonts w:ascii="Wingdings" w:hAnsi="Wingdings" w:hint="default"/>
      </w:rPr>
    </w:lvl>
    <w:lvl w:ilvl="6" w:tplc="04160001" w:tentative="1">
      <w:start w:val="1"/>
      <w:numFmt w:val="bullet"/>
      <w:lvlText w:val=""/>
      <w:lvlJc w:val="left"/>
      <w:pPr>
        <w:ind w:left="7308" w:hanging="360"/>
      </w:pPr>
      <w:rPr>
        <w:rFonts w:ascii="Symbol" w:hAnsi="Symbol" w:hint="default"/>
      </w:rPr>
    </w:lvl>
    <w:lvl w:ilvl="7" w:tplc="04160003" w:tentative="1">
      <w:start w:val="1"/>
      <w:numFmt w:val="bullet"/>
      <w:lvlText w:val="o"/>
      <w:lvlJc w:val="left"/>
      <w:pPr>
        <w:ind w:left="8028" w:hanging="360"/>
      </w:pPr>
      <w:rPr>
        <w:rFonts w:ascii="Courier New" w:hAnsi="Courier New" w:cs="Courier New" w:hint="default"/>
      </w:rPr>
    </w:lvl>
    <w:lvl w:ilvl="8" w:tplc="04160005" w:tentative="1">
      <w:start w:val="1"/>
      <w:numFmt w:val="bullet"/>
      <w:lvlText w:val=""/>
      <w:lvlJc w:val="left"/>
      <w:pPr>
        <w:ind w:left="8748" w:hanging="360"/>
      </w:pPr>
      <w:rPr>
        <w:rFonts w:ascii="Wingdings" w:hAnsi="Wingdings" w:hint="default"/>
      </w:rPr>
    </w:lvl>
  </w:abstractNum>
  <w:abstractNum w:abstractNumId="8" w15:restartNumberingAfterBreak="0">
    <w:nsid w:val="10B115FA"/>
    <w:multiLevelType w:val="multilevel"/>
    <w:tmpl w:val="4DA65C7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15:restartNumberingAfterBreak="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0" w15:restartNumberingAfterBreak="0">
    <w:nsid w:val="15982FCA"/>
    <w:multiLevelType w:val="hybridMultilevel"/>
    <w:tmpl w:val="0DB089C2"/>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4E6AB75E">
      <w:start w:val="1"/>
      <w:numFmt w:val="upperRoman"/>
      <w:lvlText w:val="%5."/>
      <w:lvlJc w:val="left"/>
      <w:pPr>
        <w:ind w:left="2532" w:hanging="720"/>
      </w:pPr>
      <w:rPr>
        <w:rFonts w:hint="default"/>
      </w:r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11" w15:restartNumberingAfterBreak="0">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15:restartNumberingAfterBreak="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3" w15:restartNumberingAfterBreak="0">
    <w:nsid w:val="28C66753"/>
    <w:multiLevelType w:val="multilevel"/>
    <w:tmpl w:val="430C8A40"/>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15:restartNumberingAfterBreak="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6" w15:restartNumberingAfterBreak="0">
    <w:nsid w:val="3BCC38DE"/>
    <w:multiLevelType w:val="hybridMultilevel"/>
    <w:tmpl w:val="D0EA29EE"/>
    <w:lvl w:ilvl="0" w:tplc="0416001B">
      <w:start w:val="1"/>
      <w:numFmt w:val="lowerRoman"/>
      <w:lvlText w:val="%1."/>
      <w:lvlJc w:val="righ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F5019B5"/>
    <w:multiLevelType w:val="multilevel"/>
    <w:tmpl w:val="B80299A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15:restartNumberingAfterBreak="0">
    <w:nsid w:val="40A42345"/>
    <w:multiLevelType w:val="hybridMultilevel"/>
    <w:tmpl w:val="6BF8A0B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9" w15:restartNumberingAfterBreak="0">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0" w15:restartNumberingAfterBreak="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15:restartNumberingAfterBreak="0">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15:restartNumberingAfterBreak="0">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3" w15:restartNumberingAfterBreak="0">
    <w:nsid w:val="5F7F4F78"/>
    <w:multiLevelType w:val="hybridMultilevel"/>
    <w:tmpl w:val="F1A6FD4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4" w15:restartNumberingAfterBreak="0">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25" w15:restartNumberingAfterBreak="0">
    <w:nsid w:val="6DCD176C"/>
    <w:multiLevelType w:val="hybridMultilevel"/>
    <w:tmpl w:val="98F43F7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4430171"/>
    <w:multiLevelType w:val="multilevel"/>
    <w:tmpl w:val="E83A9670"/>
    <w:lvl w:ilvl="0">
      <w:start w:val="1"/>
      <w:numFmt w:val="decimal"/>
      <w:lvlText w:val="%1."/>
      <w:legacy w:legacy="1" w:legacySpace="0" w:legacyIndent="0"/>
      <w:lvlJc w:val="left"/>
    </w:lvl>
    <w:lvl w:ilvl="1">
      <w:start w:val="1"/>
      <w:numFmt w:val="lowerLetter"/>
      <w:lvlText w:val="%2)"/>
      <w:lvlJc w:val="left"/>
      <w:rPr>
        <w:rFonts w:hint="default"/>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7" w15:restartNumberingAfterBreak="0">
    <w:nsid w:val="77B351E3"/>
    <w:multiLevelType w:val="hybridMultilevel"/>
    <w:tmpl w:val="738C264A"/>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28" w15:restartNumberingAfterBreak="0">
    <w:nsid w:val="7FE67F6D"/>
    <w:multiLevelType w:val="hybridMultilevel"/>
    <w:tmpl w:val="9EF817A2"/>
    <w:lvl w:ilvl="0" w:tplc="9324480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8"/>
  </w:num>
  <w:num w:numId="3">
    <w:abstractNumId w:val="8"/>
  </w:num>
  <w:num w:numId="4">
    <w:abstractNumId w:val="24"/>
  </w:num>
  <w:num w:numId="5">
    <w:abstractNumId w:val="12"/>
  </w:num>
  <w:num w:numId="6">
    <w:abstractNumId w:val="19"/>
  </w:num>
  <w:num w:numId="7">
    <w:abstractNumId w:val="0"/>
  </w:num>
  <w:num w:numId="8">
    <w:abstractNumId w:val="10"/>
  </w:num>
  <w:num w:numId="9">
    <w:abstractNumId w:val="14"/>
  </w:num>
  <w:num w:numId="10">
    <w:abstractNumId w:val="20"/>
  </w:num>
  <w:num w:numId="11">
    <w:abstractNumId w:val="21"/>
  </w:num>
  <w:num w:numId="12">
    <w:abstractNumId w:val="9"/>
  </w:num>
  <w:num w:numId="13">
    <w:abstractNumId w:val="11"/>
  </w:num>
  <w:num w:numId="14">
    <w:abstractNumId w:val="16"/>
  </w:num>
  <w:num w:numId="15">
    <w:abstractNumId w:val="27"/>
  </w:num>
  <w:num w:numId="16">
    <w:abstractNumId w:val="18"/>
  </w:num>
  <w:num w:numId="17">
    <w:abstractNumId w:val="23"/>
  </w:num>
  <w:num w:numId="18">
    <w:abstractNumId w:val="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5"/>
  </w:num>
  <w:num w:numId="22">
    <w:abstractNumId w:val="28"/>
  </w:num>
  <w:num w:numId="23">
    <w:abstractNumId w:val="13"/>
  </w:num>
  <w:num w:numId="24">
    <w:abstractNumId w:val="17"/>
  </w:num>
  <w:num w:numId="25">
    <w:abstractNumId w:val="26"/>
  </w:num>
  <w:num w:numId="2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2460"/>
    <w:rsid w:val="00002827"/>
    <w:rsid w:val="00002D6F"/>
    <w:rsid w:val="00002FCA"/>
    <w:rsid w:val="00002FFE"/>
    <w:rsid w:val="00003493"/>
    <w:rsid w:val="000037C4"/>
    <w:rsid w:val="0000393E"/>
    <w:rsid w:val="00003966"/>
    <w:rsid w:val="00003B17"/>
    <w:rsid w:val="000049AC"/>
    <w:rsid w:val="00004CF0"/>
    <w:rsid w:val="000057A3"/>
    <w:rsid w:val="000067AD"/>
    <w:rsid w:val="00007127"/>
    <w:rsid w:val="00007151"/>
    <w:rsid w:val="00007218"/>
    <w:rsid w:val="000073DA"/>
    <w:rsid w:val="00012DA0"/>
    <w:rsid w:val="0001490F"/>
    <w:rsid w:val="00014E45"/>
    <w:rsid w:val="00016DB6"/>
    <w:rsid w:val="00016E96"/>
    <w:rsid w:val="00017053"/>
    <w:rsid w:val="00021032"/>
    <w:rsid w:val="0002239A"/>
    <w:rsid w:val="00024468"/>
    <w:rsid w:val="00024B40"/>
    <w:rsid w:val="00025731"/>
    <w:rsid w:val="000259E9"/>
    <w:rsid w:val="000262F7"/>
    <w:rsid w:val="00026FEF"/>
    <w:rsid w:val="000277A9"/>
    <w:rsid w:val="00030188"/>
    <w:rsid w:val="000328C5"/>
    <w:rsid w:val="0003470E"/>
    <w:rsid w:val="0003492B"/>
    <w:rsid w:val="00034EA8"/>
    <w:rsid w:val="00034FA2"/>
    <w:rsid w:val="000351F6"/>
    <w:rsid w:val="000355FE"/>
    <w:rsid w:val="00035CC2"/>
    <w:rsid w:val="00035E41"/>
    <w:rsid w:val="00036921"/>
    <w:rsid w:val="00036D21"/>
    <w:rsid w:val="00037A3F"/>
    <w:rsid w:val="00037AEB"/>
    <w:rsid w:val="0004161E"/>
    <w:rsid w:val="000418D9"/>
    <w:rsid w:val="00041973"/>
    <w:rsid w:val="0004299C"/>
    <w:rsid w:val="00043CBE"/>
    <w:rsid w:val="00044026"/>
    <w:rsid w:val="0004405E"/>
    <w:rsid w:val="000456ED"/>
    <w:rsid w:val="00045893"/>
    <w:rsid w:val="00047B3B"/>
    <w:rsid w:val="00050516"/>
    <w:rsid w:val="00050AA0"/>
    <w:rsid w:val="000530E4"/>
    <w:rsid w:val="000534CB"/>
    <w:rsid w:val="0005499D"/>
    <w:rsid w:val="00056489"/>
    <w:rsid w:val="00057B8B"/>
    <w:rsid w:val="00057CBF"/>
    <w:rsid w:val="00057FB4"/>
    <w:rsid w:val="00060299"/>
    <w:rsid w:val="000604AE"/>
    <w:rsid w:val="00061214"/>
    <w:rsid w:val="00062299"/>
    <w:rsid w:val="000623F7"/>
    <w:rsid w:val="00062918"/>
    <w:rsid w:val="00063628"/>
    <w:rsid w:val="00065495"/>
    <w:rsid w:val="000672E5"/>
    <w:rsid w:val="00067619"/>
    <w:rsid w:val="000678FB"/>
    <w:rsid w:val="00071183"/>
    <w:rsid w:val="00072019"/>
    <w:rsid w:val="000721FF"/>
    <w:rsid w:val="00072B83"/>
    <w:rsid w:val="0007460D"/>
    <w:rsid w:val="00074CAA"/>
    <w:rsid w:val="000754C1"/>
    <w:rsid w:val="000765D1"/>
    <w:rsid w:val="0007695F"/>
    <w:rsid w:val="00077368"/>
    <w:rsid w:val="00077B85"/>
    <w:rsid w:val="00080A22"/>
    <w:rsid w:val="00081DCD"/>
    <w:rsid w:val="0008388F"/>
    <w:rsid w:val="00083F67"/>
    <w:rsid w:val="00085A4D"/>
    <w:rsid w:val="00086657"/>
    <w:rsid w:val="00086B2D"/>
    <w:rsid w:val="00086FC8"/>
    <w:rsid w:val="0008784E"/>
    <w:rsid w:val="00087E55"/>
    <w:rsid w:val="00091198"/>
    <w:rsid w:val="00092A6A"/>
    <w:rsid w:val="000930C7"/>
    <w:rsid w:val="00094C0C"/>
    <w:rsid w:val="00097444"/>
    <w:rsid w:val="00097461"/>
    <w:rsid w:val="000A3377"/>
    <w:rsid w:val="000A3421"/>
    <w:rsid w:val="000A3C86"/>
    <w:rsid w:val="000A5429"/>
    <w:rsid w:val="000A5BB1"/>
    <w:rsid w:val="000A6DC8"/>
    <w:rsid w:val="000B0402"/>
    <w:rsid w:val="000B0A8E"/>
    <w:rsid w:val="000B0B79"/>
    <w:rsid w:val="000B21A0"/>
    <w:rsid w:val="000B2939"/>
    <w:rsid w:val="000B3DE2"/>
    <w:rsid w:val="000B44B0"/>
    <w:rsid w:val="000B4E2B"/>
    <w:rsid w:val="000C0180"/>
    <w:rsid w:val="000C0E6F"/>
    <w:rsid w:val="000C0E7B"/>
    <w:rsid w:val="000C0F3A"/>
    <w:rsid w:val="000C18DC"/>
    <w:rsid w:val="000C1C36"/>
    <w:rsid w:val="000C222E"/>
    <w:rsid w:val="000C2DE1"/>
    <w:rsid w:val="000C447D"/>
    <w:rsid w:val="000C5B0B"/>
    <w:rsid w:val="000C6B25"/>
    <w:rsid w:val="000C6FB9"/>
    <w:rsid w:val="000D00EA"/>
    <w:rsid w:val="000D1E56"/>
    <w:rsid w:val="000D20D6"/>
    <w:rsid w:val="000D2FF3"/>
    <w:rsid w:val="000D3FEC"/>
    <w:rsid w:val="000D571D"/>
    <w:rsid w:val="000D740E"/>
    <w:rsid w:val="000D7635"/>
    <w:rsid w:val="000D787F"/>
    <w:rsid w:val="000D7A7B"/>
    <w:rsid w:val="000E027B"/>
    <w:rsid w:val="000E0C5A"/>
    <w:rsid w:val="000E1FBD"/>
    <w:rsid w:val="000E4103"/>
    <w:rsid w:val="000E41BD"/>
    <w:rsid w:val="000E627C"/>
    <w:rsid w:val="000E663E"/>
    <w:rsid w:val="000E6721"/>
    <w:rsid w:val="000E6CFE"/>
    <w:rsid w:val="000E78FD"/>
    <w:rsid w:val="000E7BCA"/>
    <w:rsid w:val="000F00A2"/>
    <w:rsid w:val="000F1D80"/>
    <w:rsid w:val="000F1EA7"/>
    <w:rsid w:val="000F3567"/>
    <w:rsid w:val="000F368E"/>
    <w:rsid w:val="000F3D8C"/>
    <w:rsid w:val="000F41BE"/>
    <w:rsid w:val="000F4C08"/>
    <w:rsid w:val="000F7170"/>
    <w:rsid w:val="0010085A"/>
    <w:rsid w:val="00100CE1"/>
    <w:rsid w:val="00100F0F"/>
    <w:rsid w:val="001026E3"/>
    <w:rsid w:val="00102AB9"/>
    <w:rsid w:val="00102B6D"/>
    <w:rsid w:val="00103A30"/>
    <w:rsid w:val="00103C68"/>
    <w:rsid w:val="00103FEB"/>
    <w:rsid w:val="001042A9"/>
    <w:rsid w:val="001049FD"/>
    <w:rsid w:val="001068E6"/>
    <w:rsid w:val="00106F24"/>
    <w:rsid w:val="00111CDA"/>
    <w:rsid w:val="00112067"/>
    <w:rsid w:val="00113BD8"/>
    <w:rsid w:val="001147E2"/>
    <w:rsid w:val="00114852"/>
    <w:rsid w:val="0011684D"/>
    <w:rsid w:val="00116A07"/>
    <w:rsid w:val="0011783B"/>
    <w:rsid w:val="001200FE"/>
    <w:rsid w:val="00121B4B"/>
    <w:rsid w:val="001224E1"/>
    <w:rsid w:val="00123E6B"/>
    <w:rsid w:val="0012456D"/>
    <w:rsid w:val="001246D0"/>
    <w:rsid w:val="00125016"/>
    <w:rsid w:val="00125038"/>
    <w:rsid w:val="00125FD4"/>
    <w:rsid w:val="001260D1"/>
    <w:rsid w:val="00126CB6"/>
    <w:rsid w:val="001272CA"/>
    <w:rsid w:val="0013032D"/>
    <w:rsid w:val="001313B3"/>
    <w:rsid w:val="001318D0"/>
    <w:rsid w:val="0013260A"/>
    <w:rsid w:val="0013467F"/>
    <w:rsid w:val="001348A5"/>
    <w:rsid w:val="00135C20"/>
    <w:rsid w:val="0013654A"/>
    <w:rsid w:val="001365F9"/>
    <w:rsid w:val="00137AEF"/>
    <w:rsid w:val="00141D27"/>
    <w:rsid w:val="00142BFB"/>
    <w:rsid w:val="00142FB6"/>
    <w:rsid w:val="00143432"/>
    <w:rsid w:val="001447C2"/>
    <w:rsid w:val="00144DEF"/>
    <w:rsid w:val="00144FC9"/>
    <w:rsid w:val="0014541E"/>
    <w:rsid w:val="00145DC2"/>
    <w:rsid w:val="00146BBA"/>
    <w:rsid w:val="00153F48"/>
    <w:rsid w:val="00154548"/>
    <w:rsid w:val="00156BF4"/>
    <w:rsid w:val="0015714D"/>
    <w:rsid w:val="0016020C"/>
    <w:rsid w:val="00161DE4"/>
    <w:rsid w:val="00164CAE"/>
    <w:rsid w:val="00164E87"/>
    <w:rsid w:val="001652AE"/>
    <w:rsid w:val="0016669E"/>
    <w:rsid w:val="00167E90"/>
    <w:rsid w:val="00170DD9"/>
    <w:rsid w:val="00171FF5"/>
    <w:rsid w:val="0017206B"/>
    <w:rsid w:val="00172C92"/>
    <w:rsid w:val="00173032"/>
    <w:rsid w:val="0017480B"/>
    <w:rsid w:val="00174AAF"/>
    <w:rsid w:val="0017640C"/>
    <w:rsid w:val="001773F1"/>
    <w:rsid w:val="00177C41"/>
    <w:rsid w:val="00182EB2"/>
    <w:rsid w:val="00183CBE"/>
    <w:rsid w:val="00183EAB"/>
    <w:rsid w:val="001844A7"/>
    <w:rsid w:val="00184C1F"/>
    <w:rsid w:val="001854A5"/>
    <w:rsid w:val="0018556D"/>
    <w:rsid w:val="00185995"/>
    <w:rsid w:val="001860B0"/>
    <w:rsid w:val="0018642B"/>
    <w:rsid w:val="00187CB7"/>
    <w:rsid w:val="00187E82"/>
    <w:rsid w:val="0019016E"/>
    <w:rsid w:val="00190E25"/>
    <w:rsid w:val="00191BD8"/>
    <w:rsid w:val="001920A9"/>
    <w:rsid w:val="0019247C"/>
    <w:rsid w:val="00192C9E"/>
    <w:rsid w:val="00193D7A"/>
    <w:rsid w:val="001970C8"/>
    <w:rsid w:val="00197A05"/>
    <w:rsid w:val="001A038C"/>
    <w:rsid w:val="001A1FA8"/>
    <w:rsid w:val="001A2AE4"/>
    <w:rsid w:val="001A3300"/>
    <w:rsid w:val="001A3570"/>
    <w:rsid w:val="001A4481"/>
    <w:rsid w:val="001A5458"/>
    <w:rsid w:val="001A65D6"/>
    <w:rsid w:val="001A66BB"/>
    <w:rsid w:val="001A674B"/>
    <w:rsid w:val="001A6DA8"/>
    <w:rsid w:val="001B0395"/>
    <w:rsid w:val="001B05B1"/>
    <w:rsid w:val="001B05E2"/>
    <w:rsid w:val="001B184C"/>
    <w:rsid w:val="001B19F0"/>
    <w:rsid w:val="001B1C55"/>
    <w:rsid w:val="001B235B"/>
    <w:rsid w:val="001B2ACF"/>
    <w:rsid w:val="001B44A1"/>
    <w:rsid w:val="001B4B8B"/>
    <w:rsid w:val="001B54C1"/>
    <w:rsid w:val="001B6167"/>
    <w:rsid w:val="001B6D9D"/>
    <w:rsid w:val="001B7B4D"/>
    <w:rsid w:val="001B7D4C"/>
    <w:rsid w:val="001C00E8"/>
    <w:rsid w:val="001C0C70"/>
    <w:rsid w:val="001C1DEE"/>
    <w:rsid w:val="001C1E0F"/>
    <w:rsid w:val="001C22F9"/>
    <w:rsid w:val="001C2620"/>
    <w:rsid w:val="001C27D4"/>
    <w:rsid w:val="001C2934"/>
    <w:rsid w:val="001C3F63"/>
    <w:rsid w:val="001C4E35"/>
    <w:rsid w:val="001C531C"/>
    <w:rsid w:val="001C6A9A"/>
    <w:rsid w:val="001C7003"/>
    <w:rsid w:val="001C7A24"/>
    <w:rsid w:val="001D0073"/>
    <w:rsid w:val="001D01DC"/>
    <w:rsid w:val="001D0764"/>
    <w:rsid w:val="001D1704"/>
    <w:rsid w:val="001D2AA6"/>
    <w:rsid w:val="001D2BA1"/>
    <w:rsid w:val="001D2D1F"/>
    <w:rsid w:val="001D3BB8"/>
    <w:rsid w:val="001D4C58"/>
    <w:rsid w:val="001D4D91"/>
    <w:rsid w:val="001D5A6B"/>
    <w:rsid w:val="001D5C58"/>
    <w:rsid w:val="001D5FD0"/>
    <w:rsid w:val="001D6411"/>
    <w:rsid w:val="001D6988"/>
    <w:rsid w:val="001D728E"/>
    <w:rsid w:val="001D7632"/>
    <w:rsid w:val="001D785E"/>
    <w:rsid w:val="001D7978"/>
    <w:rsid w:val="001E03C9"/>
    <w:rsid w:val="001E2F19"/>
    <w:rsid w:val="001E3274"/>
    <w:rsid w:val="001E69C1"/>
    <w:rsid w:val="001E7498"/>
    <w:rsid w:val="001E7654"/>
    <w:rsid w:val="001F19D0"/>
    <w:rsid w:val="001F22BC"/>
    <w:rsid w:val="001F5303"/>
    <w:rsid w:val="001F5321"/>
    <w:rsid w:val="001F6254"/>
    <w:rsid w:val="001F6A6A"/>
    <w:rsid w:val="001F70B1"/>
    <w:rsid w:val="001F744E"/>
    <w:rsid w:val="001F758F"/>
    <w:rsid w:val="00202C9B"/>
    <w:rsid w:val="00205D55"/>
    <w:rsid w:val="0020643F"/>
    <w:rsid w:val="00206E9C"/>
    <w:rsid w:val="0020754C"/>
    <w:rsid w:val="00207AFD"/>
    <w:rsid w:val="00207B08"/>
    <w:rsid w:val="00211096"/>
    <w:rsid w:val="00211348"/>
    <w:rsid w:val="0021143D"/>
    <w:rsid w:val="00211666"/>
    <w:rsid w:val="002120D6"/>
    <w:rsid w:val="002120E7"/>
    <w:rsid w:val="00212887"/>
    <w:rsid w:val="0021299C"/>
    <w:rsid w:val="00212D53"/>
    <w:rsid w:val="00213CFA"/>
    <w:rsid w:val="00214125"/>
    <w:rsid w:val="00214E17"/>
    <w:rsid w:val="00214F71"/>
    <w:rsid w:val="00216F3B"/>
    <w:rsid w:val="00217A0C"/>
    <w:rsid w:val="00217B47"/>
    <w:rsid w:val="00217CD5"/>
    <w:rsid w:val="002212E2"/>
    <w:rsid w:val="002214A0"/>
    <w:rsid w:val="00221606"/>
    <w:rsid w:val="00221FFE"/>
    <w:rsid w:val="00223194"/>
    <w:rsid w:val="002234A9"/>
    <w:rsid w:val="002237E4"/>
    <w:rsid w:val="00225449"/>
    <w:rsid w:val="0022589E"/>
    <w:rsid w:val="0022721C"/>
    <w:rsid w:val="0023022F"/>
    <w:rsid w:val="002308CB"/>
    <w:rsid w:val="00233100"/>
    <w:rsid w:val="002335F7"/>
    <w:rsid w:val="00233C1A"/>
    <w:rsid w:val="0023413F"/>
    <w:rsid w:val="002358C3"/>
    <w:rsid w:val="00237E6F"/>
    <w:rsid w:val="00240F57"/>
    <w:rsid w:val="002414A3"/>
    <w:rsid w:val="00243202"/>
    <w:rsid w:val="00243297"/>
    <w:rsid w:val="00243E93"/>
    <w:rsid w:val="002440BB"/>
    <w:rsid w:val="0024423E"/>
    <w:rsid w:val="00244B15"/>
    <w:rsid w:val="00246FDE"/>
    <w:rsid w:val="002477AD"/>
    <w:rsid w:val="00250DCF"/>
    <w:rsid w:val="00251821"/>
    <w:rsid w:val="00251951"/>
    <w:rsid w:val="00251D49"/>
    <w:rsid w:val="00252609"/>
    <w:rsid w:val="00254CC8"/>
    <w:rsid w:val="00255936"/>
    <w:rsid w:val="002561CE"/>
    <w:rsid w:val="002562A9"/>
    <w:rsid w:val="002563AB"/>
    <w:rsid w:val="002575A2"/>
    <w:rsid w:val="00260AAD"/>
    <w:rsid w:val="00261E43"/>
    <w:rsid w:val="00261FCC"/>
    <w:rsid w:val="0026209F"/>
    <w:rsid w:val="00262673"/>
    <w:rsid w:val="0026274C"/>
    <w:rsid w:val="002647B8"/>
    <w:rsid w:val="0026504B"/>
    <w:rsid w:val="00265748"/>
    <w:rsid w:val="00265953"/>
    <w:rsid w:val="00266F97"/>
    <w:rsid w:val="00267495"/>
    <w:rsid w:val="00272647"/>
    <w:rsid w:val="002747D6"/>
    <w:rsid w:val="002752F2"/>
    <w:rsid w:val="002756B1"/>
    <w:rsid w:val="0027650E"/>
    <w:rsid w:val="00276E2D"/>
    <w:rsid w:val="0027745A"/>
    <w:rsid w:val="002777CE"/>
    <w:rsid w:val="00286349"/>
    <w:rsid w:val="00287CCA"/>
    <w:rsid w:val="00290E6F"/>
    <w:rsid w:val="00291690"/>
    <w:rsid w:val="00291B1C"/>
    <w:rsid w:val="00291FFB"/>
    <w:rsid w:val="002920D1"/>
    <w:rsid w:val="0029331D"/>
    <w:rsid w:val="002936C7"/>
    <w:rsid w:val="0029664C"/>
    <w:rsid w:val="002968A2"/>
    <w:rsid w:val="00297787"/>
    <w:rsid w:val="00297A20"/>
    <w:rsid w:val="002A0DE0"/>
    <w:rsid w:val="002A153C"/>
    <w:rsid w:val="002A1876"/>
    <w:rsid w:val="002A22C4"/>
    <w:rsid w:val="002A28BC"/>
    <w:rsid w:val="002A2B4E"/>
    <w:rsid w:val="002A351B"/>
    <w:rsid w:val="002A4927"/>
    <w:rsid w:val="002A53E1"/>
    <w:rsid w:val="002A6889"/>
    <w:rsid w:val="002A7952"/>
    <w:rsid w:val="002B1222"/>
    <w:rsid w:val="002B1F55"/>
    <w:rsid w:val="002B260E"/>
    <w:rsid w:val="002B39D4"/>
    <w:rsid w:val="002B4FD6"/>
    <w:rsid w:val="002B5CB4"/>
    <w:rsid w:val="002B6195"/>
    <w:rsid w:val="002B70E4"/>
    <w:rsid w:val="002B7825"/>
    <w:rsid w:val="002B7DE6"/>
    <w:rsid w:val="002C2FB5"/>
    <w:rsid w:val="002C38EF"/>
    <w:rsid w:val="002C3DB2"/>
    <w:rsid w:val="002C4EE7"/>
    <w:rsid w:val="002C60BC"/>
    <w:rsid w:val="002D0406"/>
    <w:rsid w:val="002D07B1"/>
    <w:rsid w:val="002D1053"/>
    <w:rsid w:val="002D17BF"/>
    <w:rsid w:val="002D288C"/>
    <w:rsid w:val="002D32A4"/>
    <w:rsid w:val="002D3737"/>
    <w:rsid w:val="002D3874"/>
    <w:rsid w:val="002D3E15"/>
    <w:rsid w:val="002D6DBE"/>
    <w:rsid w:val="002D78D9"/>
    <w:rsid w:val="002E07E0"/>
    <w:rsid w:val="002E0E22"/>
    <w:rsid w:val="002E146F"/>
    <w:rsid w:val="002E17EE"/>
    <w:rsid w:val="002E1AD4"/>
    <w:rsid w:val="002E1B8F"/>
    <w:rsid w:val="002E239A"/>
    <w:rsid w:val="002E2F9C"/>
    <w:rsid w:val="002E3EA3"/>
    <w:rsid w:val="002E45F0"/>
    <w:rsid w:val="002E5289"/>
    <w:rsid w:val="002E565D"/>
    <w:rsid w:val="002E5E83"/>
    <w:rsid w:val="002E6610"/>
    <w:rsid w:val="002F12CB"/>
    <w:rsid w:val="002F13FB"/>
    <w:rsid w:val="002F209A"/>
    <w:rsid w:val="002F2700"/>
    <w:rsid w:val="002F3AD0"/>
    <w:rsid w:val="002F3B77"/>
    <w:rsid w:val="002F3CFF"/>
    <w:rsid w:val="002F3D14"/>
    <w:rsid w:val="002F50AE"/>
    <w:rsid w:val="002F58A6"/>
    <w:rsid w:val="002F5C39"/>
    <w:rsid w:val="002F5C63"/>
    <w:rsid w:val="002F651D"/>
    <w:rsid w:val="002F68D4"/>
    <w:rsid w:val="002F6D63"/>
    <w:rsid w:val="002F6F57"/>
    <w:rsid w:val="00301230"/>
    <w:rsid w:val="00304606"/>
    <w:rsid w:val="00304DFF"/>
    <w:rsid w:val="0030543F"/>
    <w:rsid w:val="00305E9C"/>
    <w:rsid w:val="00306B7F"/>
    <w:rsid w:val="003074AE"/>
    <w:rsid w:val="00310A6F"/>
    <w:rsid w:val="00311D5A"/>
    <w:rsid w:val="00312314"/>
    <w:rsid w:val="003132F5"/>
    <w:rsid w:val="0031411C"/>
    <w:rsid w:val="00317FD8"/>
    <w:rsid w:val="00320D53"/>
    <w:rsid w:val="003221FD"/>
    <w:rsid w:val="003224EB"/>
    <w:rsid w:val="00322648"/>
    <w:rsid w:val="00323091"/>
    <w:rsid w:val="00323620"/>
    <w:rsid w:val="00324C74"/>
    <w:rsid w:val="00325B38"/>
    <w:rsid w:val="00326C14"/>
    <w:rsid w:val="0032787D"/>
    <w:rsid w:val="00327EE6"/>
    <w:rsid w:val="00330ED3"/>
    <w:rsid w:val="00330FD8"/>
    <w:rsid w:val="00331562"/>
    <w:rsid w:val="00331684"/>
    <w:rsid w:val="00332BFE"/>
    <w:rsid w:val="00333350"/>
    <w:rsid w:val="0033343B"/>
    <w:rsid w:val="003335E1"/>
    <w:rsid w:val="00335728"/>
    <w:rsid w:val="00335DD3"/>
    <w:rsid w:val="00336CC9"/>
    <w:rsid w:val="00337859"/>
    <w:rsid w:val="003401EA"/>
    <w:rsid w:val="0034153A"/>
    <w:rsid w:val="00342051"/>
    <w:rsid w:val="00342CD3"/>
    <w:rsid w:val="00343C23"/>
    <w:rsid w:val="0034487F"/>
    <w:rsid w:val="00344C00"/>
    <w:rsid w:val="003476D4"/>
    <w:rsid w:val="00347F51"/>
    <w:rsid w:val="003503FF"/>
    <w:rsid w:val="003504DB"/>
    <w:rsid w:val="003507A4"/>
    <w:rsid w:val="00352646"/>
    <w:rsid w:val="00353A3E"/>
    <w:rsid w:val="00355E33"/>
    <w:rsid w:val="00355F49"/>
    <w:rsid w:val="00356EE7"/>
    <w:rsid w:val="00357506"/>
    <w:rsid w:val="00360143"/>
    <w:rsid w:val="003615AA"/>
    <w:rsid w:val="00362649"/>
    <w:rsid w:val="00364276"/>
    <w:rsid w:val="0036668E"/>
    <w:rsid w:val="0036731B"/>
    <w:rsid w:val="00367494"/>
    <w:rsid w:val="00367B1A"/>
    <w:rsid w:val="003701E4"/>
    <w:rsid w:val="00371CBE"/>
    <w:rsid w:val="00372148"/>
    <w:rsid w:val="003727ED"/>
    <w:rsid w:val="00373119"/>
    <w:rsid w:val="00373C24"/>
    <w:rsid w:val="00377F68"/>
    <w:rsid w:val="00381228"/>
    <w:rsid w:val="00386BFE"/>
    <w:rsid w:val="00387033"/>
    <w:rsid w:val="00391E1A"/>
    <w:rsid w:val="00392385"/>
    <w:rsid w:val="0039264F"/>
    <w:rsid w:val="00392CAB"/>
    <w:rsid w:val="00394AE0"/>
    <w:rsid w:val="00395874"/>
    <w:rsid w:val="00396B30"/>
    <w:rsid w:val="003A0D4A"/>
    <w:rsid w:val="003A26D6"/>
    <w:rsid w:val="003A368C"/>
    <w:rsid w:val="003A52D9"/>
    <w:rsid w:val="003A6E4B"/>
    <w:rsid w:val="003A6F65"/>
    <w:rsid w:val="003B0369"/>
    <w:rsid w:val="003B158B"/>
    <w:rsid w:val="003B1BEB"/>
    <w:rsid w:val="003B22B8"/>
    <w:rsid w:val="003B2A13"/>
    <w:rsid w:val="003B2C73"/>
    <w:rsid w:val="003B36C1"/>
    <w:rsid w:val="003B49B4"/>
    <w:rsid w:val="003B4CE4"/>
    <w:rsid w:val="003B55C0"/>
    <w:rsid w:val="003B629B"/>
    <w:rsid w:val="003B66FC"/>
    <w:rsid w:val="003B6880"/>
    <w:rsid w:val="003B6F7C"/>
    <w:rsid w:val="003C06B6"/>
    <w:rsid w:val="003C2D29"/>
    <w:rsid w:val="003C2DC6"/>
    <w:rsid w:val="003C48AE"/>
    <w:rsid w:val="003C49E2"/>
    <w:rsid w:val="003C5BBE"/>
    <w:rsid w:val="003C6260"/>
    <w:rsid w:val="003C77E9"/>
    <w:rsid w:val="003D204F"/>
    <w:rsid w:val="003D25BE"/>
    <w:rsid w:val="003D2B82"/>
    <w:rsid w:val="003D320F"/>
    <w:rsid w:val="003D3A05"/>
    <w:rsid w:val="003D4DEB"/>
    <w:rsid w:val="003D58B1"/>
    <w:rsid w:val="003D616E"/>
    <w:rsid w:val="003D6197"/>
    <w:rsid w:val="003D6AA3"/>
    <w:rsid w:val="003D7052"/>
    <w:rsid w:val="003D7696"/>
    <w:rsid w:val="003D7B27"/>
    <w:rsid w:val="003E0263"/>
    <w:rsid w:val="003E052E"/>
    <w:rsid w:val="003E0EE6"/>
    <w:rsid w:val="003E192B"/>
    <w:rsid w:val="003E28DE"/>
    <w:rsid w:val="003E300E"/>
    <w:rsid w:val="003E4134"/>
    <w:rsid w:val="003E4997"/>
    <w:rsid w:val="003E4C7A"/>
    <w:rsid w:val="003E4F94"/>
    <w:rsid w:val="003E7052"/>
    <w:rsid w:val="003F0269"/>
    <w:rsid w:val="003F0309"/>
    <w:rsid w:val="003F0F38"/>
    <w:rsid w:val="003F113B"/>
    <w:rsid w:val="003F5337"/>
    <w:rsid w:val="003F55F1"/>
    <w:rsid w:val="003F66A2"/>
    <w:rsid w:val="003F7166"/>
    <w:rsid w:val="003F7A36"/>
    <w:rsid w:val="003F7AB9"/>
    <w:rsid w:val="00401B88"/>
    <w:rsid w:val="00401D34"/>
    <w:rsid w:val="004023DB"/>
    <w:rsid w:val="004035E6"/>
    <w:rsid w:val="004043B0"/>
    <w:rsid w:val="0040445C"/>
    <w:rsid w:val="00404D3E"/>
    <w:rsid w:val="00404E8C"/>
    <w:rsid w:val="00407582"/>
    <w:rsid w:val="00407BC3"/>
    <w:rsid w:val="00407E5C"/>
    <w:rsid w:val="00410A94"/>
    <w:rsid w:val="00410CF2"/>
    <w:rsid w:val="00410F3E"/>
    <w:rsid w:val="00413C71"/>
    <w:rsid w:val="00413C7E"/>
    <w:rsid w:val="00414CFF"/>
    <w:rsid w:val="00414D5D"/>
    <w:rsid w:val="00415B34"/>
    <w:rsid w:val="00415C8F"/>
    <w:rsid w:val="00416194"/>
    <w:rsid w:val="00416E99"/>
    <w:rsid w:val="00416F8D"/>
    <w:rsid w:val="004175F1"/>
    <w:rsid w:val="004176AB"/>
    <w:rsid w:val="00421224"/>
    <w:rsid w:val="004228B6"/>
    <w:rsid w:val="0042316C"/>
    <w:rsid w:val="00423802"/>
    <w:rsid w:val="00425F58"/>
    <w:rsid w:val="004271E6"/>
    <w:rsid w:val="0042790C"/>
    <w:rsid w:val="00427E80"/>
    <w:rsid w:val="00432370"/>
    <w:rsid w:val="004324DB"/>
    <w:rsid w:val="00432A61"/>
    <w:rsid w:val="00433043"/>
    <w:rsid w:val="00433741"/>
    <w:rsid w:val="004351D8"/>
    <w:rsid w:val="004411B3"/>
    <w:rsid w:val="004423DC"/>
    <w:rsid w:val="0044356F"/>
    <w:rsid w:val="00444598"/>
    <w:rsid w:val="004452CF"/>
    <w:rsid w:val="004456CD"/>
    <w:rsid w:val="00446A35"/>
    <w:rsid w:val="0044720A"/>
    <w:rsid w:val="00450D7E"/>
    <w:rsid w:val="0045193E"/>
    <w:rsid w:val="00451EEC"/>
    <w:rsid w:val="00452055"/>
    <w:rsid w:val="0045244E"/>
    <w:rsid w:val="00452D96"/>
    <w:rsid w:val="00452F1F"/>
    <w:rsid w:val="00453C6E"/>
    <w:rsid w:val="00457556"/>
    <w:rsid w:val="00457898"/>
    <w:rsid w:val="00457C02"/>
    <w:rsid w:val="00460A39"/>
    <w:rsid w:val="00460BF7"/>
    <w:rsid w:val="004611B5"/>
    <w:rsid w:val="00461B65"/>
    <w:rsid w:val="004628DB"/>
    <w:rsid w:val="00463480"/>
    <w:rsid w:val="00466062"/>
    <w:rsid w:val="004668C2"/>
    <w:rsid w:val="004669D0"/>
    <w:rsid w:val="004676F1"/>
    <w:rsid w:val="0047016A"/>
    <w:rsid w:val="00470472"/>
    <w:rsid w:val="004706F8"/>
    <w:rsid w:val="00473B6E"/>
    <w:rsid w:val="0047601C"/>
    <w:rsid w:val="004762A8"/>
    <w:rsid w:val="004770FE"/>
    <w:rsid w:val="004802D8"/>
    <w:rsid w:val="00482E3C"/>
    <w:rsid w:val="0048321C"/>
    <w:rsid w:val="00483777"/>
    <w:rsid w:val="004838A1"/>
    <w:rsid w:val="004839B4"/>
    <w:rsid w:val="00483F58"/>
    <w:rsid w:val="00485ACB"/>
    <w:rsid w:val="00487546"/>
    <w:rsid w:val="004903F6"/>
    <w:rsid w:val="00491160"/>
    <w:rsid w:val="00491F04"/>
    <w:rsid w:val="004928E5"/>
    <w:rsid w:val="00494A84"/>
    <w:rsid w:val="004956AB"/>
    <w:rsid w:val="00495B9D"/>
    <w:rsid w:val="00496114"/>
    <w:rsid w:val="00496B5C"/>
    <w:rsid w:val="00496FC2"/>
    <w:rsid w:val="004A07B4"/>
    <w:rsid w:val="004A0AF3"/>
    <w:rsid w:val="004A1EF7"/>
    <w:rsid w:val="004A3902"/>
    <w:rsid w:val="004A3F79"/>
    <w:rsid w:val="004A4BF2"/>
    <w:rsid w:val="004A6115"/>
    <w:rsid w:val="004A6EEF"/>
    <w:rsid w:val="004A709F"/>
    <w:rsid w:val="004A7736"/>
    <w:rsid w:val="004A7BFB"/>
    <w:rsid w:val="004A7F2C"/>
    <w:rsid w:val="004B3CF5"/>
    <w:rsid w:val="004B5BC3"/>
    <w:rsid w:val="004B6C2E"/>
    <w:rsid w:val="004B736A"/>
    <w:rsid w:val="004B7FBB"/>
    <w:rsid w:val="004C01B0"/>
    <w:rsid w:val="004C06A0"/>
    <w:rsid w:val="004C0E3C"/>
    <w:rsid w:val="004C43E4"/>
    <w:rsid w:val="004C7315"/>
    <w:rsid w:val="004D020E"/>
    <w:rsid w:val="004D0628"/>
    <w:rsid w:val="004D1F3D"/>
    <w:rsid w:val="004D3272"/>
    <w:rsid w:val="004D3E9D"/>
    <w:rsid w:val="004D45B6"/>
    <w:rsid w:val="004D4F23"/>
    <w:rsid w:val="004D5348"/>
    <w:rsid w:val="004D5BA4"/>
    <w:rsid w:val="004D5E03"/>
    <w:rsid w:val="004D61BD"/>
    <w:rsid w:val="004D63D1"/>
    <w:rsid w:val="004D6C75"/>
    <w:rsid w:val="004D6CBF"/>
    <w:rsid w:val="004D6D8A"/>
    <w:rsid w:val="004D720A"/>
    <w:rsid w:val="004E174D"/>
    <w:rsid w:val="004E250B"/>
    <w:rsid w:val="004E375A"/>
    <w:rsid w:val="004E46AC"/>
    <w:rsid w:val="004E5247"/>
    <w:rsid w:val="004E57C4"/>
    <w:rsid w:val="004E7194"/>
    <w:rsid w:val="004E7710"/>
    <w:rsid w:val="004E7FF7"/>
    <w:rsid w:val="004F02DB"/>
    <w:rsid w:val="004F0378"/>
    <w:rsid w:val="004F1FED"/>
    <w:rsid w:val="004F2B5F"/>
    <w:rsid w:val="004F4979"/>
    <w:rsid w:val="004F4D9F"/>
    <w:rsid w:val="004F4F73"/>
    <w:rsid w:val="004F50CB"/>
    <w:rsid w:val="004F549B"/>
    <w:rsid w:val="004F643E"/>
    <w:rsid w:val="004F736C"/>
    <w:rsid w:val="004F73C9"/>
    <w:rsid w:val="00501B9A"/>
    <w:rsid w:val="00502B21"/>
    <w:rsid w:val="00503768"/>
    <w:rsid w:val="00504577"/>
    <w:rsid w:val="005046FB"/>
    <w:rsid w:val="00506E87"/>
    <w:rsid w:val="005071EB"/>
    <w:rsid w:val="00510ADD"/>
    <w:rsid w:val="00511155"/>
    <w:rsid w:val="0051505D"/>
    <w:rsid w:val="005152C6"/>
    <w:rsid w:val="0051608D"/>
    <w:rsid w:val="005163CF"/>
    <w:rsid w:val="00517145"/>
    <w:rsid w:val="00517A91"/>
    <w:rsid w:val="00517F8E"/>
    <w:rsid w:val="00521082"/>
    <w:rsid w:val="00521581"/>
    <w:rsid w:val="005231C2"/>
    <w:rsid w:val="00523581"/>
    <w:rsid w:val="005238F4"/>
    <w:rsid w:val="00525008"/>
    <w:rsid w:val="00525270"/>
    <w:rsid w:val="005254EA"/>
    <w:rsid w:val="0052667B"/>
    <w:rsid w:val="00526D9F"/>
    <w:rsid w:val="005277A1"/>
    <w:rsid w:val="005327E4"/>
    <w:rsid w:val="00533193"/>
    <w:rsid w:val="0053501A"/>
    <w:rsid w:val="00535DCF"/>
    <w:rsid w:val="00536D89"/>
    <w:rsid w:val="00537047"/>
    <w:rsid w:val="00537B01"/>
    <w:rsid w:val="00540349"/>
    <w:rsid w:val="00541703"/>
    <w:rsid w:val="005420E2"/>
    <w:rsid w:val="00542866"/>
    <w:rsid w:val="00544825"/>
    <w:rsid w:val="00544BDA"/>
    <w:rsid w:val="005455B4"/>
    <w:rsid w:val="00545AFA"/>
    <w:rsid w:val="0054662D"/>
    <w:rsid w:val="00546B5C"/>
    <w:rsid w:val="00547508"/>
    <w:rsid w:val="00547CA3"/>
    <w:rsid w:val="00547D2B"/>
    <w:rsid w:val="005505A5"/>
    <w:rsid w:val="00550CFE"/>
    <w:rsid w:val="00552083"/>
    <w:rsid w:val="00552307"/>
    <w:rsid w:val="00552CD1"/>
    <w:rsid w:val="00552EDD"/>
    <w:rsid w:val="005533DB"/>
    <w:rsid w:val="0055374F"/>
    <w:rsid w:val="00553D65"/>
    <w:rsid w:val="0055416A"/>
    <w:rsid w:val="00554B54"/>
    <w:rsid w:val="00554FB5"/>
    <w:rsid w:val="005550FE"/>
    <w:rsid w:val="005558FD"/>
    <w:rsid w:val="005566A9"/>
    <w:rsid w:val="005567E8"/>
    <w:rsid w:val="00556C63"/>
    <w:rsid w:val="0055730D"/>
    <w:rsid w:val="00557783"/>
    <w:rsid w:val="00557FA6"/>
    <w:rsid w:val="0056004D"/>
    <w:rsid w:val="00560B47"/>
    <w:rsid w:val="00560FDC"/>
    <w:rsid w:val="005624CF"/>
    <w:rsid w:val="0056281B"/>
    <w:rsid w:val="00563096"/>
    <w:rsid w:val="0056490C"/>
    <w:rsid w:val="00570623"/>
    <w:rsid w:val="0057074A"/>
    <w:rsid w:val="00570CD0"/>
    <w:rsid w:val="00570FDB"/>
    <w:rsid w:val="00571C33"/>
    <w:rsid w:val="00571F63"/>
    <w:rsid w:val="00571FDC"/>
    <w:rsid w:val="00572690"/>
    <w:rsid w:val="00573399"/>
    <w:rsid w:val="0057350A"/>
    <w:rsid w:val="00573676"/>
    <w:rsid w:val="0057458F"/>
    <w:rsid w:val="00575730"/>
    <w:rsid w:val="00575FF7"/>
    <w:rsid w:val="005765F6"/>
    <w:rsid w:val="00582D41"/>
    <w:rsid w:val="00582FC8"/>
    <w:rsid w:val="00583007"/>
    <w:rsid w:val="005837BE"/>
    <w:rsid w:val="005840A7"/>
    <w:rsid w:val="00586536"/>
    <w:rsid w:val="00586D58"/>
    <w:rsid w:val="00586F07"/>
    <w:rsid w:val="005876D2"/>
    <w:rsid w:val="00587F09"/>
    <w:rsid w:val="00590E48"/>
    <w:rsid w:val="00591862"/>
    <w:rsid w:val="00591BB1"/>
    <w:rsid w:val="00591EB0"/>
    <w:rsid w:val="00592A3A"/>
    <w:rsid w:val="00592D4A"/>
    <w:rsid w:val="00594797"/>
    <w:rsid w:val="005947F8"/>
    <w:rsid w:val="0059482E"/>
    <w:rsid w:val="00595303"/>
    <w:rsid w:val="0059589E"/>
    <w:rsid w:val="005959D5"/>
    <w:rsid w:val="00596AF7"/>
    <w:rsid w:val="00597867"/>
    <w:rsid w:val="005A1D0E"/>
    <w:rsid w:val="005A1DDB"/>
    <w:rsid w:val="005A21BF"/>
    <w:rsid w:val="005A22FA"/>
    <w:rsid w:val="005A328D"/>
    <w:rsid w:val="005A34FC"/>
    <w:rsid w:val="005A38D1"/>
    <w:rsid w:val="005A3CBD"/>
    <w:rsid w:val="005A488C"/>
    <w:rsid w:val="005A4FE9"/>
    <w:rsid w:val="005A5E32"/>
    <w:rsid w:val="005A615B"/>
    <w:rsid w:val="005A640C"/>
    <w:rsid w:val="005B04A9"/>
    <w:rsid w:val="005B0863"/>
    <w:rsid w:val="005B0BE7"/>
    <w:rsid w:val="005B0FB9"/>
    <w:rsid w:val="005B1174"/>
    <w:rsid w:val="005B1FA4"/>
    <w:rsid w:val="005B3C39"/>
    <w:rsid w:val="005B4ED6"/>
    <w:rsid w:val="005B51FF"/>
    <w:rsid w:val="005B52F6"/>
    <w:rsid w:val="005B56DB"/>
    <w:rsid w:val="005B582F"/>
    <w:rsid w:val="005B58E1"/>
    <w:rsid w:val="005B6157"/>
    <w:rsid w:val="005B6452"/>
    <w:rsid w:val="005B6A47"/>
    <w:rsid w:val="005B75D9"/>
    <w:rsid w:val="005B7D09"/>
    <w:rsid w:val="005C0906"/>
    <w:rsid w:val="005C355A"/>
    <w:rsid w:val="005C3AED"/>
    <w:rsid w:val="005C6281"/>
    <w:rsid w:val="005C666E"/>
    <w:rsid w:val="005C68BC"/>
    <w:rsid w:val="005D12E2"/>
    <w:rsid w:val="005D1AE9"/>
    <w:rsid w:val="005D353B"/>
    <w:rsid w:val="005D35B9"/>
    <w:rsid w:val="005D365B"/>
    <w:rsid w:val="005D37D1"/>
    <w:rsid w:val="005D46BF"/>
    <w:rsid w:val="005D4F8C"/>
    <w:rsid w:val="005D5A26"/>
    <w:rsid w:val="005D6C35"/>
    <w:rsid w:val="005D7218"/>
    <w:rsid w:val="005D753D"/>
    <w:rsid w:val="005E084D"/>
    <w:rsid w:val="005E1355"/>
    <w:rsid w:val="005E2BBB"/>
    <w:rsid w:val="005E302C"/>
    <w:rsid w:val="005E3520"/>
    <w:rsid w:val="005E46B9"/>
    <w:rsid w:val="005E6804"/>
    <w:rsid w:val="005F01D0"/>
    <w:rsid w:val="005F2B01"/>
    <w:rsid w:val="005F3502"/>
    <w:rsid w:val="005F4BF5"/>
    <w:rsid w:val="005F4EB6"/>
    <w:rsid w:val="005F56D6"/>
    <w:rsid w:val="005F587B"/>
    <w:rsid w:val="005F5D5D"/>
    <w:rsid w:val="006003D4"/>
    <w:rsid w:val="00601949"/>
    <w:rsid w:val="00601966"/>
    <w:rsid w:val="00601BEB"/>
    <w:rsid w:val="006025A1"/>
    <w:rsid w:val="00603459"/>
    <w:rsid w:val="0060458F"/>
    <w:rsid w:val="006049B4"/>
    <w:rsid w:val="00604E2D"/>
    <w:rsid w:val="0060553C"/>
    <w:rsid w:val="0060569E"/>
    <w:rsid w:val="00606003"/>
    <w:rsid w:val="00606819"/>
    <w:rsid w:val="006068AE"/>
    <w:rsid w:val="00607222"/>
    <w:rsid w:val="006117BF"/>
    <w:rsid w:val="006125D0"/>
    <w:rsid w:val="00612931"/>
    <w:rsid w:val="00613059"/>
    <w:rsid w:val="0061323F"/>
    <w:rsid w:val="0061451E"/>
    <w:rsid w:val="006161B6"/>
    <w:rsid w:val="00616F61"/>
    <w:rsid w:val="00617C30"/>
    <w:rsid w:val="00617F11"/>
    <w:rsid w:val="00617F23"/>
    <w:rsid w:val="00620142"/>
    <w:rsid w:val="00620F10"/>
    <w:rsid w:val="006213B7"/>
    <w:rsid w:val="00621439"/>
    <w:rsid w:val="006219F6"/>
    <w:rsid w:val="0062326C"/>
    <w:rsid w:val="006232D1"/>
    <w:rsid w:val="00623656"/>
    <w:rsid w:val="00624114"/>
    <w:rsid w:val="00626270"/>
    <w:rsid w:val="006309E6"/>
    <w:rsid w:val="006330C4"/>
    <w:rsid w:val="006354F6"/>
    <w:rsid w:val="00636026"/>
    <w:rsid w:val="00637022"/>
    <w:rsid w:val="00637C75"/>
    <w:rsid w:val="00640EB1"/>
    <w:rsid w:val="00641B1C"/>
    <w:rsid w:val="00643029"/>
    <w:rsid w:val="006432D6"/>
    <w:rsid w:val="00643525"/>
    <w:rsid w:val="00645658"/>
    <w:rsid w:val="00646C3E"/>
    <w:rsid w:val="00647306"/>
    <w:rsid w:val="006535C2"/>
    <w:rsid w:val="006539C5"/>
    <w:rsid w:val="006540B9"/>
    <w:rsid w:val="00657CD5"/>
    <w:rsid w:val="00657ECF"/>
    <w:rsid w:val="00660AE7"/>
    <w:rsid w:val="006627AD"/>
    <w:rsid w:val="00663CE9"/>
    <w:rsid w:val="00665237"/>
    <w:rsid w:val="00665B9F"/>
    <w:rsid w:val="00665C23"/>
    <w:rsid w:val="00665DA0"/>
    <w:rsid w:val="0066765B"/>
    <w:rsid w:val="006712D4"/>
    <w:rsid w:val="00671518"/>
    <w:rsid w:val="0067154E"/>
    <w:rsid w:val="00671588"/>
    <w:rsid w:val="00671911"/>
    <w:rsid w:val="006727ED"/>
    <w:rsid w:val="00672805"/>
    <w:rsid w:val="006728BD"/>
    <w:rsid w:val="00672F9E"/>
    <w:rsid w:val="00673EF2"/>
    <w:rsid w:val="006761B9"/>
    <w:rsid w:val="00676CB0"/>
    <w:rsid w:val="00676D99"/>
    <w:rsid w:val="00677742"/>
    <w:rsid w:val="00680810"/>
    <w:rsid w:val="00680A33"/>
    <w:rsid w:val="00681054"/>
    <w:rsid w:val="006810EB"/>
    <w:rsid w:val="00681A79"/>
    <w:rsid w:val="0068332F"/>
    <w:rsid w:val="00684B6F"/>
    <w:rsid w:val="0068569D"/>
    <w:rsid w:val="006856AD"/>
    <w:rsid w:val="00686535"/>
    <w:rsid w:val="00686B42"/>
    <w:rsid w:val="006902FF"/>
    <w:rsid w:val="00691187"/>
    <w:rsid w:val="0069120D"/>
    <w:rsid w:val="006929B0"/>
    <w:rsid w:val="006936BF"/>
    <w:rsid w:val="00694312"/>
    <w:rsid w:val="00694C31"/>
    <w:rsid w:val="006955F7"/>
    <w:rsid w:val="006956A3"/>
    <w:rsid w:val="00695A4B"/>
    <w:rsid w:val="00697584"/>
    <w:rsid w:val="006A0F02"/>
    <w:rsid w:val="006A22DD"/>
    <w:rsid w:val="006A40AE"/>
    <w:rsid w:val="006A40D4"/>
    <w:rsid w:val="006A5E53"/>
    <w:rsid w:val="006A62D3"/>
    <w:rsid w:val="006A63F7"/>
    <w:rsid w:val="006A721B"/>
    <w:rsid w:val="006A7361"/>
    <w:rsid w:val="006B1D67"/>
    <w:rsid w:val="006B295E"/>
    <w:rsid w:val="006B3FED"/>
    <w:rsid w:val="006C1AB4"/>
    <w:rsid w:val="006C26FF"/>
    <w:rsid w:val="006C2D4E"/>
    <w:rsid w:val="006C37D5"/>
    <w:rsid w:val="006C4695"/>
    <w:rsid w:val="006C5F65"/>
    <w:rsid w:val="006C6AA5"/>
    <w:rsid w:val="006C755D"/>
    <w:rsid w:val="006D210C"/>
    <w:rsid w:val="006D2F83"/>
    <w:rsid w:val="006D4913"/>
    <w:rsid w:val="006D4F1C"/>
    <w:rsid w:val="006D5CEE"/>
    <w:rsid w:val="006D705B"/>
    <w:rsid w:val="006D7249"/>
    <w:rsid w:val="006E036F"/>
    <w:rsid w:val="006E182B"/>
    <w:rsid w:val="006E2172"/>
    <w:rsid w:val="006E3E22"/>
    <w:rsid w:val="006E403B"/>
    <w:rsid w:val="006E47CA"/>
    <w:rsid w:val="006E499F"/>
    <w:rsid w:val="006E5682"/>
    <w:rsid w:val="006E5862"/>
    <w:rsid w:val="006E5887"/>
    <w:rsid w:val="006E5D85"/>
    <w:rsid w:val="006E5E0A"/>
    <w:rsid w:val="006E6BD6"/>
    <w:rsid w:val="006F1D20"/>
    <w:rsid w:val="006F28C9"/>
    <w:rsid w:val="006F2E10"/>
    <w:rsid w:val="006F36D1"/>
    <w:rsid w:val="006F3B93"/>
    <w:rsid w:val="006F46D2"/>
    <w:rsid w:val="006F4EE2"/>
    <w:rsid w:val="006F50E1"/>
    <w:rsid w:val="006F5759"/>
    <w:rsid w:val="006F5A75"/>
    <w:rsid w:val="006F60CB"/>
    <w:rsid w:val="00700167"/>
    <w:rsid w:val="007002ED"/>
    <w:rsid w:val="00701649"/>
    <w:rsid w:val="00701F3B"/>
    <w:rsid w:val="00702745"/>
    <w:rsid w:val="00704266"/>
    <w:rsid w:val="00704BCF"/>
    <w:rsid w:val="007071D2"/>
    <w:rsid w:val="00707A65"/>
    <w:rsid w:val="00710361"/>
    <w:rsid w:val="00711926"/>
    <w:rsid w:val="00711CFD"/>
    <w:rsid w:val="00711DAD"/>
    <w:rsid w:val="00714FF6"/>
    <w:rsid w:val="007166BD"/>
    <w:rsid w:val="00716C5E"/>
    <w:rsid w:val="00720ADA"/>
    <w:rsid w:val="00721F61"/>
    <w:rsid w:val="0072276E"/>
    <w:rsid w:val="007238A0"/>
    <w:rsid w:val="0072393A"/>
    <w:rsid w:val="00723A56"/>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5EC3"/>
    <w:rsid w:val="00736214"/>
    <w:rsid w:val="00736998"/>
    <w:rsid w:val="0073699D"/>
    <w:rsid w:val="00740351"/>
    <w:rsid w:val="00740EA7"/>
    <w:rsid w:val="00741B09"/>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8F6"/>
    <w:rsid w:val="007629E9"/>
    <w:rsid w:val="00762FA4"/>
    <w:rsid w:val="00763A1B"/>
    <w:rsid w:val="00764523"/>
    <w:rsid w:val="00765745"/>
    <w:rsid w:val="00765E74"/>
    <w:rsid w:val="0076628D"/>
    <w:rsid w:val="007670F3"/>
    <w:rsid w:val="0076712A"/>
    <w:rsid w:val="00767751"/>
    <w:rsid w:val="007677EB"/>
    <w:rsid w:val="00767AC3"/>
    <w:rsid w:val="0077008F"/>
    <w:rsid w:val="007717EC"/>
    <w:rsid w:val="00772721"/>
    <w:rsid w:val="0077305B"/>
    <w:rsid w:val="0077375A"/>
    <w:rsid w:val="00774965"/>
    <w:rsid w:val="007756FC"/>
    <w:rsid w:val="007757F8"/>
    <w:rsid w:val="007777B6"/>
    <w:rsid w:val="00780368"/>
    <w:rsid w:val="00780593"/>
    <w:rsid w:val="0078112A"/>
    <w:rsid w:val="00781402"/>
    <w:rsid w:val="007820AE"/>
    <w:rsid w:val="007822EF"/>
    <w:rsid w:val="00782909"/>
    <w:rsid w:val="007843E9"/>
    <w:rsid w:val="0078484C"/>
    <w:rsid w:val="00786434"/>
    <w:rsid w:val="00786A21"/>
    <w:rsid w:val="00787A33"/>
    <w:rsid w:val="00790061"/>
    <w:rsid w:val="0079041A"/>
    <w:rsid w:val="007910D5"/>
    <w:rsid w:val="00792036"/>
    <w:rsid w:val="007921EE"/>
    <w:rsid w:val="007955EE"/>
    <w:rsid w:val="00795DAA"/>
    <w:rsid w:val="00797673"/>
    <w:rsid w:val="007A00DD"/>
    <w:rsid w:val="007A1E8A"/>
    <w:rsid w:val="007A26C9"/>
    <w:rsid w:val="007A276D"/>
    <w:rsid w:val="007A43B7"/>
    <w:rsid w:val="007A448B"/>
    <w:rsid w:val="007A7232"/>
    <w:rsid w:val="007B015C"/>
    <w:rsid w:val="007B046B"/>
    <w:rsid w:val="007B06A9"/>
    <w:rsid w:val="007B0733"/>
    <w:rsid w:val="007B088E"/>
    <w:rsid w:val="007B17F5"/>
    <w:rsid w:val="007B36E2"/>
    <w:rsid w:val="007B437D"/>
    <w:rsid w:val="007B4860"/>
    <w:rsid w:val="007B49C1"/>
    <w:rsid w:val="007B4D32"/>
    <w:rsid w:val="007B51A3"/>
    <w:rsid w:val="007B5544"/>
    <w:rsid w:val="007B64E4"/>
    <w:rsid w:val="007C16C0"/>
    <w:rsid w:val="007C1A77"/>
    <w:rsid w:val="007C255E"/>
    <w:rsid w:val="007C2587"/>
    <w:rsid w:val="007C2DC3"/>
    <w:rsid w:val="007C3B45"/>
    <w:rsid w:val="007C5249"/>
    <w:rsid w:val="007C69DC"/>
    <w:rsid w:val="007C7564"/>
    <w:rsid w:val="007C793C"/>
    <w:rsid w:val="007C7DE8"/>
    <w:rsid w:val="007D0676"/>
    <w:rsid w:val="007D1ACB"/>
    <w:rsid w:val="007D3A98"/>
    <w:rsid w:val="007D47AE"/>
    <w:rsid w:val="007D4D9E"/>
    <w:rsid w:val="007D684B"/>
    <w:rsid w:val="007D7207"/>
    <w:rsid w:val="007D7832"/>
    <w:rsid w:val="007E030C"/>
    <w:rsid w:val="007E0318"/>
    <w:rsid w:val="007E05D7"/>
    <w:rsid w:val="007E0760"/>
    <w:rsid w:val="007E20CB"/>
    <w:rsid w:val="007E2F33"/>
    <w:rsid w:val="007E3CF5"/>
    <w:rsid w:val="007E4A6D"/>
    <w:rsid w:val="007E5E10"/>
    <w:rsid w:val="007E73F5"/>
    <w:rsid w:val="007E7827"/>
    <w:rsid w:val="007E7A05"/>
    <w:rsid w:val="007F10FC"/>
    <w:rsid w:val="007F18D8"/>
    <w:rsid w:val="007F23F1"/>
    <w:rsid w:val="007F3A20"/>
    <w:rsid w:val="007F4F76"/>
    <w:rsid w:val="007F59B9"/>
    <w:rsid w:val="007F6C55"/>
    <w:rsid w:val="008002E3"/>
    <w:rsid w:val="00800966"/>
    <w:rsid w:val="00801458"/>
    <w:rsid w:val="00801B70"/>
    <w:rsid w:val="008057E8"/>
    <w:rsid w:val="00805CE3"/>
    <w:rsid w:val="00810290"/>
    <w:rsid w:val="0081079B"/>
    <w:rsid w:val="00810A1C"/>
    <w:rsid w:val="00811371"/>
    <w:rsid w:val="008113BC"/>
    <w:rsid w:val="0081227B"/>
    <w:rsid w:val="008125AA"/>
    <w:rsid w:val="00813766"/>
    <w:rsid w:val="00813F84"/>
    <w:rsid w:val="00814201"/>
    <w:rsid w:val="008142D6"/>
    <w:rsid w:val="00814850"/>
    <w:rsid w:val="008150C1"/>
    <w:rsid w:val="008150CA"/>
    <w:rsid w:val="008162B8"/>
    <w:rsid w:val="008169A6"/>
    <w:rsid w:val="00817983"/>
    <w:rsid w:val="008203B6"/>
    <w:rsid w:val="0082070B"/>
    <w:rsid w:val="0082187B"/>
    <w:rsid w:val="0082257B"/>
    <w:rsid w:val="00823F24"/>
    <w:rsid w:val="00825657"/>
    <w:rsid w:val="00825E63"/>
    <w:rsid w:val="00826ADF"/>
    <w:rsid w:val="00827013"/>
    <w:rsid w:val="008277DE"/>
    <w:rsid w:val="008304D6"/>
    <w:rsid w:val="0083065D"/>
    <w:rsid w:val="0083238D"/>
    <w:rsid w:val="00833571"/>
    <w:rsid w:val="00836386"/>
    <w:rsid w:val="008406C7"/>
    <w:rsid w:val="008409FF"/>
    <w:rsid w:val="00840FEA"/>
    <w:rsid w:val="00841C5E"/>
    <w:rsid w:val="00842015"/>
    <w:rsid w:val="00842D89"/>
    <w:rsid w:val="00843244"/>
    <w:rsid w:val="00843FA8"/>
    <w:rsid w:val="00844CB5"/>
    <w:rsid w:val="0084529B"/>
    <w:rsid w:val="00845560"/>
    <w:rsid w:val="00845683"/>
    <w:rsid w:val="00845F7B"/>
    <w:rsid w:val="008470B6"/>
    <w:rsid w:val="0084734B"/>
    <w:rsid w:val="00853821"/>
    <w:rsid w:val="008543DD"/>
    <w:rsid w:val="00855E0E"/>
    <w:rsid w:val="00857BB1"/>
    <w:rsid w:val="008628B2"/>
    <w:rsid w:val="00863090"/>
    <w:rsid w:val="008635BC"/>
    <w:rsid w:val="00863A4D"/>
    <w:rsid w:val="00863A74"/>
    <w:rsid w:val="00863AF7"/>
    <w:rsid w:val="00863F95"/>
    <w:rsid w:val="00864C67"/>
    <w:rsid w:val="00865C87"/>
    <w:rsid w:val="00866EC4"/>
    <w:rsid w:val="00867E5B"/>
    <w:rsid w:val="00871463"/>
    <w:rsid w:val="008721BA"/>
    <w:rsid w:val="00873782"/>
    <w:rsid w:val="00873C9F"/>
    <w:rsid w:val="0087540F"/>
    <w:rsid w:val="0087586A"/>
    <w:rsid w:val="00875BAC"/>
    <w:rsid w:val="0087675B"/>
    <w:rsid w:val="0087728A"/>
    <w:rsid w:val="008776BB"/>
    <w:rsid w:val="00880074"/>
    <w:rsid w:val="0088200F"/>
    <w:rsid w:val="0088245F"/>
    <w:rsid w:val="0088255D"/>
    <w:rsid w:val="00882C32"/>
    <w:rsid w:val="00882F1E"/>
    <w:rsid w:val="008831BD"/>
    <w:rsid w:val="008838BD"/>
    <w:rsid w:val="008859C6"/>
    <w:rsid w:val="00885D12"/>
    <w:rsid w:val="00886925"/>
    <w:rsid w:val="00886987"/>
    <w:rsid w:val="0088774B"/>
    <w:rsid w:val="008909B1"/>
    <w:rsid w:val="008909FB"/>
    <w:rsid w:val="008911A6"/>
    <w:rsid w:val="00891A7B"/>
    <w:rsid w:val="00891B59"/>
    <w:rsid w:val="00891E04"/>
    <w:rsid w:val="00891F44"/>
    <w:rsid w:val="00892009"/>
    <w:rsid w:val="00892CD8"/>
    <w:rsid w:val="0089394D"/>
    <w:rsid w:val="00894A02"/>
    <w:rsid w:val="008953C6"/>
    <w:rsid w:val="008953EF"/>
    <w:rsid w:val="00897DDA"/>
    <w:rsid w:val="008A0EEA"/>
    <w:rsid w:val="008A12AE"/>
    <w:rsid w:val="008A2923"/>
    <w:rsid w:val="008A2D6C"/>
    <w:rsid w:val="008A3812"/>
    <w:rsid w:val="008A382D"/>
    <w:rsid w:val="008A3838"/>
    <w:rsid w:val="008A510F"/>
    <w:rsid w:val="008A5FD0"/>
    <w:rsid w:val="008A65BC"/>
    <w:rsid w:val="008A68FA"/>
    <w:rsid w:val="008A704D"/>
    <w:rsid w:val="008B141D"/>
    <w:rsid w:val="008B47EC"/>
    <w:rsid w:val="008B4F19"/>
    <w:rsid w:val="008B5111"/>
    <w:rsid w:val="008B594D"/>
    <w:rsid w:val="008B66A0"/>
    <w:rsid w:val="008C0853"/>
    <w:rsid w:val="008C1243"/>
    <w:rsid w:val="008C1800"/>
    <w:rsid w:val="008C224E"/>
    <w:rsid w:val="008C2FAB"/>
    <w:rsid w:val="008C3950"/>
    <w:rsid w:val="008C39C5"/>
    <w:rsid w:val="008C7623"/>
    <w:rsid w:val="008C7C1F"/>
    <w:rsid w:val="008D00F2"/>
    <w:rsid w:val="008D0CA7"/>
    <w:rsid w:val="008D3DDA"/>
    <w:rsid w:val="008D3E42"/>
    <w:rsid w:val="008D693D"/>
    <w:rsid w:val="008D6A58"/>
    <w:rsid w:val="008D6FD3"/>
    <w:rsid w:val="008E14B5"/>
    <w:rsid w:val="008E2C2D"/>
    <w:rsid w:val="008E33D0"/>
    <w:rsid w:val="008E3A17"/>
    <w:rsid w:val="008E3D03"/>
    <w:rsid w:val="008E4AAF"/>
    <w:rsid w:val="008E5167"/>
    <w:rsid w:val="008E5771"/>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4E4D"/>
    <w:rsid w:val="00905B88"/>
    <w:rsid w:val="009069E1"/>
    <w:rsid w:val="00906D46"/>
    <w:rsid w:val="009078A5"/>
    <w:rsid w:val="00910C18"/>
    <w:rsid w:val="00912428"/>
    <w:rsid w:val="00912621"/>
    <w:rsid w:val="00912E7C"/>
    <w:rsid w:val="00913315"/>
    <w:rsid w:val="009138B1"/>
    <w:rsid w:val="00914E7E"/>
    <w:rsid w:val="00916FAE"/>
    <w:rsid w:val="00917262"/>
    <w:rsid w:val="00917306"/>
    <w:rsid w:val="009226ED"/>
    <w:rsid w:val="00922D68"/>
    <w:rsid w:val="009240EF"/>
    <w:rsid w:val="009259C8"/>
    <w:rsid w:val="00926058"/>
    <w:rsid w:val="0092641A"/>
    <w:rsid w:val="009275EE"/>
    <w:rsid w:val="00927C51"/>
    <w:rsid w:val="00930BEF"/>
    <w:rsid w:val="00930EC3"/>
    <w:rsid w:val="00932065"/>
    <w:rsid w:val="00934006"/>
    <w:rsid w:val="00935383"/>
    <w:rsid w:val="00935686"/>
    <w:rsid w:val="00935CA0"/>
    <w:rsid w:val="00935DED"/>
    <w:rsid w:val="0093603F"/>
    <w:rsid w:val="009368E6"/>
    <w:rsid w:val="00936C87"/>
    <w:rsid w:val="00937274"/>
    <w:rsid w:val="0093738E"/>
    <w:rsid w:val="0094134F"/>
    <w:rsid w:val="00941548"/>
    <w:rsid w:val="00943B92"/>
    <w:rsid w:val="00944D61"/>
    <w:rsid w:val="00945860"/>
    <w:rsid w:val="00945CDA"/>
    <w:rsid w:val="00945D40"/>
    <w:rsid w:val="00947D30"/>
    <w:rsid w:val="00947FCF"/>
    <w:rsid w:val="00951361"/>
    <w:rsid w:val="00952D7B"/>
    <w:rsid w:val="00952DA6"/>
    <w:rsid w:val="00953C16"/>
    <w:rsid w:val="00953F46"/>
    <w:rsid w:val="0095420E"/>
    <w:rsid w:val="009545C7"/>
    <w:rsid w:val="00956B98"/>
    <w:rsid w:val="009578A9"/>
    <w:rsid w:val="00957B9B"/>
    <w:rsid w:val="009602DF"/>
    <w:rsid w:val="009605BC"/>
    <w:rsid w:val="0096077B"/>
    <w:rsid w:val="00962509"/>
    <w:rsid w:val="00962A3B"/>
    <w:rsid w:val="00962D32"/>
    <w:rsid w:val="00963B4A"/>
    <w:rsid w:val="009654C9"/>
    <w:rsid w:val="00965BD5"/>
    <w:rsid w:val="00965EED"/>
    <w:rsid w:val="00973FDF"/>
    <w:rsid w:val="00975568"/>
    <w:rsid w:val="00975BE0"/>
    <w:rsid w:val="00976AE8"/>
    <w:rsid w:val="00976D0B"/>
    <w:rsid w:val="00977480"/>
    <w:rsid w:val="00981351"/>
    <w:rsid w:val="009818B3"/>
    <w:rsid w:val="00981D18"/>
    <w:rsid w:val="009826CF"/>
    <w:rsid w:val="00982D7A"/>
    <w:rsid w:val="009849A9"/>
    <w:rsid w:val="0098564E"/>
    <w:rsid w:val="00985D45"/>
    <w:rsid w:val="009868DB"/>
    <w:rsid w:val="009869C1"/>
    <w:rsid w:val="00986C1D"/>
    <w:rsid w:val="009872B4"/>
    <w:rsid w:val="0099044C"/>
    <w:rsid w:val="009906B7"/>
    <w:rsid w:val="00990FB2"/>
    <w:rsid w:val="0099283D"/>
    <w:rsid w:val="009930E1"/>
    <w:rsid w:val="00993AD9"/>
    <w:rsid w:val="00996374"/>
    <w:rsid w:val="009964C0"/>
    <w:rsid w:val="00996722"/>
    <w:rsid w:val="009A0F81"/>
    <w:rsid w:val="009A18BF"/>
    <w:rsid w:val="009A3384"/>
    <w:rsid w:val="009A373F"/>
    <w:rsid w:val="009A38DA"/>
    <w:rsid w:val="009A444F"/>
    <w:rsid w:val="009A5009"/>
    <w:rsid w:val="009A60B8"/>
    <w:rsid w:val="009A76BD"/>
    <w:rsid w:val="009A778C"/>
    <w:rsid w:val="009B0795"/>
    <w:rsid w:val="009B16D5"/>
    <w:rsid w:val="009B1ABA"/>
    <w:rsid w:val="009B5416"/>
    <w:rsid w:val="009B551C"/>
    <w:rsid w:val="009B5C60"/>
    <w:rsid w:val="009B674F"/>
    <w:rsid w:val="009B734A"/>
    <w:rsid w:val="009C0343"/>
    <w:rsid w:val="009C10F4"/>
    <w:rsid w:val="009C143D"/>
    <w:rsid w:val="009C3297"/>
    <w:rsid w:val="009C3E47"/>
    <w:rsid w:val="009C414E"/>
    <w:rsid w:val="009C4232"/>
    <w:rsid w:val="009C4C05"/>
    <w:rsid w:val="009C6FA9"/>
    <w:rsid w:val="009C719C"/>
    <w:rsid w:val="009D10FC"/>
    <w:rsid w:val="009D1A14"/>
    <w:rsid w:val="009D3A38"/>
    <w:rsid w:val="009E076E"/>
    <w:rsid w:val="009E15D6"/>
    <w:rsid w:val="009E4585"/>
    <w:rsid w:val="009E4DEE"/>
    <w:rsid w:val="009E5369"/>
    <w:rsid w:val="009E56CD"/>
    <w:rsid w:val="009F25F8"/>
    <w:rsid w:val="009F2EF2"/>
    <w:rsid w:val="009F342F"/>
    <w:rsid w:val="009F48D8"/>
    <w:rsid w:val="009F58F2"/>
    <w:rsid w:val="009F5B43"/>
    <w:rsid w:val="009F5F43"/>
    <w:rsid w:val="009F6880"/>
    <w:rsid w:val="009F75D7"/>
    <w:rsid w:val="009F75DB"/>
    <w:rsid w:val="00A00137"/>
    <w:rsid w:val="00A00D4D"/>
    <w:rsid w:val="00A0115C"/>
    <w:rsid w:val="00A01CF8"/>
    <w:rsid w:val="00A021A2"/>
    <w:rsid w:val="00A03123"/>
    <w:rsid w:val="00A0352F"/>
    <w:rsid w:val="00A03FB9"/>
    <w:rsid w:val="00A048CA"/>
    <w:rsid w:val="00A04F2C"/>
    <w:rsid w:val="00A0578B"/>
    <w:rsid w:val="00A05F96"/>
    <w:rsid w:val="00A06BBC"/>
    <w:rsid w:val="00A07BC8"/>
    <w:rsid w:val="00A10099"/>
    <w:rsid w:val="00A10216"/>
    <w:rsid w:val="00A118DB"/>
    <w:rsid w:val="00A12933"/>
    <w:rsid w:val="00A13D71"/>
    <w:rsid w:val="00A140BE"/>
    <w:rsid w:val="00A1568B"/>
    <w:rsid w:val="00A165D9"/>
    <w:rsid w:val="00A16881"/>
    <w:rsid w:val="00A16DB0"/>
    <w:rsid w:val="00A171C9"/>
    <w:rsid w:val="00A17921"/>
    <w:rsid w:val="00A20A02"/>
    <w:rsid w:val="00A225AC"/>
    <w:rsid w:val="00A22D27"/>
    <w:rsid w:val="00A22D98"/>
    <w:rsid w:val="00A24178"/>
    <w:rsid w:val="00A25AC8"/>
    <w:rsid w:val="00A25D76"/>
    <w:rsid w:val="00A2678F"/>
    <w:rsid w:val="00A270D6"/>
    <w:rsid w:val="00A276C8"/>
    <w:rsid w:val="00A277CB"/>
    <w:rsid w:val="00A27D95"/>
    <w:rsid w:val="00A30CE2"/>
    <w:rsid w:val="00A31891"/>
    <w:rsid w:val="00A33E47"/>
    <w:rsid w:val="00A34C46"/>
    <w:rsid w:val="00A35131"/>
    <w:rsid w:val="00A354DC"/>
    <w:rsid w:val="00A36C22"/>
    <w:rsid w:val="00A36F88"/>
    <w:rsid w:val="00A378AE"/>
    <w:rsid w:val="00A40225"/>
    <w:rsid w:val="00A406E0"/>
    <w:rsid w:val="00A40B26"/>
    <w:rsid w:val="00A41DCF"/>
    <w:rsid w:val="00A433FF"/>
    <w:rsid w:val="00A442EC"/>
    <w:rsid w:val="00A4471A"/>
    <w:rsid w:val="00A4491A"/>
    <w:rsid w:val="00A450CE"/>
    <w:rsid w:val="00A45871"/>
    <w:rsid w:val="00A45EF2"/>
    <w:rsid w:val="00A46CD8"/>
    <w:rsid w:val="00A47E8F"/>
    <w:rsid w:val="00A505EC"/>
    <w:rsid w:val="00A50D0C"/>
    <w:rsid w:val="00A512E9"/>
    <w:rsid w:val="00A5274D"/>
    <w:rsid w:val="00A551FD"/>
    <w:rsid w:val="00A556F5"/>
    <w:rsid w:val="00A57090"/>
    <w:rsid w:val="00A574F9"/>
    <w:rsid w:val="00A60B0A"/>
    <w:rsid w:val="00A60FB3"/>
    <w:rsid w:val="00A610C2"/>
    <w:rsid w:val="00A631BC"/>
    <w:rsid w:val="00A64AA7"/>
    <w:rsid w:val="00A64D02"/>
    <w:rsid w:val="00A65A3F"/>
    <w:rsid w:val="00A6607B"/>
    <w:rsid w:val="00A66B91"/>
    <w:rsid w:val="00A67036"/>
    <w:rsid w:val="00A6708A"/>
    <w:rsid w:val="00A67E2E"/>
    <w:rsid w:val="00A703FF"/>
    <w:rsid w:val="00A70A89"/>
    <w:rsid w:val="00A70F79"/>
    <w:rsid w:val="00A711CA"/>
    <w:rsid w:val="00A71FC8"/>
    <w:rsid w:val="00A7260C"/>
    <w:rsid w:val="00A768E2"/>
    <w:rsid w:val="00A771B4"/>
    <w:rsid w:val="00A818D2"/>
    <w:rsid w:val="00A81946"/>
    <w:rsid w:val="00A81B60"/>
    <w:rsid w:val="00A81D12"/>
    <w:rsid w:val="00A81D26"/>
    <w:rsid w:val="00A83234"/>
    <w:rsid w:val="00A906DC"/>
    <w:rsid w:val="00A90E35"/>
    <w:rsid w:val="00A91E5B"/>
    <w:rsid w:val="00A93089"/>
    <w:rsid w:val="00A93568"/>
    <w:rsid w:val="00A9484F"/>
    <w:rsid w:val="00A94B68"/>
    <w:rsid w:val="00A94C7D"/>
    <w:rsid w:val="00A94E15"/>
    <w:rsid w:val="00A95CCA"/>
    <w:rsid w:val="00A95EE7"/>
    <w:rsid w:val="00AA0337"/>
    <w:rsid w:val="00AA056A"/>
    <w:rsid w:val="00AA3E00"/>
    <w:rsid w:val="00AA5500"/>
    <w:rsid w:val="00AA613A"/>
    <w:rsid w:val="00AA69E0"/>
    <w:rsid w:val="00AA6BAD"/>
    <w:rsid w:val="00AB06C7"/>
    <w:rsid w:val="00AB1861"/>
    <w:rsid w:val="00AB2E77"/>
    <w:rsid w:val="00AB57B4"/>
    <w:rsid w:val="00AB5E1F"/>
    <w:rsid w:val="00AB7A66"/>
    <w:rsid w:val="00AB7CBC"/>
    <w:rsid w:val="00AB7D03"/>
    <w:rsid w:val="00AC47F1"/>
    <w:rsid w:val="00AC6E98"/>
    <w:rsid w:val="00AC729B"/>
    <w:rsid w:val="00AC7407"/>
    <w:rsid w:val="00AC7D14"/>
    <w:rsid w:val="00AD047D"/>
    <w:rsid w:val="00AD08CC"/>
    <w:rsid w:val="00AD2141"/>
    <w:rsid w:val="00AD2579"/>
    <w:rsid w:val="00AD4C8F"/>
    <w:rsid w:val="00AD56CD"/>
    <w:rsid w:val="00AD68F4"/>
    <w:rsid w:val="00AD7895"/>
    <w:rsid w:val="00AE01CF"/>
    <w:rsid w:val="00AE112E"/>
    <w:rsid w:val="00AE21E1"/>
    <w:rsid w:val="00AE297D"/>
    <w:rsid w:val="00AE35E8"/>
    <w:rsid w:val="00AE38F9"/>
    <w:rsid w:val="00AE47D2"/>
    <w:rsid w:val="00AE7673"/>
    <w:rsid w:val="00AF00DF"/>
    <w:rsid w:val="00AF1103"/>
    <w:rsid w:val="00AF32DC"/>
    <w:rsid w:val="00AF39ED"/>
    <w:rsid w:val="00AF43D4"/>
    <w:rsid w:val="00AF5219"/>
    <w:rsid w:val="00AF52E1"/>
    <w:rsid w:val="00AF5848"/>
    <w:rsid w:val="00AF6626"/>
    <w:rsid w:val="00AF704B"/>
    <w:rsid w:val="00B000A6"/>
    <w:rsid w:val="00B01050"/>
    <w:rsid w:val="00B01FDD"/>
    <w:rsid w:val="00B027D8"/>
    <w:rsid w:val="00B033DE"/>
    <w:rsid w:val="00B036C4"/>
    <w:rsid w:val="00B03D0F"/>
    <w:rsid w:val="00B04A61"/>
    <w:rsid w:val="00B04F34"/>
    <w:rsid w:val="00B062AA"/>
    <w:rsid w:val="00B06B2F"/>
    <w:rsid w:val="00B07E10"/>
    <w:rsid w:val="00B100E8"/>
    <w:rsid w:val="00B10783"/>
    <w:rsid w:val="00B11750"/>
    <w:rsid w:val="00B1419A"/>
    <w:rsid w:val="00B1443D"/>
    <w:rsid w:val="00B14FF1"/>
    <w:rsid w:val="00B156C4"/>
    <w:rsid w:val="00B16881"/>
    <w:rsid w:val="00B1692A"/>
    <w:rsid w:val="00B17D8D"/>
    <w:rsid w:val="00B20C44"/>
    <w:rsid w:val="00B2124A"/>
    <w:rsid w:val="00B22460"/>
    <w:rsid w:val="00B22595"/>
    <w:rsid w:val="00B2385D"/>
    <w:rsid w:val="00B247AD"/>
    <w:rsid w:val="00B24D3F"/>
    <w:rsid w:val="00B2515C"/>
    <w:rsid w:val="00B255C1"/>
    <w:rsid w:val="00B256C2"/>
    <w:rsid w:val="00B25A3E"/>
    <w:rsid w:val="00B26354"/>
    <w:rsid w:val="00B30E18"/>
    <w:rsid w:val="00B325E1"/>
    <w:rsid w:val="00B32CAA"/>
    <w:rsid w:val="00B3320F"/>
    <w:rsid w:val="00B34690"/>
    <w:rsid w:val="00B34DFC"/>
    <w:rsid w:val="00B357CB"/>
    <w:rsid w:val="00B3601C"/>
    <w:rsid w:val="00B36D30"/>
    <w:rsid w:val="00B409D5"/>
    <w:rsid w:val="00B41553"/>
    <w:rsid w:val="00B423BD"/>
    <w:rsid w:val="00B42B5C"/>
    <w:rsid w:val="00B43937"/>
    <w:rsid w:val="00B467C4"/>
    <w:rsid w:val="00B504F6"/>
    <w:rsid w:val="00B50F26"/>
    <w:rsid w:val="00B510A2"/>
    <w:rsid w:val="00B511C3"/>
    <w:rsid w:val="00B516D6"/>
    <w:rsid w:val="00B54EEC"/>
    <w:rsid w:val="00B55250"/>
    <w:rsid w:val="00B55313"/>
    <w:rsid w:val="00B56A74"/>
    <w:rsid w:val="00B57856"/>
    <w:rsid w:val="00B60A08"/>
    <w:rsid w:val="00B60BF9"/>
    <w:rsid w:val="00B61183"/>
    <w:rsid w:val="00B63916"/>
    <w:rsid w:val="00B640F3"/>
    <w:rsid w:val="00B64885"/>
    <w:rsid w:val="00B64F22"/>
    <w:rsid w:val="00B6527F"/>
    <w:rsid w:val="00B6600D"/>
    <w:rsid w:val="00B66A59"/>
    <w:rsid w:val="00B678A6"/>
    <w:rsid w:val="00B67FE1"/>
    <w:rsid w:val="00B703A9"/>
    <w:rsid w:val="00B70FC2"/>
    <w:rsid w:val="00B71FE3"/>
    <w:rsid w:val="00B730C4"/>
    <w:rsid w:val="00B73E69"/>
    <w:rsid w:val="00B76BEF"/>
    <w:rsid w:val="00B7755C"/>
    <w:rsid w:val="00B77AD1"/>
    <w:rsid w:val="00B77B1E"/>
    <w:rsid w:val="00B80B92"/>
    <w:rsid w:val="00B81B80"/>
    <w:rsid w:val="00B840B9"/>
    <w:rsid w:val="00B8462F"/>
    <w:rsid w:val="00B85D89"/>
    <w:rsid w:val="00B85FBA"/>
    <w:rsid w:val="00B90A2D"/>
    <w:rsid w:val="00B9191F"/>
    <w:rsid w:val="00B91AAC"/>
    <w:rsid w:val="00B9267B"/>
    <w:rsid w:val="00B946A2"/>
    <w:rsid w:val="00B94AFC"/>
    <w:rsid w:val="00B96637"/>
    <w:rsid w:val="00B96D52"/>
    <w:rsid w:val="00B97006"/>
    <w:rsid w:val="00B972DF"/>
    <w:rsid w:val="00B97828"/>
    <w:rsid w:val="00BA0C92"/>
    <w:rsid w:val="00BA15C0"/>
    <w:rsid w:val="00BA15F9"/>
    <w:rsid w:val="00BA19CE"/>
    <w:rsid w:val="00BA3876"/>
    <w:rsid w:val="00BA5F7A"/>
    <w:rsid w:val="00BB07E9"/>
    <w:rsid w:val="00BB1829"/>
    <w:rsid w:val="00BB1D49"/>
    <w:rsid w:val="00BB25A7"/>
    <w:rsid w:val="00BB2BB0"/>
    <w:rsid w:val="00BB52BD"/>
    <w:rsid w:val="00BB577A"/>
    <w:rsid w:val="00BB5BE6"/>
    <w:rsid w:val="00BB6137"/>
    <w:rsid w:val="00BB6A7C"/>
    <w:rsid w:val="00BB7025"/>
    <w:rsid w:val="00BB7431"/>
    <w:rsid w:val="00BB7D3E"/>
    <w:rsid w:val="00BC1A9C"/>
    <w:rsid w:val="00BC34E5"/>
    <w:rsid w:val="00BC44F1"/>
    <w:rsid w:val="00BC6082"/>
    <w:rsid w:val="00BC6628"/>
    <w:rsid w:val="00BC66D4"/>
    <w:rsid w:val="00BC71B3"/>
    <w:rsid w:val="00BD1054"/>
    <w:rsid w:val="00BD2E0A"/>
    <w:rsid w:val="00BD2EA0"/>
    <w:rsid w:val="00BD3953"/>
    <w:rsid w:val="00BD3E60"/>
    <w:rsid w:val="00BD472E"/>
    <w:rsid w:val="00BD4A2B"/>
    <w:rsid w:val="00BD5BF2"/>
    <w:rsid w:val="00BD65F4"/>
    <w:rsid w:val="00BE0351"/>
    <w:rsid w:val="00BE1C27"/>
    <w:rsid w:val="00BE4163"/>
    <w:rsid w:val="00BE4450"/>
    <w:rsid w:val="00BE5053"/>
    <w:rsid w:val="00BE593B"/>
    <w:rsid w:val="00BE5AFD"/>
    <w:rsid w:val="00BE7049"/>
    <w:rsid w:val="00BE7520"/>
    <w:rsid w:val="00BE794B"/>
    <w:rsid w:val="00BF0A64"/>
    <w:rsid w:val="00BF1071"/>
    <w:rsid w:val="00BF1FCF"/>
    <w:rsid w:val="00BF21D3"/>
    <w:rsid w:val="00BF2C8D"/>
    <w:rsid w:val="00BF33C1"/>
    <w:rsid w:val="00BF57DE"/>
    <w:rsid w:val="00BF666B"/>
    <w:rsid w:val="00BF699A"/>
    <w:rsid w:val="00BF711F"/>
    <w:rsid w:val="00BF7206"/>
    <w:rsid w:val="00BF7C65"/>
    <w:rsid w:val="00BF7FB3"/>
    <w:rsid w:val="00C0099D"/>
    <w:rsid w:val="00C01301"/>
    <w:rsid w:val="00C034D6"/>
    <w:rsid w:val="00C03B14"/>
    <w:rsid w:val="00C05318"/>
    <w:rsid w:val="00C0590F"/>
    <w:rsid w:val="00C06565"/>
    <w:rsid w:val="00C07DC5"/>
    <w:rsid w:val="00C1068C"/>
    <w:rsid w:val="00C10CDF"/>
    <w:rsid w:val="00C1114A"/>
    <w:rsid w:val="00C11C6B"/>
    <w:rsid w:val="00C12BFB"/>
    <w:rsid w:val="00C12FCB"/>
    <w:rsid w:val="00C16C35"/>
    <w:rsid w:val="00C17304"/>
    <w:rsid w:val="00C17F42"/>
    <w:rsid w:val="00C20630"/>
    <w:rsid w:val="00C221B0"/>
    <w:rsid w:val="00C2298E"/>
    <w:rsid w:val="00C22A28"/>
    <w:rsid w:val="00C22DB4"/>
    <w:rsid w:val="00C23CA1"/>
    <w:rsid w:val="00C24684"/>
    <w:rsid w:val="00C2471D"/>
    <w:rsid w:val="00C248C6"/>
    <w:rsid w:val="00C24CDC"/>
    <w:rsid w:val="00C2509A"/>
    <w:rsid w:val="00C25770"/>
    <w:rsid w:val="00C25B5C"/>
    <w:rsid w:val="00C27058"/>
    <w:rsid w:val="00C3050E"/>
    <w:rsid w:val="00C30DE7"/>
    <w:rsid w:val="00C310EB"/>
    <w:rsid w:val="00C359FD"/>
    <w:rsid w:val="00C36F0B"/>
    <w:rsid w:val="00C37EAB"/>
    <w:rsid w:val="00C40073"/>
    <w:rsid w:val="00C4158D"/>
    <w:rsid w:val="00C41A48"/>
    <w:rsid w:val="00C420B0"/>
    <w:rsid w:val="00C4225E"/>
    <w:rsid w:val="00C423E2"/>
    <w:rsid w:val="00C42EBD"/>
    <w:rsid w:val="00C43332"/>
    <w:rsid w:val="00C450DD"/>
    <w:rsid w:val="00C466F2"/>
    <w:rsid w:val="00C5008A"/>
    <w:rsid w:val="00C5041E"/>
    <w:rsid w:val="00C50DD0"/>
    <w:rsid w:val="00C51251"/>
    <w:rsid w:val="00C51462"/>
    <w:rsid w:val="00C519F1"/>
    <w:rsid w:val="00C527D1"/>
    <w:rsid w:val="00C52B7B"/>
    <w:rsid w:val="00C53A8B"/>
    <w:rsid w:val="00C53DD5"/>
    <w:rsid w:val="00C5416F"/>
    <w:rsid w:val="00C555A8"/>
    <w:rsid w:val="00C56753"/>
    <w:rsid w:val="00C57178"/>
    <w:rsid w:val="00C601B6"/>
    <w:rsid w:val="00C61C2E"/>
    <w:rsid w:val="00C6251D"/>
    <w:rsid w:val="00C62543"/>
    <w:rsid w:val="00C628F9"/>
    <w:rsid w:val="00C65382"/>
    <w:rsid w:val="00C6560F"/>
    <w:rsid w:val="00C65E53"/>
    <w:rsid w:val="00C660C9"/>
    <w:rsid w:val="00C72F22"/>
    <w:rsid w:val="00C7464A"/>
    <w:rsid w:val="00C757D3"/>
    <w:rsid w:val="00C76373"/>
    <w:rsid w:val="00C77603"/>
    <w:rsid w:val="00C80BBF"/>
    <w:rsid w:val="00C80E8D"/>
    <w:rsid w:val="00C815B9"/>
    <w:rsid w:val="00C81BEE"/>
    <w:rsid w:val="00C82080"/>
    <w:rsid w:val="00C8385E"/>
    <w:rsid w:val="00C83E27"/>
    <w:rsid w:val="00C842F4"/>
    <w:rsid w:val="00C85C32"/>
    <w:rsid w:val="00C867B8"/>
    <w:rsid w:val="00C86BAC"/>
    <w:rsid w:val="00C8758A"/>
    <w:rsid w:val="00C87D89"/>
    <w:rsid w:val="00C87EED"/>
    <w:rsid w:val="00C901A1"/>
    <w:rsid w:val="00C9036D"/>
    <w:rsid w:val="00C91039"/>
    <w:rsid w:val="00C91A4C"/>
    <w:rsid w:val="00C92289"/>
    <w:rsid w:val="00C92F22"/>
    <w:rsid w:val="00C959F5"/>
    <w:rsid w:val="00C968C9"/>
    <w:rsid w:val="00C974EF"/>
    <w:rsid w:val="00CA0D59"/>
    <w:rsid w:val="00CA1176"/>
    <w:rsid w:val="00CA1C11"/>
    <w:rsid w:val="00CA213E"/>
    <w:rsid w:val="00CA3582"/>
    <w:rsid w:val="00CA36B2"/>
    <w:rsid w:val="00CA3973"/>
    <w:rsid w:val="00CA3BEE"/>
    <w:rsid w:val="00CA4B54"/>
    <w:rsid w:val="00CA5E70"/>
    <w:rsid w:val="00CA6333"/>
    <w:rsid w:val="00CA6CD2"/>
    <w:rsid w:val="00CA7491"/>
    <w:rsid w:val="00CA755D"/>
    <w:rsid w:val="00CB0615"/>
    <w:rsid w:val="00CB2279"/>
    <w:rsid w:val="00CB6F8E"/>
    <w:rsid w:val="00CB7869"/>
    <w:rsid w:val="00CC110E"/>
    <w:rsid w:val="00CC211A"/>
    <w:rsid w:val="00CC49B2"/>
    <w:rsid w:val="00CC4EF7"/>
    <w:rsid w:val="00CC520B"/>
    <w:rsid w:val="00CC742B"/>
    <w:rsid w:val="00CC764C"/>
    <w:rsid w:val="00CC7896"/>
    <w:rsid w:val="00CC7C90"/>
    <w:rsid w:val="00CD0850"/>
    <w:rsid w:val="00CD0DB0"/>
    <w:rsid w:val="00CD10E4"/>
    <w:rsid w:val="00CD1CF5"/>
    <w:rsid w:val="00CD2645"/>
    <w:rsid w:val="00CD40A3"/>
    <w:rsid w:val="00CD4B4A"/>
    <w:rsid w:val="00CD6622"/>
    <w:rsid w:val="00CD67CD"/>
    <w:rsid w:val="00CD692B"/>
    <w:rsid w:val="00CD7A6D"/>
    <w:rsid w:val="00CE1CBD"/>
    <w:rsid w:val="00CE2D7E"/>
    <w:rsid w:val="00CE3D54"/>
    <w:rsid w:val="00CE4192"/>
    <w:rsid w:val="00CE4BCE"/>
    <w:rsid w:val="00CE6043"/>
    <w:rsid w:val="00CE672B"/>
    <w:rsid w:val="00CE78D1"/>
    <w:rsid w:val="00CF10C4"/>
    <w:rsid w:val="00CF1F69"/>
    <w:rsid w:val="00CF2718"/>
    <w:rsid w:val="00CF3CE9"/>
    <w:rsid w:val="00CF6778"/>
    <w:rsid w:val="00CF6CD5"/>
    <w:rsid w:val="00D006C9"/>
    <w:rsid w:val="00D008DF"/>
    <w:rsid w:val="00D010E6"/>
    <w:rsid w:val="00D016FA"/>
    <w:rsid w:val="00D01D4E"/>
    <w:rsid w:val="00D01EFB"/>
    <w:rsid w:val="00D0255F"/>
    <w:rsid w:val="00D0276C"/>
    <w:rsid w:val="00D02E55"/>
    <w:rsid w:val="00D03086"/>
    <w:rsid w:val="00D04A70"/>
    <w:rsid w:val="00D04FAF"/>
    <w:rsid w:val="00D06150"/>
    <w:rsid w:val="00D0733E"/>
    <w:rsid w:val="00D1340A"/>
    <w:rsid w:val="00D1403D"/>
    <w:rsid w:val="00D1461C"/>
    <w:rsid w:val="00D164FF"/>
    <w:rsid w:val="00D16621"/>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40C"/>
    <w:rsid w:val="00D336D8"/>
    <w:rsid w:val="00D34307"/>
    <w:rsid w:val="00D34A0A"/>
    <w:rsid w:val="00D353BC"/>
    <w:rsid w:val="00D375AF"/>
    <w:rsid w:val="00D37E1E"/>
    <w:rsid w:val="00D40489"/>
    <w:rsid w:val="00D40C46"/>
    <w:rsid w:val="00D414B6"/>
    <w:rsid w:val="00D41E79"/>
    <w:rsid w:val="00D4297E"/>
    <w:rsid w:val="00D43CBD"/>
    <w:rsid w:val="00D4491C"/>
    <w:rsid w:val="00D44C97"/>
    <w:rsid w:val="00D4516A"/>
    <w:rsid w:val="00D45417"/>
    <w:rsid w:val="00D45521"/>
    <w:rsid w:val="00D46BF6"/>
    <w:rsid w:val="00D46DA3"/>
    <w:rsid w:val="00D4747D"/>
    <w:rsid w:val="00D47A22"/>
    <w:rsid w:val="00D503C8"/>
    <w:rsid w:val="00D50C19"/>
    <w:rsid w:val="00D50C58"/>
    <w:rsid w:val="00D510A5"/>
    <w:rsid w:val="00D5118E"/>
    <w:rsid w:val="00D53164"/>
    <w:rsid w:val="00D531F1"/>
    <w:rsid w:val="00D5363A"/>
    <w:rsid w:val="00D54C02"/>
    <w:rsid w:val="00D56774"/>
    <w:rsid w:val="00D577C7"/>
    <w:rsid w:val="00D60030"/>
    <w:rsid w:val="00D615CB"/>
    <w:rsid w:val="00D61DA0"/>
    <w:rsid w:val="00D625C9"/>
    <w:rsid w:val="00D62AAF"/>
    <w:rsid w:val="00D630F7"/>
    <w:rsid w:val="00D641FE"/>
    <w:rsid w:val="00D65C2C"/>
    <w:rsid w:val="00D66F21"/>
    <w:rsid w:val="00D70A29"/>
    <w:rsid w:val="00D70D22"/>
    <w:rsid w:val="00D729DE"/>
    <w:rsid w:val="00D72F00"/>
    <w:rsid w:val="00D74382"/>
    <w:rsid w:val="00D7570D"/>
    <w:rsid w:val="00D81E42"/>
    <w:rsid w:val="00D82DBE"/>
    <w:rsid w:val="00D83585"/>
    <w:rsid w:val="00D84B31"/>
    <w:rsid w:val="00D854B6"/>
    <w:rsid w:val="00D86094"/>
    <w:rsid w:val="00D903C1"/>
    <w:rsid w:val="00D90EA5"/>
    <w:rsid w:val="00D91664"/>
    <w:rsid w:val="00D92E56"/>
    <w:rsid w:val="00D93BCB"/>
    <w:rsid w:val="00D950F5"/>
    <w:rsid w:val="00D95F6D"/>
    <w:rsid w:val="00D96203"/>
    <w:rsid w:val="00D96666"/>
    <w:rsid w:val="00D97546"/>
    <w:rsid w:val="00D9779E"/>
    <w:rsid w:val="00DA1713"/>
    <w:rsid w:val="00DA1802"/>
    <w:rsid w:val="00DA22F6"/>
    <w:rsid w:val="00DA3FAF"/>
    <w:rsid w:val="00DA45A9"/>
    <w:rsid w:val="00DA4C78"/>
    <w:rsid w:val="00DA51B3"/>
    <w:rsid w:val="00DA696D"/>
    <w:rsid w:val="00DB0015"/>
    <w:rsid w:val="00DB1B1B"/>
    <w:rsid w:val="00DB3005"/>
    <w:rsid w:val="00DB351B"/>
    <w:rsid w:val="00DB399B"/>
    <w:rsid w:val="00DB50A5"/>
    <w:rsid w:val="00DB54DE"/>
    <w:rsid w:val="00DB5DA5"/>
    <w:rsid w:val="00DB7219"/>
    <w:rsid w:val="00DB753A"/>
    <w:rsid w:val="00DB75BE"/>
    <w:rsid w:val="00DB7F08"/>
    <w:rsid w:val="00DC060D"/>
    <w:rsid w:val="00DC270F"/>
    <w:rsid w:val="00DC397A"/>
    <w:rsid w:val="00DC4415"/>
    <w:rsid w:val="00DC447B"/>
    <w:rsid w:val="00DC46D4"/>
    <w:rsid w:val="00DC5912"/>
    <w:rsid w:val="00DC6704"/>
    <w:rsid w:val="00DC7A92"/>
    <w:rsid w:val="00DC7E67"/>
    <w:rsid w:val="00DC7F04"/>
    <w:rsid w:val="00DD15E3"/>
    <w:rsid w:val="00DD1C89"/>
    <w:rsid w:val="00DD232B"/>
    <w:rsid w:val="00DD35A7"/>
    <w:rsid w:val="00DD44A8"/>
    <w:rsid w:val="00DD6654"/>
    <w:rsid w:val="00DD759A"/>
    <w:rsid w:val="00DE03AA"/>
    <w:rsid w:val="00DE311C"/>
    <w:rsid w:val="00DE31FC"/>
    <w:rsid w:val="00DE46A6"/>
    <w:rsid w:val="00DE46AB"/>
    <w:rsid w:val="00DE5271"/>
    <w:rsid w:val="00DE5830"/>
    <w:rsid w:val="00DE60FA"/>
    <w:rsid w:val="00DE6149"/>
    <w:rsid w:val="00DE6209"/>
    <w:rsid w:val="00DE6BE9"/>
    <w:rsid w:val="00DE6EF0"/>
    <w:rsid w:val="00DE704B"/>
    <w:rsid w:val="00DE7085"/>
    <w:rsid w:val="00DE7180"/>
    <w:rsid w:val="00DE75A7"/>
    <w:rsid w:val="00DE7BB5"/>
    <w:rsid w:val="00DE7C9D"/>
    <w:rsid w:val="00DF0A0D"/>
    <w:rsid w:val="00DF0FCB"/>
    <w:rsid w:val="00DF6636"/>
    <w:rsid w:val="00DF6CFD"/>
    <w:rsid w:val="00E004B2"/>
    <w:rsid w:val="00E02999"/>
    <w:rsid w:val="00E02F02"/>
    <w:rsid w:val="00E036FC"/>
    <w:rsid w:val="00E04858"/>
    <w:rsid w:val="00E04876"/>
    <w:rsid w:val="00E05676"/>
    <w:rsid w:val="00E05849"/>
    <w:rsid w:val="00E058A0"/>
    <w:rsid w:val="00E059D3"/>
    <w:rsid w:val="00E05AB7"/>
    <w:rsid w:val="00E06C25"/>
    <w:rsid w:val="00E06DE2"/>
    <w:rsid w:val="00E07481"/>
    <w:rsid w:val="00E074CD"/>
    <w:rsid w:val="00E116D0"/>
    <w:rsid w:val="00E11F88"/>
    <w:rsid w:val="00E127A2"/>
    <w:rsid w:val="00E12B4D"/>
    <w:rsid w:val="00E13F4A"/>
    <w:rsid w:val="00E14F6C"/>
    <w:rsid w:val="00E15081"/>
    <w:rsid w:val="00E15480"/>
    <w:rsid w:val="00E158FF"/>
    <w:rsid w:val="00E15C9C"/>
    <w:rsid w:val="00E16348"/>
    <w:rsid w:val="00E22426"/>
    <w:rsid w:val="00E22A7B"/>
    <w:rsid w:val="00E22FBA"/>
    <w:rsid w:val="00E24CBC"/>
    <w:rsid w:val="00E25113"/>
    <w:rsid w:val="00E252B2"/>
    <w:rsid w:val="00E25526"/>
    <w:rsid w:val="00E25553"/>
    <w:rsid w:val="00E25A6B"/>
    <w:rsid w:val="00E26BBE"/>
    <w:rsid w:val="00E274CE"/>
    <w:rsid w:val="00E32F5F"/>
    <w:rsid w:val="00E33968"/>
    <w:rsid w:val="00E34384"/>
    <w:rsid w:val="00E36360"/>
    <w:rsid w:val="00E37797"/>
    <w:rsid w:val="00E37906"/>
    <w:rsid w:val="00E41F5D"/>
    <w:rsid w:val="00E43C19"/>
    <w:rsid w:val="00E47551"/>
    <w:rsid w:val="00E47C99"/>
    <w:rsid w:val="00E47FF6"/>
    <w:rsid w:val="00E504C8"/>
    <w:rsid w:val="00E50EB5"/>
    <w:rsid w:val="00E50FA8"/>
    <w:rsid w:val="00E51CEA"/>
    <w:rsid w:val="00E52BCA"/>
    <w:rsid w:val="00E532B8"/>
    <w:rsid w:val="00E53806"/>
    <w:rsid w:val="00E54031"/>
    <w:rsid w:val="00E54641"/>
    <w:rsid w:val="00E54F4E"/>
    <w:rsid w:val="00E5525D"/>
    <w:rsid w:val="00E552B4"/>
    <w:rsid w:val="00E55304"/>
    <w:rsid w:val="00E5603D"/>
    <w:rsid w:val="00E6346C"/>
    <w:rsid w:val="00E65852"/>
    <w:rsid w:val="00E70DFE"/>
    <w:rsid w:val="00E72238"/>
    <w:rsid w:val="00E7427B"/>
    <w:rsid w:val="00E75447"/>
    <w:rsid w:val="00E76067"/>
    <w:rsid w:val="00E76481"/>
    <w:rsid w:val="00E76C82"/>
    <w:rsid w:val="00E771EE"/>
    <w:rsid w:val="00E80EC7"/>
    <w:rsid w:val="00E83FDF"/>
    <w:rsid w:val="00E8435D"/>
    <w:rsid w:val="00E84635"/>
    <w:rsid w:val="00E84899"/>
    <w:rsid w:val="00E865A2"/>
    <w:rsid w:val="00E874D4"/>
    <w:rsid w:val="00E87BB5"/>
    <w:rsid w:val="00E90D3E"/>
    <w:rsid w:val="00E910F9"/>
    <w:rsid w:val="00E92510"/>
    <w:rsid w:val="00E92B70"/>
    <w:rsid w:val="00E93775"/>
    <w:rsid w:val="00E9396B"/>
    <w:rsid w:val="00E93B72"/>
    <w:rsid w:val="00E93E46"/>
    <w:rsid w:val="00E95083"/>
    <w:rsid w:val="00E95C2B"/>
    <w:rsid w:val="00E9710F"/>
    <w:rsid w:val="00EA1F16"/>
    <w:rsid w:val="00EA295D"/>
    <w:rsid w:val="00EA36BD"/>
    <w:rsid w:val="00EA4267"/>
    <w:rsid w:val="00EA5E54"/>
    <w:rsid w:val="00EA5ECE"/>
    <w:rsid w:val="00EA60E5"/>
    <w:rsid w:val="00EA689C"/>
    <w:rsid w:val="00EA6F91"/>
    <w:rsid w:val="00EA7C9B"/>
    <w:rsid w:val="00EB00EC"/>
    <w:rsid w:val="00EB0EA3"/>
    <w:rsid w:val="00EB19E1"/>
    <w:rsid w:val="00EB4387"/>
    <w:rsid w:val="00EB6293"/>
    <w:rsid w:val="00EB7E87"/>
    <w:rsid w:val="00EC1BA5"/>
    <w:rsid w:val="00EC212B"/>
    <w:rsid w:val="00EC2187"/>
    <w:rsid w:val="00EC250D"/>
    <w:rsid w:val="00EC3421"/>
    <w:rsid w:val="00EC3655"/>
    <w:rsid w:val="00EC390E"/>
    <w:rsid w:val="00EC39B9"/>
    <w:rsid w:val="00EC3FC4"/>
    <w:rsid w:val="00EC4668"/>
    <w:rsid w:val="00EC4C79"/>
    <w:rsid w:val="00EC57ED"/>
    <w:rsid w:val="00EC583A"/>
    <w:rsid w:val="00EC6B0B"/>
    <w:rsid w:val="00EC7610"/>
    <w:rsid w:val="00ED047B"/>
    <w:rsid w:val="00ED0B4A"/>
    <w:rsid w:val="00ED0FA4"/>
    <w:rsid w:val="00ED2E11"/>
    <w:rsid w:val="00ED35F3"/>
    <w:rsid w:val="00ED40C6"/>
    <w:rsid w:val="00ED414F"/>
    <w:rsid w:val="00ED4979"/>
    <w:rsid w:val="00ED595D"/>
    <w:rsid w:val="00ED5E21"/>
    <w:rsid w:val="00ED5F6D"/>
    <w:rsid w:val="00ED61AF"/>
    <w:rsid w:val="00ED67BE"/>
    <w:rsid w:val="00EE091B"/>
    <w:rsid w:val="00EE0EB6"/>
    <w:rsid w:val="00EE0FFC"/>
    <w:rsid w:val="00EE19F5"/>
    <w:rsid w:val="00EE253A"/>
    <w:rsid w:val="00EE3999"/>
    <w:rsid w:val="00EE43FB"/>
    <w:rsid w:val="00EE4453"/>
    <w:rsid w:val="00EE4717"/>
    <w:rsid w:val="00EE5743"/>
    <w:rsid w:val="00EE65AB"/>
    <w:rsid w:val="00EE65EA"/>
    <w:rsid w:val="00EF0A08"/>
    <w:rsid w:val="00EF28E3"/>
    <w:rsid w:val="00EF3B22"/>
    <w:rsid w:val="00EF3D67"/>
    <w:rsid w:val="00EF3E00"/>
    <w:rsid w:val="00EF52D0"/>
    <w:rsid w:val="00EF560E"/>
    <w:rsid w:val="00EF6887"/>
    <w:rsid w:val="00EF68BD"/>
    <w:rsid w:val="00EF68DB"/>
    <w:rsid w:val="00EF6DC8"/>
    <w:rsid w:val="00EF7809"/>
    <w:rsid w:val="00EF7942"/>
    <w:rsid w:val="00F02E63"/>
    <w:rsid w:val="00F032DF"/>
    <w:rsid w:val="00F0446E"/>
    <w:rsid w:val="00F057C9"/>
    <w:rsid w:val="00F06DFD"/>
    <w:rsid w:val="00F06E77"/>
    <w:rsid w:val="00F075BF"/>
    <w:rsid w:val="00F07A29"/>
    <w:rsid w:val="00F10E79"/>
    <w:rsid w:val="00F111F9"/>
    <w:rsid w:val="00F11B9A"/>
    <w:rsid w:val="00F1292D"/>
    <w:rsid w:val="00F12C14"/>
    <w:rsid w:val="00F13BA7"/>
    <w:rsid w:val="00F13FAB"/>
    <w:rsid w:val="00F148EB"/>
    <w:rsid w:val="00F14F93"/>
    <w:rsid w:val="00F15066"/>
    <w:rsid w:val="00F15B17"/>
    <w:rsid w:val="00F17E46"/>
    <w:rsid w:val="00F2000C"/>
    <w:rsid w:val="00F20B2B"/>
    <w:rsid w:val="00F23CA1"/>
    <w:rsid w:val="00F26564"/>
    <w:rsid w:val="00F27927"/>
    <w:rsid w:val="00F300D3"/>
    <w:rsid w:val="00F30181"/>
    <w:rsid w:val="00F30602"/>
    <w:rsid w:val="00F30809"/>
    <w:rsid w:val="00F30A6E"/>
    <w:rsid w:val="00F30FA3"/>
    <w:rsid w:val="00F312CD"/>
    <w:rsid w:val="00F315F4"/>
    <w:rsid w:val="00F316BE"/>
    <w:rsid w:val="00F320C1"/>
    <w:rsid w:val="00F345F0"/>
    <w:rsid w:val="00F3477F"/>
    <w:rsid w:val="00F35326"/>
    <w:rsid w:val="00F362F8"/>
    <w:rsid w:val="00F3691B"/>
    <w:rsid w:val="00F40A38"/>
    <w:rsid w:val="00F4258D"/>
    <w:rsid w:val="00F42ECB"/>
    <w:rsid w:val="00F42F83"/>
    <w:rsid w:val="00F4495A"/>
    <w:rsid w:val="00F44C2D"/>
    <w:rsid w:val="00F44E73"/>
    <w:rsid w:val="00F45DFC"/>
    <w:rsid w:val="00F46418"/>
    <w:rsid w:val="00F47323"/>
    <w:rsid w:val="00F513B2"/>
    <w:rsid w:val="00F5279A"/>
    <w:rsid w:val="00F5296F"/>
    <w:rsid w:val="00F530DF"/>
    <w:rsid w:val="00F53E52"/>
    <w:rsid w:val="00F554BB"/>
    <w:rsid w:val="00F56D87"/>
    <w:rsid w:val="00F57BEF"/>
    <w:rsid w:val="00F57D98"/>
    <w:rsid w:val="00F61BB7"/>
    <w:rsid w:val="00F62B65"/>
    <w:rsid w:val="00F63E0C"/>
    <w:rsid w:val="00F67F17"/>
    <w:rsid w:val="00F7070B"/>
    <w:rsid w:val="00F70E75"/>
    <w:rsid w:val="00F710F6"/>
    <w:rsid w:val="00F7337B"/>
    <w:rsid w:val="00F73BA6"/>
    <w:rsid w:val="00F757DA"/>
    <w:rsid w:val="00F77AEF"/>
    <w:rsid w:val="00F80769"/>
    <w:rsid w:val="00F8163E"/>
    <w:rsid w:val="00F817D9"/>
    <w:rsid w:val="00F81BF8"/>
    <w:rsid w:val="00F822FD"/>
    <w:rsid w:val="00F82E3C"/>
    <w:rsid w:val="00F843FB"/>
    <w:rsid w:val="00F8514B"/>
    <w:rsid w:val="00F8542D"/>
    <w:rsid w:val="00F85772"/>
    <w:rsid w:val="00F860BE"/>
    <w:rsid w:val="00F86546"/>
    <w:rsid w:val="00F86DCF"/>
    <w:rsid w:val="00F871D4"/>
    <w:rsid w:val="00F904D5"/>
    <w:rsid w:val="00F90D82"/>
    <w:rsid w:val="00F916AF"/>
    <w:rsid w:val="00F93787"/>
    <w:rsid w:val="00F950CE"/>
    <w:rsid w:val="00F95D1D"/>
    <w:rsid w:val="00FA010A"/>
    <w:rsid w:val="00FA05FA"/>
    <w:rsid w:val="00FA2ADE"/>
    <w:rsid w:val="00FA2BDD"/>
    <w:rsid w:val="00FA2D8E"/>
    <w:rsid w:val="00FA3DAE"/>
    <w:rsid w:val="00FA452F"/>
    <w:rsid w:val="00FA46B2"/>
    <w:rsid w:val="00FA4ED9"/>
    <w:rsid w:val="00FA5061"/>
    <w:rsid w:val="00FB0013"/>
    <w:rsid w:val="00FB1F60"/>
    <w:rsid w:val="00FB2B1D"/>
    <w:rsid w:val="00FB39B2"/>
    <w:rsid w:val="00FB4736"/>
    <w:rsid w:val="00FB7763"/>
    <w:rsid w:val="00FC026C"/>
    <w:rsid w:val="00FC11BC"/>
    <w:rsid w:val="00FC2D3F"/>
    <w:rsid w:val="00FC3639"/>
    <w:rsid w:val="00FC3C13"/>
    <w:rsid w:val="00FC44B3"/>
    <w:rsid w:val="00FC4F4F"/>
    <w:rsid w:val="00FC5529"/>
    <w:rsid w:val="00FC6055"/>
    <w:rsid w:val="00FC62EA"/>
    <w:rsid w:val="00FC6B97"/>
    <w:rsid w:val="00FC7340"/>
    <w:rsid w:val="00FC78A0"/>
    <w:rsid w:val="00FD0688"/>
    <w:rsid w:val="00FD0A15"/>
    <w:rsid w:val="00FD1625"/>
    <w:rsid w:val="00FD18A4"/>
    <w:rsid w:val="00FD192D"/>
    <w:rsid w:val="00FD22BA"/>
    <w:rsid w:val="00FD28C1"/>
    <w:rsid w:val="00FD2BB2"/>
    <w:rsid w:val="00FD4900"/>
    <w:rsid w:val="00FD57D0"/>
    <w:rsid w:val="00FD67BB"/>
    <w:rsid w:val="00FD6F22"/>
    <w:rsid w:val="00FD77AB"/>
    <w:rsid w:val="00FE0543"/>
    <w:rsid w:val="00FE0822"/>
    <w:rsid w:val="00FE2894"/>
    <w:rsid w:val="00FE31D8"/>
    <w:rsid w:val="00FE4271"/>
    <w:rsid w:val="00FE4525"/>
    <w:rsid w:val="00FE49E0"/>
    <w:rsid w:val="00FE4BCC"/>
    <w:rsid w:val="00FE4FAC"/>
    <w:rsid w:val="00FE5F20"/>
    <w:rsid w:val="00FE7247"/>
    <w:rsid w:val="00FE7249"/>
    <w:rsid w:val="00FF09FE"/>
    <w:rsid w:val="00FF1109"/>
    <w:rsid w:val="00FF159E"/>
    <w:rsid w:val="00FF2545"/>
    <w:rsid w:val="00FF2EA1"/>
    <w:rsid w:val="00FF325B"/>
    <w:rsid w:val="00FF400B"/>
    <w:rsid w:val="00FF47DA"/>
    <w:rsid w:val="00FF5919"/>
    <w:rsid w:val="00FF70AC"/>
    <w:rsid w:val="00FF7221"/>
    <w:rsid w:val="00FF73C1"/>
    <w:rsid w:val="00FF78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14:docId w14:val="039184AD"/>
  <w15:docId w15:val="{F2A18D54-F6B8-441A-8D3F-8F44BA5F8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FA4"/>
    <w:pPr>
      <w:autoSpaceDE w:val="0"/>
      <w:autoSpaceDN w:val="0"/>
    </w:pPr>
    <w:rPr>
      <w:szCs w:val="24"/>
      <w:vertAlign w:val="superscript"/>
    </w:rPr>
  </w:style>
  <w:style w:type="paragraph" w:styleId="Ttulo1">
    <w:name w:val="heading 1"/>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link w:val="CorpodetextoChar"/>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7"/>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character" w:customStyle="1" w:styleId="CorpodetextoChar">
    <w:name w:val="Corpo de texto Char"/>
    <w:basedOn w:val="Fontepargpadro"/>
    <w:link w:val="Corpodetexto"/>
    <w:rsid w:val="00F23CA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governamentai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3a.sl@codevasf.gov.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3a.sl@codevasf.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8ACA3-AAA8-493F-9BA7-42EEA4638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2518</TotalTime>
  <Pages>39</Pages>
  <Words>16466</Words>
  <Characters>88918</Characters>
  <Application>Microsoft Office Word</Application>
  <DocSecurity>0</DocSecurity>
  <Lines>740</Lines>
  <Paragraphs>210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105174</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Daniela Barbosa Andrade Rodrigues</cp:lastModifiedBy>
  <cp:revision>332</cp:revision>
  <cp:lastPrinted>2019-10-24T17:27:00Z</cp:lastPrinted>
  <dcterms:created xsi:type="dcterms:W3CDTF">2018-05-22T17:20:00Z</dcterms:created>
  <dcterms:modified xsi:type="dcterms:W3CDTF">2019-10-24T17:42:00Z</dcterms:modified>
</cp:coreProperties>
</file>