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766148">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498"/>
                  </w:tblGrid>
                  <w:tr w:rsidR="00050831">
                    <w:trPr>
                      <w:trHeight w:val="180"/>
                    </w:trPr>
                    <w:tc>
                      <w:tcPr>
                        <w:tcW w:w="9498" w:type="dxa"/>
                        <w:tcBorders>
                          <w:top w:val="nil"/>
                          <w:left w:val="nil"/>
                          <w:bottom w:val="nil"/>
                          <w:right w:val="nil"/>
                        </w:tcBorders>
                      </w:tcPr>
                      <w:p w:rsidR="00050831" w:rsidRDefault="00050831">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6.75pt" o:ole="" fillcolor="window">
                              <v:imagedata r:id="rId8" o:title=""/>
                            </v:shape>
                            <o:OLEObject Type="Embed" ProgID="Unknown" ShapeID="_x0000_i1025" DrawAspect="Content" ObjectID="_1622639535" r:id="rId9"/>
                          </w:object>
                        </w:r>
                      </w:p>
                    </w:tc>
                  </w:tr>
                  <w:tr w:rsidR="00050831">
                    <w:trPr>
                      <w:trHeight w:hRule="exact" w:val="340"/>
                    </w:trPr>
                    <w:tc>
                      <w:tcPr>
                        <w:tcW w:w="9498" w:type="dxa"/>
                        <w:tcBorders>
                          <w:top w:val="nil"/>
                          <w:left w:val="nil"/>
                          <w:bottom w:val="nil"/>
                          <w:right w:val="nil"/>
                        </w:tcBorders>
                      </w:tcPr>
                      <w:p w:rsidR="00050831" w:rsidRPr="00C842BB" w:rsidRDefault="00050831">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050831">
                    <w:trPr>
                      <w:trHeight w:val="180"/>
                    </w:trPr>
                    <w:tc>
                      <w:tcPr>
                        <w:tcW w:w="9498" w:type="dxa"/>
                        <w:tcBorders>
                          <w:top w:val="nil"/>
                          <w:left w:val="nil"/>
                          <w:bottom w:val="nil"/>
                          <w:right w:val="nil"/>
                        </w:tcBorders>
                      </w:tcPr>
                      <w:p w:rsidR="00050831" w:rsidRPr="00C842BB" w:rsidRDefault="00050831">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050831">
                    <w:trPr>
                      <w:trHeight w:val="322"/>
                    </w:trPr>
                    <w:tc>
                      <w:tcPr>
                        <w:tcW w:w="9498" w:type="dxa"/>
                        <w:tcBorders>
                          <w:top w:val="nil"/>
                          <w:left w:val="nil"/>
                          <w:bottom w:val="nil"/>
                          <w:right w:val="nil"/>
                        </w:tcBorders>
                      </w:tcPr>
                      <w:p w:rsidR="00050831" w:rsidRPr="00C842BB" w:rsidRDefault="00050831"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050831" w:rsidRDefault="00050831">
                  <w:pPr>
                    <w:rPr>
                      <w:rFonts w:ascii="Arial" w:hAnsi="Arial" w:cs="Arial"/>
                      <w:sz w:val="18"/>
                      <w:szCs w:val="18"/>
                      <w:vertAlign w:val="baseline"/>
                    </w:rPr>
                  </w:pPr>
                </w:p>
              </w:txbxContent>
            </v:textbox>
          </v:rect>
        </w:pict>
      </w:r>
      <w:r>
        <w:rPr>
          <w:noProof/>
        </w:rPr>
        <w:pict>
          <v:shape id="Arc 69" o:spid="_x0000_s1055" style="position:absolute;left:0;text-align:left;margin-left:19.1pt;margin-top:39.35pt;width:11.45pt;height:9.35pt;flip:x;z-index:2516474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" o:allowincell="f" adj="0,,0" path="m,nfc11929,,21600,9670,21600,21600em,nsc11929,,21600,9670,21600,21600l,21600,,xe" filled="f" strokeweight=".25pt">
            <v:stroke joinstyle="round"/>
            <v:formulas/>
            <v:path arrowok="t" o:extrusionok="f" o:connecttype="custom" o:connectlocs="0,0;978959,652795;0,652795" o:connectangles="0,0,0"/>
          </v:shape>
        </w:pict>
      </w:r>
      <w:r>
        <w:rPr>
          <w:noProof/>
        </w:rPr>
        <w:pict>
          <v:shape id="Arc 74" o:spid="_x0000_s1054" style="position:absolute;left:0;text-align:left;margin-left:5pt;margin-top:35.15pt;width:19.85pt;height:15.65pt;flip:x;z-index:2516526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" o:allowincell="f" adj="0,,0" path="m,nfc11929,,21600,9670,21600,21600em,nsc11929,,21600,9670,21600,21600l,21600,,xe" filled="f" strokeweight=".25pt">
            <v:stroke joinstyle="round"/>
            <v:formulas/>
            <v:path arrowok="t" o:extrusionok="f" o:connecttype="custom" o:connectlocs="0,0;2942217,1828868;0,1828868" o:connectangles="0,0,0"/>
          </v:shape>
        </w:pict>
      </w:r>
      <w:r>
        <w:rPr>
          <w:noProof/>
        </w:rPr>
        <w:pict>
          <v:shape id="Arc 72" o:spid="_x0000_s1053" style="position:absolute;left:0;text-align:left;margin-left:11.9pt;margin-top:37.25pt;width:15.65pt;height:11.45pt;flip:x;z-index:2516505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" o:allowincell="f" adj="0,,0" path="m,nfc11929,,21600,9670,21600,21600em,nsc11929,,21600,9670,21600,21600l,21600,,xe" filled="f" strokeweight=".25pt">
            <v:stroke joinstyle="round"/>
            <v:formulas/>
            <v:path arrowok="t" o:extrusionok="f" o:connecttype="custom" o:connectlocs="0,0;1828868,978959;0,978959" o:connectangles="0,0,0"/>
          </v:shape>
        </w:pict>
      </w:r>
      <w:r>
        <w:rPr>
          <w:noProof/>
        </w:rPr>
        <w:pict>
          <v:shape id="Arc 73" o:spid="_x0000_s1052" style="position:absolute;left:0;text-align:left;margin-left:7.7pt;margin-top:35.15pt;width:18.05pt;height:15.65pt;flip:x;z-index:2516515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" o:allowincell="f" adj="0,,0" path="m,nfc11929,,21600,9670,21600,21600em,nsc11929,,21600,9670,21600,21600l,21600,,xe" filled="f" strokeweight=".25pt">
            <v:stroke joinstyle="round"/>
            <v:formulas/>
            <v:path arrowok="t" o:extrusionok="f" o:connecttype="custom" o:connectlocs="0,0;2432810,1828868;0,1828868" o:connectangles="0,0,0"/>
          </v:shape>
        </w:pict>
      </w:r>
      <w:r>
        <w:rPr>
          <w:noProof/>
        </w:rPr>
        <w:pict>
          <v:shape id="Arc 71" o:spid="_x0000_s1051" style="position:absolute;left:0;text-align:left;margin-left:14.6pt;margin-top:37.25pt;width:12.65pt;height:11.15pt;flip:x;z-index:2516495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" o:allowincell="f" adj="0,,0" path="m,nfc11929,,21600,9670,21600,21600em,nsc11929,,21600,9670,21600,21600l,21600,,xe" filled="f" strokeweight=".25pt">
            <v:stroke joinstyle="round"/>
            <v:formulas/>
            <v:path arrowok="t" o:extrusionok="f" o:connecttype="custom" o:connectlocs="0,0;1194909,928332;0,928332" o:connectangles="0,0,0"/>
          </v:shape>
        </w:pict>
      </w:r>
      <w:r>
        <w:rPr>
          <w:noProof/>
        </w:rPr>
        <w:pict>
          <v:shape id="Arc 70" o:spid="_x0000_s1050" style="position:absolute;left:0;text-align:left;margin-left:21.5pt;margin-top:39.35pt;width:10.55pt;height:9.95pt;flip:x;z-index:2516485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EGZyxJIDAAAlCQAADgAA&#10;AAAAAAAAAAAAAAAuAgAAZHJzL2Uyb0RvYy54bWxQSwECLQAUAAYACAAAACEADjRhaOAAAAAHAQAA&#10;DwAAAAAAAAAAAAAAAADsBQAAZHJzL2Rvd25yZXYueG1sUEsFBgAAAAAEAAQA8wAAAPkGAAAAAA==&#10;" o:allowincell="f" adj="0,,0" path="m,nfc11929,,21600,9670,21600,21600em,nsc11929,,21600,9670,21600,21600l,21600,,xe" filled="f" strokeweight=".25pt">
            <v:stroke joinstyle="round"/>
            <v:formulas/>
            <v:path arrowok="t" o:extrusionok="f" o:connecttype="custom" o:connectlocs="0,0;831110,739265;0,739265" o:connectangles="0,0,0"/>
          </v:shape>
        </w:pict>
      </w:r>
      <w:r>
        <w:rPr>
          <w:noProof/>
        </w:rPr>
        <w:pict>
          <v:line id="Line 67" o:spid="_x0000_s1049" style="position:absolute;left:0;text-align:left;z-index:251645440;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8" style="position:absolute;left:0;text-align:left;flip:y;z-index:251644416;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7" style="position:absolute;left:0;text-align:left;z-index:251643392;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766148" w:rsidP="00797673">
      <w:pPr>
        <w:jc w:val="center"/>
        <w:rPr>
          <w:szCs w:val="20"/>
        </w:rPr>
      </w:pPr>
      <w:r w:rsidRPr="00766148">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050831" w:rsidRPr="00B570C1" w:rsidRDefault="00050831">
                  <w:pPr>
                    <w:rPr>
                      <w:rFonts w:ascii="Arial" w:hAnsi="Arial" w:cs="Arial"/>
                      <w:sz w:val="18"/>
                      <w:szCs w:val="18"/>
                      <w:vertAlign w:val="baseline"/>
                    </w:rPr>
                  </w:pPr>
                  <w:r w:rsidRPr="00B570C1">
                    <w:rPr>
                      <w:rFonts w:ascii="Arial" w:hAnsi="Arial" w:cs="Arial"/>
                      <w:sz w:val="18"/>
                      <w:szCs w:val="18"/>
                      <w:vertAlign w:val="baseline"/>
                    </w:rPr>
                    <w:t>Fls.: ____________________</w:t>
                  </w:r>
                </w:p>
                <w:p w:rsidR="00050831" w:rsidRPr="00B570C1" w:rsidRDefault="00050831">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59530.000503/2019-58</w:t>
                  </w:r>
                </w:p>
                <w:p w:rsidR="00050831" w:rsidRPr="00B570C1" w:rsidRDefault="00050831">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050831" w:rsidRPr="00B570C1" w:rsidRDefault="00050831">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sidRPr="00766148">
        <w:rPr>
          <w:noProof/>
        </w:rPr>
        <w:pict>
          <v:rect id="Rectangle 91" o:spid="_x0000_s1028" style="position:absolute;left:0;text-align:left;margin-left:19.25pt;margin-top:690.1pt;width:55.4pt;height:11.4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050831" w:rsidRDefault="00050831">
                  <w:pPr>
                    <w:rPr>
                      <w:sz w:val="14"/>
                      <w:szCs w:val="14"/>
                    </w:rPr>
                  </w:pPr>
                  <w:r>
                    <w:rPr>
                      <w:sz w:val="14"/>
                      <w:szCs w:val="14"/>
                    </w:rPr>
                    <w:t>FOR – 101/01</w:t>
                  </w:r>
                </w:p>
              </w:txbxContent>
            </v:textbox>
          </v:rect>
        </w:pict>
      </w:r>
      <w:r w:rsidRPr="00766148">
        <w:rPr>
          <w:noProof/>
        </w:rPr>
        <w:pict>
          <v:shape id="Arc 90" o:spid="_x0000_s1046" style="position:absolute;left:0;text-align:left;margin-left:5pt;margin-top:672.05pt;width:19.55pt;height:18.35pt;flip:x y;z-index:25166899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" o:allowincell="f" adj="0,,0" path="m,nfc11929,,21600,9670,21600,21600em,nsc11929,,21600,9670,21600,21600l,21600,,xe" filled="f" strokeweight=".25pt">
            <v:stroke joinstyle="round"/>
            <v:formulas/>
            <v:path arrowok="t" o:extrusionok="f" o:connecttype="custom" o:connectlocs="0,0;2853956,2514351;0,2514351" o:connectangles="0,0,0"/>
          </v:shape>
        </w:pict>
      </w:r>
      <w:r w:rsidRPr="00766148">
        <w:rPr>
          <w:noProof/>
        </w:rPr>
        <w:pict>
          <v:shape id="Arc 89" o:spid="_x0000_s1045" style="position:absolute;left:0;text-align:left;margin-left:7.7pt;margin-top:671.45pt;width:14.45pt;height:18.95pt;flip:x y;z-index:25166796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" o:allowincell="f" adj="0,,0" path="m,nfc11929,,21600,9670,21600,21600em,nsc11929,,21600,9670,21600,21600l,21600,,xe" filled="f" strokeweight=".25pt">
            <v:stroke joinstyle="round"/>
            <v:formulas/>
            <v:path arrowok="t" o:extrusionok="f" o:connecttype="custom" o:connectlocs="0,0;1559155,2681465;0,2681465" o:connectangles="0,0,0"/>
          </v:shape>
        </w:pict>
      </w:r>
      <w:r w:rsidRPr="00766148">
        <w:rPr>
          <w:noProof/>
        </w:rPr>
        <w:pict>
          <v:shape id="Arc 88" o:spid="_x0000_s1044" style="position:absolute;left:0;text-align:left;margin-left:11.9pt;margin-top:671.15pt;width:17.15pt;height:16.85pt;flip:x y;z-index:25166694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" o:allowincell="f" adj="0,,0" path="m,nfc11929,,21600,9670,21600,21600em,nsc11929,,21600,9670,21600,21600l,21600,,xe" filled="f" strokeweight=".25pt">
            <v:stroke joinstyle="round"/>
            <v:formulas/>
            <v:path arrowok="t" o:extrusionok="f" o:connecttype="custom" o:connectlocs="0,0;2196251,2120086;0,2120086" o:connectangles="0,0,0"/>
          </v:shape>
        </w:pict>
      </w:r>
      <w:r w:rsidRPr="00766148">
        <w:rPr>
          <w:noProof/>
        </w:rPr>
        <w:pict>
          <v:shape id="Arc 87" o:spid="_x0000_s1043" style="position:absolute;left:0;text-align:left;margin-left:14.6pt;margin-top:671.75pt;width:17.45pt;height:16.55pt;flip:x y;z-index:2516659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" o:allowincell="f" adj="0,,0" path="m,nfc11929,,21600,9670,21600,21600em,nsc11929,,21600,9670,21600,21600l,21600,,xe" filled="f" strokeweight=".25pt">
            <v:stroke joinstyle="round"/>
            <v:formulas/>
            <v:path arrowok="t" o:extrusionok="f" o:connecttype="custom" o:connectlocs="0,0;2273760,2045265;0,2045265" o:connectangles="0,0,0"/>
          </v:shape>
        </w:pict>
      </w:r>
      <w:r w:rsidRPr="00766148">
        <w:rPr>
          <w:noProof/>
        </w:rPr>
        <w:pict>
          <v:shape id="Arc 86" o:spid="_x0000_s1042" style="position:absolute;left:0;text-align:left;margin-left:19.1pt;margin-top:672.95pt;width:11.75pt;height:12.65pt;flip:x y;z-index:2516648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" o:allowincell="f" adj="0,,0" path="m,nfc11929,,21600,9670,21600,21600em,nsc11929,,21600,9670,21600,21600l,21600,,xe" filled="f" strokeweight=".25pt">
            <v:stroke joinstyle="round"/>
            <v:formulas/>
            <v:path arrowok="t" o:extrusionok="f" o:connecttype="custom" o:connectlocs="0,0;1030931,1194909;0,1194909" o:connectangles="0,0,0"/>
          </v:shape>
        </w:pict>
      </w:r>
      <w:r w:rsidRPr="00766148">
        <w:rPr>
          <w:noProof/>
        </w:rPr>
        <w:pict>
          <v:shape id="Arc 85" o:spid="_x0000_s1041" style="position:absolute;left:0;text-align:left;margin-left:21.5pt;margin-top:673.55pt;width:11.15pt;height:12.05pt;flip:x y;z-index:2516638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" o:allowincell="f" adj="0,,0" path="m,nfc11929,,21600,9670,21600,21600em,nsc11929,,21600,9670,21600,21600l,21600,,xe" filled="f" strokeweight=".25pt">
            <v:stroke joinstyle="round"/>
            <v:formulas/>
            <v:path arrowok="t" o:extrusionok="f" o:connecttype="custom" o:connectlocs="0,0;928332,1084246;0,1084246" o:connectangles="0,0,0"/>
          </v:shape>
        </w:pict>
      </w:r>
      <w:r w:rsidRPr="00766148">
        <w:rPr>
          <w:noProof/>
        </w:rPr>
        <w:pict>
          <v:line id="Line 84" o:spid="_x0000_s1040" style="position:absolute;left:0;text-align:left;z-index:251662848;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sidRPr="00766148">
        <w:rPr>
          <w:noProof/>
        </w:rPr>
        <w:pict>
          <v:line id="Line 83" o:spid="_x0000_s1039" style="position:absolute;left:0;text-align:left;z-index:251661824;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sidRPr="00766148">
        <w:rPr>
          <w:noProof/>
        </w:rPr>
        <w:pict>
          <v:line id="Line 82" o:spid="_x0000_s1038" style="position:absolute;left:0;text-align:left;z-index:251660800;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sidRPr="00766148">
        <w:rPr>
          <w:noProof/>
        </w:rPr>
        <w:pict>
          <v:line id="Line 80" o:spid="_x0000_s1037" style="position:absolute;left:0;text-align:left;z-index:251658752;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sidRPr="00766148">
        <w:rPr>
          <w:noProof/>
        </w:rPr>
        <w:pict>
          <v:line id="Line 79" o:spid="_x0000_s1036" style="position:absolute;left:0;text-align:left;z-index:251657728;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sidRPr="00766148">
        <w:rPr>
          <w:noProof/>
        </w:rPr>
        <w:pict>
          <v:line id="Line 78" o:spid="_x0000_s1035" style="position:absolute;left:0;text-align:left;z-index:251656704;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sidRPr="00766148">
        <w:rPr>
          <w:noProof/>
        </w:rPr>
        <w:pict>
          <v:line id="Line 77" o:spid="_x0000_s1034" style="position:absolute;left:0;text-align:left;z-index:251655680;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sidRPr="00766148">
        <w:rPr>
          <w:noProof/>
        </w:rPr>
        <w:pict>
          <v:line id="Line 76" o:spid="_x0000_s1033" style="position:absolute;left:0;text-align:left;z-index:251654656;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sidRPr="00766148">
        <w:rPr>
          <w:noProof/>
        </w:rPr>
        <w:pict>
          <v:line id="Line 75" o:spid="_x0000_s1032" style="position:absolute;left:0;text-align:left;z-index:251653632;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766148" w:rsidP="00F13BA7">
      <w:pPr>
        <w:rPr>
          <w:szCs w:val="20"/>
        </w:rPr>
      </w:pPr>
      <w:r w:rsidRPr="00766148">
        <w:rPr>
          <w:noProof/>
        </w:rPr>
        <w:pict>
          <v:rect id="Rectangle 64" o:spid="_x0000_s1029" style="position:absolute;margin-left:44.3pt;margin-top:2.25pt;width:468pt;height:28.0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050831" w:rsidRPr="00C842BB" w:rsidRDefault="00050831">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050831" w:rsidRPr="00C842BB" w:rsidRDefault="00050831">
                  <w:pPr>
                    <w:pStyle w:val="Ttulo9"/>
                    <w:ind w:left="142" w:right="-26"/>
                    <w:jc w:val="center"/>
                    <w:rPr>
                      <w:rFonts w:ascii="Arial" w:hAnsi="Arial" w:cs="Arial"/>
                      <w:sz w:val="20"/>
                      <w:szCs w:val="20"/>
                      <w:lang w:val="en-US"/>
                    </w:rPr>
                  </w:pPr>
                  <w:r w:rsidRPr="00C842BB">
                    <w:rPr>
                      <w:rFonts w:ascii="Arial" w:hAnsi="Arial" w:cs="Arial"/>
                      <w:sz w:val="18"/>
                      <w:szCs w:val="18"/>
                      <w:lang w:val="en-US"/>
                    </w:rPr>
                    <w:t xml:space="preserve">TEL: (87) 3866-7722 – Fone/Fax: (87) 3866-7742 Email: </w:t>
                  </w:r>
                  <w:hyperlink r:id="rId10" w:history="1">
                    <w:r w:rsidRPr="00C842BB">
                      <w:rPr>
                        <w:rStyle w:val="Hyperlink"/>
                        <w:rFonts w:ascii="Arial" w:hAnsi="Arial" w:cs="Arial"/>
                        <w:sz w:val="18"/>
                        <w:szCs w:val="18"/>
                        <w:lang w:val="en-US"/>
                      </w:rPr>
                      <w:t>3a.sl@codevasf.gov.br</w:t>
                    </w:r>
                  </w:hyperlink>
                </w:p>
                <w:p w:rsidR="00050831" w:rsidRPr="00C842BB" w:rsidRDefault="00050831">
                  <w:pPr>
                    <w:rPr>
                      <w:rFonts w:ascii="Arial" w:hAnsi="Arial" w:cs="Arial"/>
                      <w:szCs w:val="20"/>
                      <w:lang w:val="en-US"/>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766148" w:rsidP="003E192B">
      <w:pPr>
        <w:jc w:val="center"/>
        <w:rPr>
          <w:szCs w:val="20"/>
        </w:rPr>
      </w:pPr>
      <w:r w:rsidRPr="00766148">
        <w:rPr>
          <w:noProof/>
        </w:rPr>
        <w:pict>
          <v:rect id="Rectangle 93" o:spid="_x0000_s1030" style="position:absolute;left:0;text-align:left;margin-left:107.9pt;margin-top:160.1pt;width:326.1pt;height:234.7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" stroked="f" strokeweight="0">
            <v:textbox inset="0,0,0,0">
              <w:txbxContent>
                <w:p w:rsidR="00050831" w:rsidRPr="00F45DFC" w:rsidRDefault="00050831" w:rsidP="00614481">
                  <w:pPr>
                    <w:pStyle w:val="Ttulo1"/>
                    <w:ind w:left="284" w:firstLine="0"/>
                    <w:jc w:val="center"/>
                    <w:rPr>
                      <w:rFonts w:ascii="Arial" w:hAnsi="Arial" w:cs="Arial"/>
                      <w:b/>
                      <w:bCs/>
                      <w:sz w:val="24"/>
                    </w:rPr>
                  </w:pPr>
                  <w:r w:rsidRPr="00F45DFC">
                    <w:rPr>
                      <w:rFonts w:ascii="Arial" w:hAnsi="Arial" w:cs="Arial"/>
                      <w:b/>
                      <w:bCs/>
                      <w:sz w:val="24"/>
                    </w:rPr>
                    <w:t>PREGÃO ELETRÔNICO</w:t>
                  </w:r>
                </w:p>
                <w:p w:rsidR="00050831" w:rsidRPr="00F45DFC" w:rsidRDefault="00050831" w:rsidP="00614481">
                  <w:pPr>
                    <w:pStyle w:val="Ttulo1"/>
                    <w:ind w:left="284" w:firstLine="0"/>
                    <w:jc w:val="center"/>
                    <w:rPr>
                      <w:rFonts w:ascii="Arial" w:hAnsi="Arial" w:cs="Arial"/>
                      <w:b/>
                      <w:bCs/>
                      <w:sz w:val="24"/>
                    </w:rPr>
                  </w:pPr>
                  <w:r w:rsidRPr="00F45DFC">
                    <w:rPr>
                      <w:rFonts w:ascii="Arial" w:hAnsi="Arial" w:cs="Arial"/>
                      <w:b/>
                      <w:bCs/>
                      <w:sz w:val="24"/>
                    </w:rPr>
                    <w:t>(SISTEMA DE REGISTRO DE PREÇOS – SRP)</w:t>
                  </w:r>
                </w:p>
                <w:p w:rsidR="00050831" w:rsidRDefault="00050831" w:rsidP="00614481">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002/2019</w:t>
                  </w:r>
                </w:p>
                <w:p w:rsidR="00050831" w:rsidRPr="00F45DFC" w:rsidRDefault="00050831" w:rsidP="00F45DFC"/>
                <w:p w:rsidR="00050831" w:rsidRPr="006E499F" w:rsidRDefault="00050831" w:rsidP="00905B88">
                  <w:pPr>
                    <w:pStyle w:val="Textoembloco"/>
                    <w:spacing w:line="360" w:lineRule="auto"/>
                    <w:rPr>
                      <w:rFonts w:ascii="Arial" w:hAnsi="Arial" w:cs="Arial"/>
                      <w:sz w:val="24"/>
                      <w:szCs w:val="24"/>
                      <w:vertAlign w:val="baseline"/>
                    </w:rPr>
                  </w:pPr>
                  <w:r w:rsidRPr="00E36BD3">
                    <w:rPr>
                      <w:rFonts w:ascii="Arial" w:hAnsi="Arial" w:cs="Arial"/>
                      <w:sz w:val="24"/>
                      <w:szCs w:val="24"/>
                      <w:vertAlign w:val="baseline"/>
                    </w:rPr>
                    <w:t xml:space="preserve">CONTRATAÇÃO DE EMPRESA DO RAMO DE ENGENHARIA PARA EXECUÇÃO DOS SERVIÇOS DE PAVIMENTAÇÃO DE VIAS PÚBLICAS EM MUNICÍPIOS DIVERSOS </w:t>
                  </w:r>
                  <w:r w:rsidRPr="00A01F16">
                    <w:rPr>
                      <w:rFonts w:ascii="Arial" w:hAnsi="Arial" w:cs="Arial"/>
                      <w:sz w:val="24"/>
                      <w:szCs w:val="24"/>
                      <w:vertAlign w:val="baseline"/>
                    </w:rPr>
                    <w:t>INSERIDOS NA ÁREA DE ATUAÇÃO DA 3ª SUPERINTENDÊNCIA REGIONAL DA CODEVASF, ATRAVÉS DE SISTEMA DE REGISTRO DE PREÇOS - SRP</w:t>
                  </w:r>
                  <w:r w:rsidRPr="006E499F">
                    <w:rPr>
                      <w:rFonts w:ascii="Arial" w:hAnsi="Arial" w:cs="Arial"/>
                      <w:sz w:val="24"/>
                      <w:szCs w:val="24"/>
                      <w:vertAlign w:val="baseline"/>
                    </w:rPr>
                    <w:t xml:space="preserve">. </w:t>
                  </w:r>
                </w:p>
                <w:p w:rsidR="00050831" w:rsidRPr="00BD1054" w:rsidRDefault="00050831">
                  <w:pPr>
                    <w:rPr>
                      <w:rFonts w:ascii="Arial" w:hAnsi="Arial" w:cs="Arial"/>
                      <w:sz w:val="28"/>
                      <w:szCs w:val="28"/>
                      <w:vertAlign w:val="baseline"/>
                    </w:rPr>
                  </w:pPr>
                </w:p>
              </w:txbxContent>
            </v:textbox>
          </v:rect>
        </w:pict>
      </w:r>
      <w:r w:rsidRPr="00766148">
        <w:rPr>
          <w:noProof/>
        </w:rPr>
        <w:pict>
          <v:roundrect id="AutoShape 68" o:spid="_x0000_s1031" style="position:absolute;left:0;text-align:left;margin-left:82.15pt;margin-top:145.1pt;width:370.25pt;height:264.75pt;z-index:2516464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"/>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EC1F9E">
        <w:rPr>
          <w:rFonts w:ascii="Arial" w:hAnsi="Arial" w:cs="Arial"/>
          <w:b/>
          <w:bCs/>
          <w:sz w:val="22"/>
          <w:szCs w:val="22"/>
          <w:vertAlign w:val="baseline"/>
        </w:rPr>
        <w:t>002/2019</w:t>
      </w:r>
      <w:r w:rsidR="008839AB">
        <w:rPr>
          <w:rFonts w:ascii="Arial" w:hAnsi="Arial" w:cs="Arial"/>
          <w:b/>
          <w:bCs/>
          <w:sz w:val="22"/>
          <w:szCs w:val="22"/>
          <w:vertAlign w:val="baseline"/>
        </w:rPr>
        <w:t xml:space="preserve">- </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8839AB" w:rsidRPr="0073699D" w:rsidRDefault="008839AB" w:rsidP="008839AB">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8839AB" w:rsidRPr="0073699D" w:rsidRDefault="008839AB" w:rsidP="008839AB">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CODEVASF, </w:t>
      </w:r>
      <w:r w:rsidRPr="00D47A22">
        <w:rPr>
          <w:rFonts w:ascii="Arial" w:hAnsi="Arial" w:cs="Arial"/>
          <w:sz w:val="21"/>
          <w:szCs w:val="21"/>
          <w:vertAlign w:val="baseline"/>
        </w:rPr>
        <w:t xml:space="preserve">por intermédio de Pregoeiro devidamente designado, torna público aos interessados que na data, horário e local abaixo indicados, fará realizar licitação na modalidade de </w:t>
      </w:r>
      <w:r w:rsidRPr="006E3E22">
        <w:rPr>
          <w:rFonts w:ascii="Arial" w:hAnsi="Arial" w:cs="Arial"/>
          <w:b/>
          <w:sz w:val="21"/>
          <w:szCs w:val="21"/>
          <w:vertAlign w:val="baseline"/>
        </w:rPr>
        <w:t>PREGÃO</w:t>
      </w:r>
      <w:r>
        <w:rPr>
          <w:rFonts w:ascii="Arial" w:hAnsi="Arial" w:cs="Arial"/>
          <w:sz w:val="21"/>
          <w:szCs w:val="21"/>
          <w:vertAlign w:val="baseline"/>
        </w:rPr>
        <w:t xml:space="preserve">, na forma </w:t>
      </w:r>
      <w:r w:rsidRPr="006E3E22">
        <w:rPr>
          <w:rFonts w:ascii="Arial" w:hAnsi="Arial" w:cs="Arial"/>
          <w:b/>
          <w:sz w:val="21"/>
          <w:szCs w:val="21"/>
          <w:vertAlign w:val="baseline"/>
        </w:rPr>
        <w:t>ELETRÔNICA - SRP</w:t>
      </w:r>
      <w:r>
        <w:rPr>
          <w:rFonts w:ascii="Arial" w:hAnsi="Arial" w:cs="Arial"/>
          <w:sz w:val="21"/>
          <w:szCs w:val="21"/>
          <w:vertAlign w:val="baseline"/>
        </w:rPr>
        <w:t xml:space="preserve">, </w:t>
      </w:r>
      <w:r w:rsidRPr="00D47A22">
        <w:rPr>
          <w:rFonts w:ascii="Arial" w:hAnsi="Arial" w:cs="Arial"/>
          <w:sz w:val="21"/>
          <w:szCs w:val="21"/>
          <w:vertAlign w:val="baseline"/>
        </w:rPr>
        <w:t xml:space="preserve">do tipo </w:t>
      </w:r>
      <w:r w:rsidRPr="006E3E22">
        <w:rPr>
          <w:rFonts w:ascii="Arial" w:hAnsi="Arial" w:cs="Arial"/>
          <w:b/>
          <w:sz w:val="21"/>
          <w:szCs w:val="21"/>
          <w:vertAlign w:val="baseline"/>
        </w:rPr>
        <w:t>MENOR PREÇO</w:t>
      </w:r>
      <w:r>
        <w:rPr>
          <w:rFonts w:ascii="Arial" w:hAnsi="Arial" w:cs="Arial"/>
          <w:b/>
          <w:sz w:val="21"/>
          <w:szCs w:val="21"/>
          <w:vertAlign w:val="baseline"/>
        </w:rPr>
        <w:t xml:space="preserve"> GLOBAL</w:t>
      </w:r>
      <w:r w:rsidR="00D506A0" w:rsidRPr="00D506A0">
        <w:rPr>
          <w:rFonts w:ascii="Arial" w:hAnsi="Arial" w:cs="Arial"/>
          <w:b/>
          <w:color w:val="000000" w:themeColor="text1"/>
          <w:sz w:val="21"/>
          <w:szCs w:val="21"/>
          <w:vertAlign w:val="baseline"/>
        </w:rPr>
        <w:t>POR LOTE</w:t>
      </w:r>
      <w:r w:rsidRPr="00D47A22">
        <w:rPr>
          <w:rFonts w:ascii="Arial" w:hAnsi="Arial" w:cs="Arial"/>
          <w:sz w:val="21"/>
          <w:szCs w:val="21"/>
          <w:vertAlign w:val="baseline"/>
        </w:rPr>
        <w:t xml:space="preserve">, para efetuar </w:t>
      </w:r>
      <w:r w:rsidRPr="00EC250D">
        <w:rPr>
          <w:rFonts w:ascii="Arial" w:hAnsi="Arial" w:cs="Arial"/>
          <w:b/>
          <w:sz w:val="21"/>
          <w:szCs w:val="21"/>
          <w:vertAlign w:val="baseline"/>
        </w:rPr>
        <w:t>REGISTRO DE PREÇOS,</w:t>
      </w:r>
      <w:r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8839AB" w:rsidRPr="00437F70" w:rsidRDefault="008839AB" w:rsidP="008839AB">
      <w:pPr>
        <w:pStyle w:val="NormalWeb"/>
        <w:spacing w:before="120"/>
        <w:ind w:right="-1"/>
        <w:jc w:val="both"/>
        <w:rPr>
          <w:rFonts w:ascii="Arial" w:hAnsi="Arial" w:cs="Arial"/>
          <w:color w:val="FF0000"/>
          <w:sz w:val="21"/>
          <w:szCs w:val="21"/>
        </w:rPr>
      </w:pPr>
      <w:r w:rsidRPr="0073699D">
        <w:rPr>
          <w:rFonts w:ascii="Arial" w:hAnsi="Arial" w:cs="Arial"/>
          <w:b/>
          <w:bCs/>
          <w:sz w:val="21"/>
          <w:szCs w:val="21"/>
        </w:rPr>
        <w:t>OBJETO</w:t>
      </w:r>
      <w:r w:rsidRPr="0073699D">
        <w:rPr>
          <w:rFonts w:ascii="Arial" w:hAnsi="Arial" w:cs="Arial"/>
          <w:b/>
          <w:sz w:val="21"/>
          <w:szCs w:val="21"/>
        </w:rPr>
        <w:t>:</w:t>
      </w:r>
      <w:r>
        <w:rPr>
          <w:rFonts w:ascii="Arial" w:hAnsi="Arial" w:cs="Arial"/>
          <w:sz w:val="21"/>
          <w:szCs w:val="21"/>
        </w:rPr>
        <w:t>E</w:t>
      </w:r>
      <w:r w:rsidRPr="00E36BD3">
        <w:rPr>
          <w:rFonts w:ascii="Arial" w:hAnsi="Arial" w:cs="Arial"/>
          <w:sz w:val="21"/>
          <w:szCs w:val="21"/>
        </w:rPr>
        <w:t xml:space="preserve">xecução dos serviços necessários à pavimentação de vias </w:t>
      </w:r>
      <w:r>
        <w:rPr>
          <w:rFonts w:ascii="Arial" w:hAnsi="Arial" w:cs="Arial"/>
          <w:sz w:val="21"/>
          <w:szCs w:val="21"/>
        </w:rPr>
        <w:t xml:space="preserve">públicas em municípios diversos, inseridos </w:t>
      </w:r>
      <w:r w:rsidRPr="00E36BD3">
        <w:rPr>
          <w:rFonts w:ascii="Arial" w:hAnsi="Arial" w:cs="Arial"/>
          <w:sz w:val="21"/>
          <w:szCs w:val="21"/>
        </w:rPr>
        <w:t xml:space="preserve">na área de atuação da 3ª Superintendência Regional da </w:t>
      </w:r>
      <w:r w:rsidR="00EC1F9E" w:rsidRPr="00E36BD3">
        <w:rPr>
          <w:rFonts w:ascii="Arial" w:hAnsi="Arial" w:cs="Arial"/>
          <w:sz w:val="21"/>
          <w:szCs w:val="21"/>
        </w:rPr>
        <w:t>CODEVASF</w:t>
      </w:r>
      <w:r w:rsidRPr="00E36BD3">
        <w:rPr>
          <w:rFonts w:ascii="Arial" w:hAnsi="Arial" w:cs="Arial"/>
          <w:sz w:val="21"/>
          <w:szCs w:val="21"/>
        </w:rPr>
        <w:t xml:space="preserve">, através da Constituição de Sistema de Registro de Preços - SRP, com a </w:t>
      </w:r>
      <w:r w:rsidR="00E14473" w:rsidRPr="00E36BD3">
        <w:rPr>
          <w:rFonts w:ascii="Arial" w:hAnsi="Arial" w:cs="Arial"/>
          <w:sz w:val="21"/>
          <w:szCs w:val="21"/>
        </w:rPr>
        <w:t>conseq</w:t>
      </w:r>
      <w:r w:rsidR="00E14473">
        <w:rPr>
          <w:rFonts w:ascii="Arial" w:hAnsi="Arial" w:cs="Arial"/>
          <w:sz w:val="21"/>
          <w:szCs w:val="21"/>
        </w:rPr>
        <w:t>u</w:t>
      </w:r>
      <w:r w:rsidR="00E14473" w:rsidRPr="00E36BD3">
        <w:rPr>
          <w:rFonts w:ascii="Arial" w:hAnsi="Arial" w:cs="Arial"/>
          <w:sz w:val="21"/>
          <w:szCs w:val="21"/>
        </w:rPr>
        <w:t>ente</w:t>
      </w:r>
      <w:r w:rsidRPr="00E36BD3">
        <w:rPr>
          <w:rFonts w:ascii="Arial" w:hAnsi="Arial" w:cs="Arial"/>
          <w:sz w:val="21"/>
          <w:szCs w:val="21"/>
        </w:rPr>
        <w:t xml:space="preserve"> efetivação da Ata de Registro de Preços </w:t>
      </w:r>
      <w:r w:rsidRPr="00D70F3F">
        <w:rPr>
          <w:rFonts w:ascii="Arial" w:hAnsi="Arial" w:cs="Arial"/>
          <w:sz w:val="21"/>
          <w:szCs w:val="21"/>
        </w:rPr>
        <w:t>e respectivo Termo de Contrato.</w:t>
      </w:r>
    </w:p>
    <w:p w:rsidR="008839AB" w:rsidRDefault="008839AB" w:rsidP="008839AB">
      <w:pPr>
        <w:pStyle w:val="NormalWeb"/>
        <w:spacing w:before="120"/>
        <w:ind w:right="-1"/>
        <w:jc w:val="both"/>
        <w:rPr>
          <w:rFonts w:ascii="Arial" w:hAnsi="Arial" w:cs="Arial"/>
          <w:sz w:val="21"/>
          <w:szCs w:val="21"/>
        </w:rPr>
      </w:pPr>
      <w:r>
        <w:rPr>
          <w:rFonts w:ascii="Arial" w:hAnsi="Arial" w:cs="Arial"/>
          <w:sz w:val="21"/>
          <w:szCs w:val="21"/>
        </w:rPr>
        <w:t>L</w:t>
      </w:r>
      <w:r w:rsidRPr="00E36BD3">
        <w:rPr>
          <w:rFonts w:ascii="Arial" w:hAnsi="Arial" w:cs="Arial"/>
          <w:sz w:val="21"/>
          <w:szCs w:val="21"/>
        </w:rPr>
        <w:t xml:space="preserve">OTE I: </w:t>
      </w:r>
      <w:r w:rsidR="00E12C12" w:rsidRPr="00E12C12">
        <w:rPr>
          <w:rFonts w:ascii="Arial" w:hAnsi="Arial" w:cs="Arial"/>
          <w:sz w:val="21"/>
          <w:szCs w:val="21"/>
        </w:rPr>
        <w:t xml:space="preserve">172.828,95 </w:t>
      </w:r>
      <w:r w:rsidRPr="00E36BD3">
        <w:rPr>
          <w:rFonts w:ascii="Arial" w:hAnsi="Arial" w:cs="Arial"/>
          <w:sz w:val="21"/>
          <w:szCs w:val="21"/>
        </w:rPr>
        <w:t xml:space="preserve">m² de pavimentação de vias públicas em paralelepípedo; </w:t>
      </w:r>
    </w:p>
    <w:p w:rsidR="008839AB" w:rsidRDefault="008839AB" w:rsidP="008839AB">
      <w:pPr>
        <w:pStyle w:val="NormalWeb"/>
        <w:spacing w:before="120"/>
        <w:ind w:right="-1"/>
        <w:jc w:val="both"/>
        <w:rPr>
          <w:rFonts w:ascii="Arial" w:hAnsi="Arial" w:cs="Arial"/>
          <w:sz w:val="21"/>
          <w:szCs w:val="21"/>
        </w:rPr>
      </w:pPr>
      <w:r w:rsidRPr="00E36BD3">
        <w:rPr>
          <w:rFonts w:ascii="Arial" w:hAnsi="Arial" w:cs="Arial"/>
          <w:sz w:val="21"/>
          <w:szCs w:val="21"/>
        </w:rPr>
        <w:t xml:space="preserve">LOTE II: </w:t>
      </w:r>
      <w:r w:rsidR="00E12C12" w:rsidRPr="00E12C12">
        <w:rPr>
          <w:rFonts w:ascii="Arial" w:hAnsi="Arial" w:cs="Arial"/>
          <w:sz w:val="21"/>
          <w:szCs w:val="21"/>
        </w:rPr>
        <w:t xml:space="preserve">85.065,75 </w:t>
      </w:r>
      <w:r w:rsidRPr="00E36BD3">
        <w:rPr>
          <w:rFonts w:ascii="Arial" w:hAnsi="Arial" w:cs="Arial"/>
          <w:sz w:val="21"/>
          <w:szCs w:val="21"/>
        </w:rPr>
        <w:t xml:space="preserve"> m² de pavimentação asfáltica – TSD.</w:t>
      </w:r>
    </w:p>
    <w:p w:rsidR="008839AB" w:rsidRPr="00E31CCB" w:rsidRDefault="008839AB" w:rsidP="008839AB">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Pr="00E31CCB">
        <w:rPr>
          <w:rFonts w:ascii="Arial" w:hAnsi="Arial" w:cs="Arial"/>
          <w:bCs/>
          <w:sz w:val="21"/>
          <w:szCs w:val="21"/>
          <w:vertAlign w:val="baseline"/>
        </w:rPr>
        <w:t>Poderão participar deste Pregão Eletrônico empresas do ramo, pertinentes ao objeto da licitação, individuais, e que atendam a todas as exigências, constantes deste Edital e seus Anexos.</w:t>
      </w:r>
    </w:p>
    <w:p w:rsidR="008839AB" w:rsidRPr="00E31CCB" w:rsidRDefault="008839AB" w:rsidP="008839AB">
      <w:pPr>
        <w:spacing w:before="120"/>
        <w:ind w:right="-1"/>
        <w:jc w:val="both"/>
        <w:rPr>
          <w:rFonts w:ascii="Arial" w:hAnsi="Arial" w:cs="Arial"/>
          <w:b/>
          <w:bCs/>
          <w:sz w:val="21"/>
          <w:szCs w:val="21"/>
          <w:vertAlign w:val="baseline"/>
        </w:rPr>
      </w:pPr>
      <w:r w:rsidRPr="00E31CCB">
        <w:rPr>
          <w:rFonts w:ascii="Arial" w:hAnsi="Arial" w:cs="Arial"/>
          <w:b/>
          <w:bCs/>
          <w:sz w:val="21"/>
          <w:szCs w:val="21"/>
          <w:vertAlign w:val="baseline"/>
        </w:rPr>
        <w:t>Obs. Na fase de habilitação a licitante vencedora deverá comprovar que possui capital social mínimo de 10% sobre seu melhor lance ofertado.</w:t>
      </w:r>
    </w:p>
    <w:p w:rsidR="008839AB" w:rsidRDefault="008839AB" w:rsidP="008839A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Pr>
          <w:rFonts w:ascii="Arial" w:hAnsi="Arial" w:cs="Arial"/>
          <w:sz w:val="21"/>
          <w:szCs w:val="21"/>
          <w:vertAlign w:val="baseline"/>
        </w:rPr>
        <w:t>Estarão</w:t>
      </w:r>
      <w:r w:rsidRPr="0073699D">
        <w:rPr>
          <w:rFonts w:ascii="Arial" w:hAnsi="Arial" w:cs="Arial"/>
          <w:sz w:val="21"/>
          <w:szCs w:val="21"/>
          <w:vertAlign w:val="baseline"/>
        </w:rPr>
        <w:t xml:space="preserve"> disponív</w:t>
      </w:r>
      <w:r>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r w:rsidRPr="0073699D">
        <w:rPr>
          <w:rStyle w:val="Hyperlink"/>
          <w:rFonts w:ascii="Arial" w:hAnsi="Arial" w:cs="Arial"/>
          <w:sz w:val="21"/>
          <w:szCs w:val="21"/>
          <w:vertAlign w:val="baseline"/>
        </w:rPr>
        <w:t xml:space="preserve">www.comprasgovernamentais.gov.br </w:t>
      </w:r>
      <w:r w:rsidRPr="0073699D">
        <w:rPr>
          <w:rFonts w:ascii="Arial" w:hAnsi="Arial" w:cs="Arial"/>
          <w:sz w:val="21"/>
          <w:szCs w:val="21"/>
          <w:vertAlign w:val="baseline"/>
        </w:rPr>
        <w:t xml:space="preserve">e </w:t>
      </w:r>
      <w:r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xml:space="preserve">. A cópia do Edital também poderá ser consultada e retirada, no horário das 8h às 12h e das 13h30min às 17h, horário local, </w:t>
      </w:r>
      <w:r w:rsidRPr="00B61183">
        <w:rPr>
          <w:rFonts w:ascii="Arial" w:hAnsi="Arial" w:cs="Arial"/>
          <w:sz w:val="21"/>
          <w:szCs w:val="21"/>
          <w:vertAlign w:val="baseline"/>
        </w:rPr>
        <w:t>de segunda a sexta feira</w:t>
      </w:r>
      <w:r>
        <w:rPr>
          <w:rFonts w:ascii="Arial" w:hAnsi="Arial" w:cs="Arial"/>
          <w:sz w:val="21"/>
          <w:szCs w:val="21"/>
          <w:vertAlign w:val="baseline"/>
        </w:rPr>
        <w:t>,</w:t>
      </w:r>
      <w:r w:rsidRPr="0073699D">
        <w:rPr>
          <w:rFonts w:ascii="Arial" w:hAnsi="Arial" w:cs="Arial"/>
          <w:sz w:val="21"/>
          <w:szCs w:val="21"/>
          <w:vertAlign w:val="baseline"/>
        </w:rPr>
        <w:t>na sala da Secretaria de Licitações do Edifício Sede da 3ª Superintendência Regional da CODEVASF, localizada na Rua Presidente Dutra, 160 – Centro – Petrolina/PE – CEP: 56.304-230 - TEL: (87) 3866-7742 / 7722</w:t>
      </w:r>
      <w:r>
        <w:rPr>
          <w:rFonts w:ascii="Arial" w:hAnsi="Arial" w:cs="Arial"/>
          <w:sz w:val="21"/>
          <w:szCs w:val="21"/>
          <w:vertAlign w:val="baseline"/>
        </w:rPr>
        <w:t xml:space="preserve">, </w:t>
      </w:r>
      <w:r w:rsidRPr="00B61183">
        <w:rPr>
          <w:rFonts w:ascii="Arial" w:hAnsi="Arial" w:cs="Arial"/>
          <w:sz w:val="21"/>
          <w:szCs w:val="21"/>
          <w:vertAlign w:val="baseline"/>
        </w:rPr>
        <w:t>a partir da data de publicação</w:t>
      </w:r>
      <w:r>
        <w:rPr>
          <w:rFonts w:ascii="Arial" w:hAnsi="Arial" w:cs="Arial"/>
          <w:sz w:val="21"/>
          <w:szCs w:val="21"/>
          <w:vertAlign w:val="baseline"/>
        </w:rPr>
        <w:t>.</w:t>
      </w:r>
    </w:p>
    <w:p w:rsidR="008839AB" w:rsidRPr="00291FFB" w:rsidRDefault="008839AB" w:rsidP="008839A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0</w:t>
      </w:r>
      <w:r w:rsidR="00D70F3F">
        <w:rPr>
          <w:rFonts w:ascii="Arial" w:hAnsi="Arial" w:cs="Arial"/>
          <w:b/>
          <w:sz w:val="21"/>
          <w:szCs w:val="21"/>
          <w:vertAlign w:val="baseline"/>
        </w:rPr>
        <w:t>8</w:t>
      </w:r>
      <w:r w:rsidRPr="00291FFB">
        <w:rPr>
          <w:rFonts w:ascii="Arial" w:hAnsi="Arial" w:cs="Arial"/>
          <w:b/>
          <w:sz w:val="21"/>
          <w:szCs w:val="21"/>
          <w:vertAlign w:val="baseline"/>
        </w:rPr>
        <w:t>h59(</w:t>
      </w:r>
      <w:r w:rsidR="00246533">
        <w:rPr>
          <w:rFonts w:ascii="Arial" w:hAnsi="Arial" w:cs="Arial"/>
          <w:b/>
          <w:sz w:val="21"/>
          <w:szCs w:val="21"/>
          <w:vertAlign w:val="baseline"/>
        </w:rPr>
        <w:t>oito</w:t>
      </w:r>
      <w:r w:rsidRPr="00291FFB">
        <w:rPr>
          <w:rFonts w:ascii="Arial" w:hAnsi="Arial" w:cs="Arial"/>
          <w:b/>
          <w:sz w:val="21"/>
          <w:szCs w:val="21"/>
          <w:vertAlign w:val="baseline"/>
        </w:rPr>
        <w:t xml:space="preserve"> horas e </w:t>
      </w:r>
      <w:r w:rsidR="00614481" w:rsidRPr="00291FFB">
        <w:rPr>
          <w:rFonts w:ascii="Arial" w:hAnsi="Arial" w:cs="Arial"/>
          <w:b/>
          <w:sz w:val="21"/>
          <w:szCs w:val="21"/>
          <w:vertAlign w:val="baseline"/>
        </w:rPr>
        <w:t>cinqüenta</w:t>
      </w:r>
      <w:r w:rsidRPr="00291FFB">
        <w:rPr>
          <w:rFonts w:ascii="Arial" w:hAnsi="Arial" w:cs="Arial"/>
          <w:b/>
          <w:sz w:val="21"/>
          <w:szCs w:val="21"/>
          <w:vertAlign w:val="baseline"/>
        </w:rPr>
        <w:t xml:space="preserve"> e nove minutos) do dia</w:t>
      </w:r>
      <w:r w:rsidR="00EC1F9E">
        <w:rPr>
          <w:rFonts w:ascii="Arial" w:hAnsi="Arial" w:cs="Arial"/>
          <w:b/>
          <w:sz w:val="21"/>
          <w:szCs w:val="21"/>
          <w:vertAlign w:val="baseline"/>
        </w:rPr>
        <w:t xml:space="preserve"> 0</w:t>
      </w:r>
      <w:r w:rsidR="00D70F3F">
        <w:rPr>
          <w:rFonts w:ascii="Arial" w:hAnsi="Arial" w:cs="Arial"/>
          <w:b/>
          <w:sz w:val="21"/>
          <w:szCs w:val="21"/>
          <w:vertAlign w:val="baseline"/>
        </w:rPr>
        <w:t>5</w:t>
      </w:r>
      <w:r w:rsidRPr="00291FFB">
        <w:rPr>
          <w:rFonts w:ascii="Arial" w:hAnsi="Arial" w:cs="Arial"/>
          <w:b/>
          <w:sz w:val="21"/>
          <w:szCs w:val="21"/>
          <w:vertAlign w:val="baseline"/>
        </w:rPr>
        <w:t xml:space="preserve"> (</w:t>
      </w:r>
      <w:r w:rsidR="00D70F3F">
        <w:rPr>
          <w:rFonts w:ascii="Arial" w:hAnsi="Arial" w:cs="Arial"/>
          <w:b/>
          <w:sz w:val="21"/>
          <w:szCs w:val="21"/>
          <w:vertAlign w:val="baseline"/>
        </w:rPr>
        <w:t>cinco</w:t>
      </w:r>
      <w:r w:rsidRPr="00291FFB">
        <w:rPr>
          <w:rFonts w:ascii="Arial" w:hAnsi="Arial" w:cs="Arial"/>
          <w:b/>
          <w:sz w:val="21"/>
          <w:szCs w:val="21"/>
          <w:vertAlign w:val="baseline"/>
        </w:rPr>
        <w:t xml:space="preserve">) de </w:t>
      </w:r>
      <w:r w:rsidR="00EC1F9E">
        <w:rPr>
          <w:rFonts w:ascii="Arial" w:hAnsi="Arial" w:cs="Arial"/>
          <w:b/>
          <w:sz w:val="21"/>
          <w:szCs w:val="21"/>
          <w:vertAlign w:val="baseline"/>
        </w:rPr>
        <w:t xml:space="preserve">julho </w:t>
      </w:r>
      <w:r w:rsidRPr="00291FFB">
        <w:rPr>
          <w:rFonts w:ascii="Arial" w:hAnsi="Arial" w:cs="Arial"/>
          <w:b/>
          <w:sz w:val="21"/>
          <w:szCs w:val="21"/>
          <w:vertAlign w:val="baseline"/>
        </w:rPr>
        <w:t>de 201</w:t>
      </w:r>
      <w:r>
        <w:rPr>
          <w:rFonts w:ascii="Arial" w:hAnsi="Arial" w:cs="Arial"/>
          <w:b/>
          <w:sz w:val="21"/>
          <w:szCs w:val="21"/>
          <w:vertAlign w:val="baseline"/>
        </w:rPr>
        <w:t>9</w:t>
      </w:r>
      <w:r w:rsidRPr="00291FFB">
        <w:rPr>
          <w:rFonts w:ascii="Arial" w:hAnsi="Arial" w:cs="Arial"/>
          <w:b/>
          <w:sz w:val="21"/>
          <w:szCs w:val="21"/>
          <w:vertAlign w:val="baseline"/>
        </w:rPr>
        <w:t xml:space="preserve">, </w:t>
      </w:r>
      <w:r w:rsidRPr="00291FFB">
        <w:rPr>
          <w:rFonts w:ascii="Arial" w:hAnsi="Arial" w:cs="Arial"/>
          <w:sz w:val="21"/>
          <w:szCs w:val="21"/>
          <w:vertAlign w:val="baseline"/>
        </w:rPr>
        <w:t>respeitado o interregno mínimo de 8(oito) dias úteis entre a última publicação do Aviso do Edital e a efetiva realização da sessão pública do pregão</w:t>
      </w:r>
      <w:r>
        <w:rPr>
          <w:rFonts w:ascii="Arial" w:hAnsi="Arial" w:cs="Arial"/>
          <w:sz w:val="21"/>
          <w:szCs w:val="21"/>
          <w:vertAlign w:val="baseline"/>
        </w:rPr>
        <w:t>.</w:t>
      </w:r>
    </w:p>
    <w:p w:rsidR="008839AB" w:rsidRDefault="008839AB" w:rsidP="008839A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Pr="0073699D">
        <w:rPr>
          <w:rFonts w:ascii="Arial" w:hAnsi="Arial" w:cs="Arial"/>
          <w:b/>
          <w:bCs/>
          <w:sz w:val="21"/>
          <w:szCs w:val="21"/>
          <w:u w:val="single"/>
          <w:vertAlign w:val="baseline"/>
        </w:rPr>
        <w:t xml:space="preserve">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sidR="00EC1F9E">
        <w:rPr>
          <w:rFonts w:ascii="Arial" w:hAnsi="Arial" w:cs="Arial"/>
          <w:b/>
          <w:bCs/>
          <w:sz w:val="21"/>
          <w:szCs w:val="21"/>
          <w:vertAlign w:val="baseline"/>
        </w:rPr>
        <w:t xml:space="preserve">Às </w:t>
      </w:r>
      <w:r w:rsidR="00D70F3F">
        <w:rPr>
          <w:rFonts w:ascii="Arial" w:hAnsi="Arial" w:cs="Arial"/>
          <w:b/>
          <w:bCs/>
          <w:sz w:val="21"/>
          <w:szCs w:val="21"/>
          <w:vertAlign w:val="baseline"/>
        </w:rPr>
        <w:t>09</w:t>
      </w:r>
      <w:r w:rsidRPr="0073699D">
        <w:rPr>
          <w:rFonts w:ascii="Arial" w:hAnsi="Arial" w:cs="Arial"/>
          <w:b/>
          <w:bCs/>
          <w:sz w:val="21"/>
          <w:szCs w:val="21"/>
          <w:vertAlign w:val="baseline"/>
        </w:rPr>
        <w:t>(</w:t>
      </w:r>
      <w:r w:rsidR="00D70F3F">
        <w:rPr>
          <w:rFonts w:ascii="Arial" w:hAnsi="Arial" w:cs="Arial"/>
          <w:b/>
          <w:bCs/>
          <w:sz w:val="21"/>
          <w:szCs w:val="21"/>
          <w:vertAlign w:val="baseline"/>
        </w:rPr>
        <w:t>nove</w:t>
      </w:r>
      <w:r w:rsidRPr="0073699D">
        <w:rPr>
          <w:rFonts w:ascii="Arial" w:hAnsi="Arial" w:cs="Arial"/>
          <w:b/>
          <w:bCs/>
          <w:sz w:val="21"/>
          <w:szCs w:val="21"/>
          <w:vertAlign w:val="baseline"/>
        </w:rPr>
        <w:t xml:space="preserve">) horasdo dia </w:t>
      </w:r>
      <w:r w:rsidR="00EC1F9E">
        <w:rPr>
          <w:rFonts w:ascii="Arial" w:hAnsi="Arial" w:cs="Arial"/>
          <w:b/>
          <w:bCs/>
          <w:sz w:val="21"/>
          <w:szCs w:val="21"/>
          <w:vertAlign w:val="baseline"/>
        </w:rPr>
        <w:t>0</w:t>
      </w:r>
      <w:r w:rsidR="00D70F3F">
        <w:rPr>
          <w:rFonts w:ascii="Arial" w:hAnsi="Arial" w:cs="Arial"/>
          <w:b/>
          <w:bCs/>
          <w:sz w:val="21"/>
          <w:szCs w:val="21"/>
          <w:vertAlign w:val="baseline"/>
        </w:rPr>
        <w:t>5</w:t>
      </w:r>
      <w:r w:rsidRPr="0073699D">
        <w:rPr>
          <w:rFonts w:ascii="Arial" w:hAnsi="Arial" w:cs="Arial"/>
          <w:b/>
          <w:bCs/>
          <w:sz w:val="21"/>
          <w:szCs w:val="21"/>
          <w:vertAlign w:val="baseline"/>
        </w:rPr>
        <w:t>/</w:t>
      </w:r>
      <w:r w:rsidR="00EC1F9E">
        <w:rPr>
          <w:rFonts w:ascii="Arial" w:hAnsi="Arial" w:cs="Arial"/>
          <w:b/>
          <w:bCs/>
          <w:sz w:val="21"/>
          <w:szCs w:val="21"/>
          <w:vertAlign w:val="baseline"/>
        </w:rPr>
        <w:t>07</w:t>
      </w:r>
      <w:r w:rsidRPr="0073699D">
        <w:rPr>
          <w:rFonts w:ascii="Arial" w:hAnsi="Arial" w:cs="Arial"/>
          <w:b/>
          <w:bCs/>
          <w:sz w:val="21"/>
          <w:szCs w:val="21"/>
          <w:vertAlign w:val="baseline"/>
        </w:rPr>
        <w:t>/201</w:t>
      </w:r>
      <w:r>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5A577A" w:rsidRDefault="008839AB" w:rsidP="008839AB">
      <w:pPr>
        <w:pStyle w:val="Corpodetexto"/>
        <w:ind w:right="-1"/>
        <w:rPr>
          <w:rFonts w:ascii="Arial" w:hAnsi="Arial" w:cs="Arial"/>
          <w:color w:val="000000" w:themeColor="text1"/>
          <w:sz w:val="21"/>
          <w:szCs w:val="21"/>
        </w:rPr>
      </w:pPr>
      <w:r w:rsidRPr="0073699D">
        <w:rPr>
          <w:rFonts w:ascii="Arial" w:hAnsi="Arial" w:cs="Arial"/>
          <w:b/>
          <w:bCs/>
          <w:sz w:val="21"/>
          <w:szCs w:val="21"/>
        </w:rPr>
        <w:t>OBSERVAÇÃO:</w:t>
      </w:r>
      <w:bookmarkStart w:id="0" w:name="_GoBack"/>
      <w:bookmarkEnd w:id="0"/>
      <w:r w:rsidR="005A577A" w:rsidRPr="00D506A0">
        <w:rPr>
          <w:rFonts w:ascii="Arial" w:hAnsi="Arial" w:cs="Arial"/>
          <w:color w:val="000000" w:themeColor="text1"/>
          <w:sz w:val="21"/>
          <w:szCs w:val="21"/>
        </w:rPr>
        <w:t xml:space="preserve">Os interessados ficam desde já notificados da necessidade de acessarem os sites </w:t>
      </w:r>
      <w:hyperlink r:id="rId11" w:history="1">
        <w:r w:rsidR="005A577A" w:rsidRPr="00D506A0">
          <w:rPr>
            <w:rStyle w:val="Hyperlink"/>
            <w:rFonts w:ascii="Arial" w:hAnsi="Arial" w:cs="Arial"/>
            <w:color w:val="000000" w:themeColor="text1"/>
            <w:sz w:val="21"/>
            <w:szCs w:val="21"/>
          </w:rPr>
          <w:t>www.codevasf.gov.br</w:t>
        </w:r>
      </w:hyperlink>
      <w:r w:rsidR="005A577A" w:rsidRPr="00D506A0">
        <w:rPr>
          <w:rFonts w:ascii="Arial" w:hAnsi="Arial" w:cs="Arial"/>
          <w:color w:val="000000" w:themeColor="text1"/>
          <w:sz w:val="21"/>
          <w:szCs w:val="21"/>
        </w:rPr>
        <w:t xml:space="preserve"> e www.comprasgovernamentais.gov.br para ciência das eventuais alterações e esclarecimentos.</w:t>
      </w:r>
    </w:p>
    <w:p w:rsidR="00D506A0" w:rsidRPr="005A577A" w:rsidRDefault="00D506A0" w:rsidP="008839AB">
      <w:pPr>
        <w:pStyle w:val="Corpodetexto"/>
        <w:ind w:right="-1"/>
        <w:rPr>
          <w:rFonts w:ascii="Arial" w:hAnsi="Arial" w:cs="Arial"/>
          <w:color w:val="00B0F0"/>
          <w:sz w:val="21"/>
          <w:szCs w:val="21"/>
        </w:rPr>
      </w:pPr>
    </w:p>
    <w:p w:rsidR="008839AB" w:rsidRPr="0073699D" w:rsidRDefault="008839AB" w:rsidP="008839AB">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EC1F9E">
        <w:rPr>
          <w:rFonts w:ascii="Arial" w:hAnsi="Arial" w:cs="Arial"/>
          <w:sz w:val="21"/>
          <w:szCs w:val="21"/>
          <w:vertAlign w:val="baseline"/>
        </w:rPr>
        <w:t>1</w:t>
      </w:r>
      <w:r w:rsidR="00D70F3F">
        <w:rPr>
          <w:rFonts w:ascii="Arial" w:hAnsi="Arial" w:cs="Arial"/>
          <w:sz w:val="21"/>
          <w:szCs w:val="21"/>
          <w:vertAlign w:val="baseline"/>
        </w:rPr>
        <w:t>9</w:t>
      </w:r>
      <w:r w:rsidRPr="0073699D">
        <w:rPr>
          <w:rFonts w:ascii="Arial" w:hAnsi="Arial" w:cs="Arial"/>
          <w:sz w:val="21"/>
          <w:szCs w:val="21"/>
          <w:vertAlign w:val="baseline"/>
        </w:rPr>
        <w:t xml:space="preserve">de </w:t>
      </w:r>
      <w:r w:rsidR="00EC1F9E">
        <w:rPr>
          <w:rFonts w:ascii="Arial" w:hAnsi="Arial" w:cs="Arial"/>
          <w:sz w:val="21"/>
          <w:szCs w:val="21"/>
          <w:vertAlign w:val="baseline"/>
        </w:rPr>
        <w:t xml:space="preserve">junho </w:t>
      </w:r>
      <w:r w:rsidRPr="0073699D">
        <w:rPr>
          <w:rFonts w:ascii="Arial" w:hAnsi="Arial" w:cs="Arial"/>
          <w:sz w:val="21"/>
          <w:szCs w:val="21"/>
          <w:vertAlign w:val="baseline"/>
        </w:rPr>
        <w:t>de 201</w:t>
      </w:r>
      <w:r>
        <w:rPr>
          <w:rFonts w:ascii="Arial" w:hAnsi="Arial" w:cs="Arial"/>
          <w:sz w:val="21"/>
          <w:szCs w:val="21"/>
          <w:vertAlign w:val="baseline"/>
        </w:rPr>
        <w:t>9</w:t>
      </w:r>
      <w:r w:rsidRPr="0073699D">
        <w:rPr>
          <w:rFonts w:ascii="Arial" w:hAnsi="Arial" w:cs="Arial"/>
          <w:sz w:val="21"/>
          <w:szCs w:val="21"/>
          <w:vertAlign w:val="baseline"/>
        </w:rPr>
        <w:t>.</w:t>
      </w:r>
    </w:p>
    <w:p w:rsidR="008839AB" w:rsidRPr="0073699D" w:rsidRDefault="008839AB" w:rsidP="008839AB">
      <w:pPr>
        <w:jc w:val="center"/>
        <w:rPr>
          <w:rFonts w:ascii="Arial" w:hAnsi="Arial" w:cs="Arial"/>
          <w:sz w:val="21"/>
          <w:szCs w:val="21"/>
          <w:vertAlign w:val="baseline"/>
        </w:rPr>
      </w:pPr>
    </w:p>
    <w:p w:rsidR="008839AB" w:rsidRDefault="008839AB" w:rsidP="008839AB">
      <w:pPr>
        <w:jc w:val="center"/>
        <w:rPr>
          <w:rFonts w:ascii="Arial" w:hAnsi="Arial" w:cs="Arial"/>
          <w:sz w:val="21"/>
          <w:szCs w:val="21"/>
          <w:vertAlign w:val="baseline"/>
        </w:rPr>
      </w:pPr>
    </w:p>
    <w:p w:rsidR="00EC1F9E" w:rsidRPr="0073699D" w:rsidRDefault="00EC1F9E" w:rsidP="008839AB">
      <w:pPr>
        <w:jc w:val="center"/>
        <w:rPr>
          <w:rFonts w:ascii="Arial" w:hAnsi="Arial" w:cs="Arial"/>
          <w:sz w:val="21"/>
          <w:szCs w:val="21"/>
          <w:vertAlign w:val="baseline"/>
        </w:rPr>
      </w:pPr>
    </w:p>
    <w:p w:rsidR="00C00051" w:rsidRPr="0073699D" w:rsidRDefault="00C00051" w:rsidP="00C00051">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C00051" w:rsidRDefault="00C00051" w:rsidP="00C00051">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Pr="00586D58" w:rsidRDefault="00C00051" w:rsidP="00C00051">
      <w:pPr>
        <w:jc w:val="center"/>
        <w:rPr>
          <w:rFonts w:ascii="Arial" w:hAnsi="Arial"/>
          <w:b/>
          <w:sz w:val="21"/>
          <w:szCs w:val="21"/>
          <w:vertAlign w:val="baseline"/>
        </w:rPr>
      </w:pPr>
      <w:r w:rsidRPr="00586D58">
        <w:rPr>
          <w:rFonts w:ascii="Arial" w:hAnsi="Arial"/>
          <w:b/>
          <w:sz w:val="21"/>
          <w:szCs w:val="21"/>
          <w:vertAlign w:val="baseline"/>
        </w:rPr>
        <w:t>CODEVASF – 3.ª SR</w:t>
      </w:r>
    </w:p>
    <w:p w:rsidR="008839AB" w:rsidRDefault="008839AB"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8839AB" w:rsidRDefault="008839AB" w:rsidP="008839AB">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lastRenderedPageBreak/>
        <w:t>ÍNDICE</w:t>
      </w:r>
    </w:p>
    <w:p w:rsidR="008839AB" w:rsidRPr="004F4D9F" w:rsidRDefault="008839AB" w:rsidP="008839AB">
      <w:pPr>
        <w:jc w:val="center"/>
        <w:rPr>
          <w:rFonts w:ascii="Arial" w:hAnsi="Arial" w:cs="Arial"/>
          <w:spacing w:val="74"/>
          <w:sz w:val="22"/>
          <w:szCs w:val="22"/>
          <w:vertAlign w:val="baseline"/>
        </w:rPr>
      </w:pP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Pr>
          <w:rFonts w:ascii="Arial" w:hAnsi="Arial" w:cs="Arial"/>
          <w:sz w:val="22"/>
          <w:szCs w:val="22"/>
          <w:vertAlign w:val="baseline"/>
        </w:rPr>
        <w:t xml:space="preserve"> E LEGISLAÇÃO</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8839AB" w:rsidRPr="004F4D9F" w:rsidRDefault="008839AB" w:rsidP="008839AB">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Pr="004F4D9F">
        <w:rPr>
          <w:rFonts w:ascii="Arial" w:hAnsi="Arial" w:cs="Arial"/>
          <w:sz w:val="22"/>
          <w:szCs w:val="22"/>
          <w:vertAlign w:val="baseline"/>
        </w:rPr>
        <w:t xml:space="preserve"> PARTICIPAÇÃO</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8839AB" w:rsidRPr="004F4D9F" w:rsidRDefault="008839AB" w:rsidP="008839AB">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C00051">
        <w:rPr>
          <w:rFonts w:ascii="Arial" w:hAnsi="Arial" w:cs="Arial"/>
          <w:sz w:val="22"/>
          <w:szCs w:val="22"/>
          <w:vertAlign w:val="baseline"/>
        </w:rPr>
        <w:t>/ENVIO</w:t>
      </w:r>
      <w:r w:rsidRPr="004F4D9F">
        <w:rPr>
          <w:rFonts w:ascii="Arial" w:hAnsi="Arial" w:cs="Arial"/>
          <w:sz w:val="22"/>
          <w:szCs w:val="22"/>
          <w:vertAlign w:val="baseline"/>
        </w:rPr>
        <w:t xml:space="preserve"> DA PROPOSTA DE PREÇOS</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Pr>
          <w:rFonts w:ascii="Arial" w:hAnsi="Arial" w:cs="Arial"/>
          <w:sz w:val="22"/>
          <w:szCs w:val="22"/>
          <w:vertAlign w:val="baseline"/>
        </w:rPr>
        <w:t xml:space="preserve">COMPETITIVA </w:t>
      </w:r>
      <w:r w:rsidRPr="004F4D9F">
        <w:rPr>
          <w:rFonts w:ascii="Arial" w:hAnsi="Arial" w:cs="Arial"/>
          <w:sz w:val="22"/>
          <w:szCs w:val="22"/>
          <w:vertAlign w:val="baseline"/>
        </w:rPr>
        <w:t>D</w:t>
      </w:r>
      <w:r>
        <w:rPr>
          <w:rFonts w:ascii="Arial" w:hAnsi="Arial" w:cs="Arial"/>
          <w:sz w:val="22"/>
          <w:szCs w:val="22"/>
          <w:vertAlign w:val="baseline"/>
        </w:rPr>
        <w:t>OS</w:t>
      </w:r>
      <w:r w:rsidRPr="004F4D9F">
        <w:rPr>
          <w:rFonts w:ascii="Arial" w:hAnsi="Arial" w:cs="Arial"/>
          <w:sz w:val="22"/>
          <w:szCs w:val="22"/>
          <w:vertAlign w:val="baseline"/>
        </w:rPr>
        <w:t xml:space="preserve"> LANCES</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8839AB" w:rsidRPr="00D45417" w:rsidRDefault="008839AB" w:rsidP="008839AB">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8839AB" w:rsidRPr="00D45417" w:rsidRDefault="008839AB" w:rsidP="008839AB">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8839AB" w:rsidRPr="002A4927" w:rsidRDefault="008839AB" w:rsidP="008839AB">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8839AB" w:rsidRDefault="008839AB" w:rsidP="008839AB">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8839AB" w:rsidRPr="00D06150" w:rsidRDefault="008839AB" w:rsidP="008839AB">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8839AB" w:rsidRPr="00D506A0" w:rsidRDefault="008839AB" w:rsidP="008839AB">
      <w:pPr>
        <w:numPr>
          <w:ilvl w:val="0"/>
          <w:numId w:val="4"/>
        </w:numPr>
        <w:spacing w:before="60"/>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PRAZO </w:t>
      </w:r>
      <w:r w:rsidR="001D38FE" w:rsidRPr="00D506A0">
        <w:rPr>
          <w:rFonts w:ascii="Arial" w:hAnsi="Arial" w:cs="Arial"/>
          <w:color w:val="000000" w:themeColor="text1"/>
          <w:sz w:val="22"/>
          <w:szCs w:val="22"/>
          <w:vertAlign w:val="baseline"/>
        </w:rPr>
        <w:t xml:space="preserve">DE </w:t>
      </w:r>
      <w:r w:rsidR="00B408AE" w:rsidRPr="00D506A0">
        <w:rPr>
          <w:rFonts w:ascii="Arial" w:hAnsi="Arial" w:cs="Arial"/>
          <w:color w:val="000000" w:themeColor="text1"/>
          <w:sz w:val="22"/>
          <w:szCs w:val="22"/>
          <w:vertAlign w:val="baseline"/>
        </w:rPr>
        <w:t>EXECUÇÃO DOS SERVIÇOS/LOCALIZAÇÃO</w:t>
      </w:r>
    </w:p>
    <w:p w:rsidR="008839AB" w:rsidRDefault="008839AB" w:rsidP="008839AB">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8839AB" w:rsidRPr="004F4D9F" w:rsidRDefault="008839AB" w:rsidP="008839AB">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Pr>
          <w:rFonts w:ascii="Arial" w:hAnsi="Arial" w:cs="Arial"/>
          <w:sz w:val="22"/>
          <w:szCs w:val="22"/>
          <w:vertAlign w:val="baseline"/>
        </w:rPr>
        <w:t>DO</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8839AB" w:rsidRDefault="008839AB" w:rsidP="008839AB">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8839AB" w:rsidRPr="004F4D9F"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DE EXECUÇÃO</w:t>
      </w:r>
    </w:p>
    <w:p w:rsidR="008839AB" w:rsidRDefault="008839AB" w:rsidP="008839AB">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8839AB"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8839AB" w:rsidRDefault="008839AB" w:rsidP="008839AB">
      <w:pPr>
        <w:numPr>
          <w:ilvl w:val="0"/>
          <w:numId w:val="4"/>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ÉTICAE INTEGRIDADE DA CODEVASF</w:t>
      </w:r>
    </w:p>
    <w:p w:rsidR="008839AB" w:rsidRPr="004F4D9F" w:rsidRDefault="008839AB" w:rsidP="008839AB">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r w:rsidR="00C00051">
        <w:rPr>
          <w:rFonts w:ascii="Arial" w:hAnsi="Arial" w:cs="Arial"/>
          <w:sz w:val="22"/>
          <w:szCs w:val="22"/>
          <w:vertAlign w:val="baseline"/>
        </w:rPr>
        <w:t xml:space="preserve"> AMBIENTAL</w:t>
      </w:r>
    </w:p>
    <w:p w:rsidR="008839AB" w:rsidRDefault="008839AB" w:rsidP="008839AB">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8839AB" w:rsidRDefault="008839AB" w:rsidP="008839AB">
      <w:pPr>
        <w:spacing w:before="60"/>
        <w:jc w:val="both"/>
        <w:rPr>
          <w:rFonts w:ascii="Arial" w:hAnsi="Arial" w:cs="Arial"/>
          <w:sz w:val="22"/>
          <w:szCs w:val="22"/>
          <w:vertAlign w:val="baseline"/>
        </w:rPr>
      </w:pPr>
    </w:p>
    <w:p w:rsidR="008839AB" w:rsidRPr="004F4D9F" w:rsidRDefault="008839AB" w:rsidP="008839AB">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8839AB" w:rsidRPr="00D506A0" w:rsidRDefault="008839AB" w:rsidP="00C00051">
      <w:pPr>
        <w:spacing w:before="240"/>
        <w:ind w:left="1134" w:hanging="1134"/>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 TERMOS DE REFERÊNCIA E ESPECIFICAÇÕES TÉCNICAS/QUADROS/ PLANILHAS ORÇAMENTÁRIAS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 TERMO DE PROPOSTA / PLANILHA DE PREÇOS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III-MINUTA</w:t>
      </w:r>
      <w:r w:rsidR="00F446DA" w:rsidRPr="00D506A0">
        <w:rPr>
          <w:rFonts w:ascii="Arial" w:hAnsi="Arial" w:cs="Arial"/>
          <w:color w:val="000000" w:themeColor="text1"/>
          <w:sz w:val="22"/>
          <w:szCs w:val="22"/>
          <w:vertAlign w:val="baseline"/>
        </w:rPr>
        <w:t xml:space="preserve"> DO CONTRATO E </w:t>
      </w:r>
      <w:r w:rsidRPr="00D506A0">
        <w:rPr>
          <w:rFonts w:ascii="Arial" w:hAnsi="Arial" w:cs="Arial"/>
          <w:color w:val="000000" w:themeColor="text1"/>
          <w:sz w:val="22"/>
          <w:szCs w:val="22"/>
          <w:vertAlign w:val="baseline"/>
        </w:rPr>
        <w:t>DA ATA DE REGISTRO DE PREÇOS</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ANEXO </w:t>
      </w:r>
      <w:r w:rsidR="001C1F09" w:rsidRPr="00D506A0">
        <w:rPr>
          <w:rFonts w:ascii="Arial" w:hAnsi="Arial" w:cs="Arial"/>
          <w:color w:val="000000" w:themeColor="text1"/>
          <w:sz w:val="22"/>
          <w:szCs w:val="22"/>
          <w:vertAlign w:val="baseline"/>
        </w:rPr>
        <w:t>I</w:t>
      </w:r>
      <w:r w:rsidRPr="00D506A0">
        <w:rPr>
          <w:rFonts w:ascii="Arial" w:hAnsi="Arial" w:cs="Arial"/>
          <w:color w:val="000000" w:themeColor="text1"/>
          <w:sz w:val="22"/>
          <w:szCs w:val="22"/>
          <w:vertAlign w:val="baseline"/>
        </w:rPr>
        <w:t>V-TERMO DE OBSERVÂNCIA AO CÓDIGO DE CONDUTA ÉTICA  DA CODEVASF</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V - CÓDIGO DE CONDUTA ÉTICA E INTEGRIDADE DA CODEVASF</w:t>
      </w:r>
    </w:p>
    <w:p w:rsidR="008839AB" w:rsidRPr="00C20630" w:rsidRDefault="008839AB" w:rsidP="008839AB">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EC1F9E">
        <w:rPr>
          <w:rFonts w:ascii="Arial" w:hAnsi="Arial" w:cs="Arial"/>
          <w:b/>
          <w:bCs/>
          <w:sz w:val="22"/>
          <w:szCs w:val="22"/>
          <w:vertAlign w:val="baseline"/>
        </w:rPr>
        <w:t>002</w:t>
      </w:r>
      <w:r w:rsidRPr="00C20630">
        <w:rPr>
          <w:rFonts w:ascii="Arial" w:hAnsi="Arial" w:cs="Arial"/>
          <w:b/>
          <w:bCs/>
          <w:sz w:val="22"/>
          <w:szCs w:val="22"/>
          <w:vertAlign w:val="baseline"/>
        </w:rPr>
        <w:t>/</w:t>
      </w:r>
      <w:r>
        <w:rPr>
          <w:rFonts w:ascii="Arial" w:hAnsi="Arial" w:cs="Arial"/>
          <w:b/>
          <w:bCs/>
          <w:sz w:val="22"/>
          <w:szCs w:val="22"/>
          <w:vertAlign w:val="baseline"/>
        </w:rPr>
        <w:t xml:space="preserve">2019 </w:t>
      </w:r>
      <w:r w:rsidRPr="00C20630">
        <w:rPr>
          <w:rFonts w:ascii="Arial" w:hAnsi="Arial" w:cs="Arial"/>
          <w:b/>
          <w:bCs/>
          <w:sz w:val="22"/>
          <w:szCs w:val="22"/>
          <w:vertAlign w:val="baseline"/>
        </w:rPr>
        <w:t>-3ª/SR</w:t>
      </w:r>
    </w:p>
    <w:p w:rsidR="008839AB" w:rsidRDefault="008839AB" w:rsidP="008839AB">
      <w:pPr>
        <w:jc w:val="center"/>
        <w:rPr>
          <w:rFonts w:ascii="Arial" w:hAnsi="Arial" w:cs="Arial"/>
          <w:b/>
          <w:bCs/>
          <w:sz w:val="22"/>
          <w:szCs w:val="22"/>
          <w:vertAlign w:val="baseline"/>
        </w:rPr>
      </w:pPr>
    </w:p>
    <w:p w:rsidR="008839AB" w:rsidRPr="00ED0FA4" w:rsidRDefault="008839AB" w:rsidP="008839AB">
      <w:pPr>
        <w:ind w:left="-11"/>
        <w:rPr>
          <w:rFonts w:ascii="Arial" w:hAnsi="Arial" w:cs="Arial"/>
          <w:b/>
          <w:bCs/>
          <w:sz w:val="22"/>
          <w:szCs w:val="22"/>
          <w:vertAlign w:val="baseline"/>
        </w:rPr>
      </w:pPr>
      <w:r>
        <w:rPr>
          <w:rFonts w:ascii="Arial" w:hAnsi="Arial" w:cs="Arial"/>
          <w:b/>
          <w:bCs/>
          <w:sz w:val="22"/>
          <w:szCs w:val="22"/>
          <w:vertAlign w:val="baseline"/>
        </w:rPr>
        <w:t xml:space="preserve">PROCESSO Nº: </w:t>
      </w:r>
      <w:r w:rsidRPr="00E36BD3">
        <w:rPr>
          <w:rFonts w:ascii="Arial" w:hAnsi="Arial" w:cs="Arial"/>
          <w:b/>
          <w:bCs/>
          <w:sz w:val="22"/>
          <w:szCs w:val="22"/>
          <w:vertAlign w:val="baseline"/>
        </w:rPr>
        <w:t>59530. 000503/2019-58</w:t>
      </w:r>
    </w:p>
    <w:p w:rsidR="008839AB" w:rsidRDefault="008839AB" w:rsidP="008839AB">
      <w:pPr>
        <w:ind w:left="-11"/>
        <w:jc w:val="both"/>
        <w:rPr>
          <w:rFonts w:ascii="Arial" w:hAnsi="Arial" w:cs="Arial"/>
          <w:b/>
          <w:bCs/>
          <w:sz w:val="22"/>
          <w:szCs w:val="22"/>
          <w:u w:val="single"/>
          <w:vertAlign w:val="baseline"/>
        </w:rPr>
      </w:pPr>
    </w:p>
    <w:p w:rsidR="008839AB" w:rsidRPr="003C6260" w:rsidRDefault="008839AB" w:rsidP="008839AB">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D70F3F">
        <w:rPr>
          <w:rFonts w:ascii="Arial" w:hAnsi="Arial" w:cs="Arial"/>
          <w:b/>
          <w:sz w:val="21"/>
          <w:szCs w:val="21"/>
          <w:vertAlign w:val="baseline"/>
        </w:rPr>
        <w:t>8</w:t>
      </w:r>
      <w:r w:rsidRPr="003C6260">
        <w:rPr>
          <w:rFonts w:ascii="Arial" w:hAnsi="Arial" w:cs="Arial"/>
          <w:b/>
          <w:sz w:val="21"/>
          <w:szCs w:val="21"/>
          <w:vertAlign w:val="baseline"/>
        </w:rPr>
        <w:t xml:space="preserve">h59 (oito horas e </w:t>
      </w:r>
      <w:r w:rsidR="00614481" w:rsidRPr="003C6260">
        <w:rPr>
          <w:rFonts w:ascii="Arial" w:hAnsi="Arial" w:cs="Arial"/>
          <w:b/>
          <w:sz w:val="21"/>
          <w:szCs w:val="21"/>
          <w:vertAlign w:val="baseline"/>
        </w:rPr>
        <w:t>cinqüenta</w:t>
      </w:r>
      <w:r w:rsidRPr="003C6260">
        <w:rPr>
          <w:rFonts w:ascii="Arial" w:hAnsi="Arial" w:cs="Arial"/>
          <w:b/>
          <w:sz w:val="21"/>
          <w:szCs w:val="21"/>
          <w:vertAlign w:val="baseline"/>
        </w:rPr>
        <w:t xml:space="preserve"> e nove minutos</w:t>
      </w:r>
      <w:r w:rsidR="00E54049">
        <w:rPr>
          <w:rFonts w:ascii="Arial" w:hAnsi="Arial" w:cs="Arial"/>
          <w:b/>
          <w:sz w:val="21"/>
          <w:szCs w:val="21"/>
          <w:vertAlign w:val="baseline"/>
        </w:rPr>
        <w:t xml:space="preserve">) </w:t>
      </w:r>
      <w:r w:rsidRPr="003C6260">
        <w:rPr>
          <w:rFonts w:ascii="Arial" w:hAnsi="Arial" w:cs="Arial"/>
          <w:b/>
          <w:sz w:val="21"/>
          <w:szCs w:val="21"/>
          <w:vertAlign w:val="baseline"/>
        </w:rPr>
        <w:t xml:space="preserve">do dia </w:t>
      </w:r>
      <w:r w:rsidR="00EC1F9E">
        <w:rPr>
          <w:rFonts w:ascii="Arial" w:hAnsi="Arial" w:cs="Arial"/>
          <w:b/>
          <w:sz w:val="21"/>
          <w:szCs w:val="21"/>
          <w:vertAlign w:val="baseline"/>
        </w:rPr>
        <w:t>0</w:t>
      </w:r>
      <w:r w:rsidR="00D70F3F">
        <w:rPr>
          <w:rFonts w:ascii="Arial" w:hAnsi="Arial" w:cs="Arial"/>
          <w:b/>
          <w:sz w:val="21"/>
          <w:szCs w:val="21"/>
          <w:vertAlign w:val="baseline"/>
        </w:rPr>
        <w:t>5</w:t>
      </w:r>
      <w:r w:rsidRPr="003C6260">
        <w:rPr>
          <w:rFonts w:ascii="Arial" w:hAnsi="Arial" w:cs="Arial"/>
          <w:b/>
          <w:sz w:val="21"/>
          <w:szCs w:val="21"/>
          <w:vertAlign w:val="baseline"/>
        </w:rPr>
        <w:t xml:space="preserve"> (</w:t>
      </w:r>
      <w:r w:rsidR="00D70F3F">
        <w:rPr>
          <w:rFonts w:ascii="Arial" w:hAnsi="Arial" w:cs="Arial"/>
          <w:b/>
          <w:sz w:val="21"/>
          <w:szCs w:val="21"/>
          <w:vertAlign w:val="baseline"/>
        </w:rPr>
        <w:t>cinco</w:t>
      </w:r>
      <w:r w:rsidRPr="003C6260">
        <w:rPr>
          <w:rFonts w:ascii="Arial" w:hAnsi="Arial" w:cs="Arial"/>
          <w:b/>
          <w:sz w:val="21"/>
          <w:szCs w:val="21"/>
          <w:vertAlign w:val="baseline"/>
        </w:rPr>
        <w:t xml:space="preserve">) de </w:t>
      </w:r>
      <w:r w:rsidR="00EC1F9E">
        <w:rPr>
          <w:rFonts w:ascii="Arial" w:hAnsi="Arial" w:cs="Arial"/>
          <w:b/>
          <w:sz w:val="21"/>
          <w:szCs w:val="21"/>
          <w:vertAlign w:val="baseline"/>
        </w:rPr>
        <w:t xml:space="preserve">julho </w:t>
      </w:r>
      <w:r w:rsidRPr="003C6260">
        <w:rPr>
          <w:rFonts w:ascii="Arial" w:hAnsi="Arial" w:cs="Arial"/>
          <w:b/>
          <w:sz w:val="21"/>
          <w:szCs w:val="21"/>
          <w:vertAlign w:val="baseline"/>
        </w:rPr>
        <w:t xml:space="preserve">de </w:t>
      </w:r>
      <w:r>
        <w:rPr>
          <w:rFonts w:ascii="Arial" w:hAnsi="Arial" w:cs="Arial"/>
          <w:b/>
          <w:sz w:val="21"/>
          <w:szCs w:val="21"/>
          <w:vertAlign w:val="baseline"/>
        </w:rPr>
        <w:t>2019</w:t>
      </w:r>
      <w:r w:rsidR="00E54049" w:rsidRPr="003C6260">
        <w:rPr>
          <w:rFonts w:ascii="Arial" w:hAnsi="Arial" w:cs="Arial"/>
          <w:b/>
          <w:sz w:val="21"/>
          <w:szCs w:val="21"/>
          <w:vertAlign w:val="baseline"/>
        </w:rPr>
        <w:t>(HORÁRIO DE BRASÍLIA)</w:t>
      </w:r>
      <w:r w:rsidRPr="003C6260">
        <w:rPr>
          <w:rFonts w:ascii="Arial" w:hAnsi="Arial" w:cs="Arial"/>
          <w:sz w:val="21"/>
          <w:szCs w:val="21"/>
          <w:vertAlign w:val="baseline"/>
        </w:rPr>
        <w:t>, respeitado o interregno mínimo de 08 (oito) dias úteis entre a última publicação do aviso do edital e a efetiva realização da sessão pública do pregão.</w:t>
      </w:r>
    </w:p>
    <w:p w:rsidR="008839AB" w:rsidRDefault="008839AB" w:rsidP="008839AB">
      <w:pPr>
        <w:ind w:left="-11"/>
        <w:jc w:val="both"/>
        <w:rPr>
          <w:rFonts w:ascii="Arial" w:hAnsi="Arial" w:cs="Arial"/>
          <w:b/>
          <w:bCs/>
          <w:sz w:val="21"/>
          <w:szCs w:val="21"/>
          <w:u w:val="single"/>
          <w:vertAlign w:val="baseline"/>
        </w:rPr>
      </w:pPr>
    </w:p>
    <w:p w:rsidR="008839AB" w:rsidRDefault="008839AB" w:rsidP="008839AB">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D70F3F">
        <w:rPr>
          <w:rFonts w:ascii="Arial" w:hAnsi="Arial" w:cs="Arial"/>
          <w:b/>
          <w:bCs/>
          <w:sz w:val="21"/>
          <w:szCs w:val="21"/>
          <w:vertAlign w:val="baseline"/>
        </w:rPr>
        <w:t>09</w:t>
      </w:r>
      <w:r w:rsidRPr="0073699D">
        <w:rPr>
          <w:rFonts w:ascii="Arial" w:hAnsi="Arial" w:cs="Arial"/>
          <w:b/>
          <w:bCs/>
          <w:sz w:val="21"/>
          <w:szCs w:val="21"/>
          <w:vertAlign w:val="baseline"/>
        </w:rPr>
        <w:t>(</w:t>
      </w:r>
      <w:r w:rsidR="00D70F3F">
        <w:rPr>
          <w:rFonts w:ascii="Arial" w:hAnsi="Arial" w:cs="Arial"/>
          <w:b/>
          <w:bCs/>
          <w:sz w:val="21"/>
          <w:szCs w:val="21"/>
          <w:vertAlign w:val="baseline"/>
        </w:rPr>
        <w:t>nove</w:t>
      </w:r>
      <w:r w:rsidRPr="0073699D">
        <w:rPr>
          <w:rFonts w:ascii="Arial" w:hAnsi="Arial" w:cs="Arial"/>
          <w:b/>
          <w:bCs/>
          <w:sz w:val="21"/>
          <w:szCs w:val="21"/>
          <w:vertAlign w:val="baseline"/>
        </w:rPr>
        <w:t xml:space="preserve">) horas do dia </w:t>
      </w:r>
      <w:r w:rsidR="00EC1F9E">
        <w:rPr>
          <w:rFonts w:ascii="Arial" w:hAnsi="Arial" w:cs="Arial"/>
          <w:b/>
          <w:bCs/>
          <w:sz w:val="21"/>
          <w:szCs w:val="21"/>
          <w:vertAlign w:val="baseline"/>
        </w:rPr>
        <w:t>0</w:t>
      </w:r>
      <w:r w:rsidR="00D70F3F">
        <w:rPr>
          <w:rFonts w:ascii="Arial" w:hAnsi="Arial" w:cs="Arial"/>
          <w:b/>
          <w:bCs/>
          <w:sz w:val="21"/>
          <w:szCs w:val="21"/>
          <w:vertAlign w:val="baseline"/>
        </w:rPr>
        <w:t>5</w:t>
      </w:r>
      <w:r w:rsidRPr="0073699D">
        <w:rPr>
          <w:rFonts w:ascii="Arial" w:hAnsi="Arial" w:cs="Arial"/>
          <w:b/>
          <w:bCs/>
          <w:sz w:val="21"/>
          <w:szCs w:val="21"/>
          <w:vertAlign w:val="baseline"/>
        </w:rPr>
        <w:t>/</w:t>
      </w:r>
      <w:r w:rsidR="00EC1F9E">
        <w:rPr>
          <w:rFonts w:ascii="Arial" w:hAnsi="Arial" w:cs="Arial"/>
          <w:b/>
          <w:bCs/>
          <w:sz w:val="21"/>
          <w:szCs w:val="21"/>
          <w:vertAlign w:val="baseline"/>
        </w:rPr>
        <w:t>07</w:t>
      </w:r>
      <w:r w:rsidRPr="0073699D">
        <w:rPr>
          <w:rFonts w:ascii="Arial" w:hAnsi="Arial" w:cs="Arial"/>
          <w:b/>
          <w:bCs/>
          <w:sz w:val="21"/>
          <w:szCs w:val="21"/>
          <w:vertAlign w:val="baseline"/>
        </w:rPr>
        <w:t>/</w:t>
      </w:r>
      <w:r>
        <w:rPr>
          <w:rFonts w:ascii="Arial" w:hAnsi="Arial" w:cs="Arial"/>
          <w:b/>
          <w:bCs/>
          <w:sz w:val="21"/>
          <w:szCs w:val="21"/>
          <w:vertAlign w:val="baseline"/>
        </w:rPr>
        <w:t>2019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8839AB" w:rsidRDefault="008839AB" w:rsidP="008839AB">
      <w:pPr>
        <w:spacing w:before="120"/>
        <w:ind w:right="-1"/>
        <w:jc w:val="both"/>
      </w:pPr>
    </w:p>
    <w:p w:rsidR="008839AB" w:rsidRPr="0000393E" w:rsidRDefault="008839AB" w:rsidP="008839AB">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Pr>
          <w:rFonts w:ascii="Arial" w:hAnsi="Arial" w:cs="Arial"/>
          <w:b/>
          <w:bCs/>
          <w:sz w:val="22"/>
          <w:szCs w:val="22"/>
          <w:vertAlign w:val="baseline"/>
        </w:rPr>
        <w:t xml:space="preserve"> E LEGISLAÇÃO</w:t>
      </w:r>
    </w:p>
    <w:p w:rsidR="008839AB" w:rsidRDefault="008839AB" w:rsidP="00A54A44">
      <w:pPr>
        <w:numPr>
          <w:ilvl w:val="1"/>
          <w:numId w:val="1"/>
        </w:numPr>
        <w:tabs>
          <w:tab w:val="left" w:pos="993"/>
        </w:tabs>
        <w:spacing w:before="120"/>
        <w:ind w:left="851" w:hanging="851"/>
        <w:jc w:val="both"/>
        <w:rPr>
          <w:rFonts w:ascii="Arial" w:hAnsi="Arial" w:cs="Arial"/>
          <w:sz w:val="22"/>
          <w:szCs w:val="22"/>
          <w:vertAlign w:val="baseline"/>
        </w:rPr>
      </w:pPr>
      <w:r w:rsidRPr="00F27952">
        <w:rPr>
          <w:rFonts w:ascii="Arial" w:hAnsi="Arial" w:cs="Arial"/>
          <w:sz w:val="22"/>
          <w:szCs w:val="22"/>
          <w:vertAlign w:val="baseline"/>
        </w:rPr>
        <w:t>Contratação dos serviços necessários à pavimentação de vias públicas em municípios diversos inseridos na área de atuação da 3ª Superintendência Regional da Codevasf, através da Constituição de Sistema de Registro de Preços - SRP, com a consequente efetivação da Ata de Registro de Preços e respectivo Termo de Contrato.</w:t>
      </w:r>
    </w:p>
    <w:p w:rsidR="008839AB" w:rsidRDefault="008839AB" w:rsidP="008839AB">
      <w:pPr>
        <w:tabs>
          <w:tab w:val="left" w:pos="993"/>
        </w:tabs>
        <w:ind w:left="851"/>
        <w:jc w:val="both"/>
        <w:rPr>
          <w:rFonts w:ascii="Arial" w:hAnsi="Arial" w:cs="Arial"/>
          <w:sz w:val="22"/>
          <w:szCs w:val="22"/>
          <w:vertAlign w:val="baseline"/>
        </w:rPr>
      </w:pPr>
    </w:p>
    <w:p w:rsidR="008839AB" w:rsidRPr="00F27952" w:rsidRDefault="008839AB" w:rsidP="008839AB">
      <w:pPr>
        <w:tabs>
          <w:tab w:val="left" w:pos="993"/>
        </w:tabs>
        <w:ind w:left="851"/>
        <w:jc w:val="both"/>
        <w:rPr>
          <w:rFonts w:ascii="Arial" w:hAnsi="Arial" w:cs="Arial"/>
          <w:sz w:val="22"/>
          <w:szCs w:val="22"/>
          <w:vertAlign w:val="baseline"/>
        </w:rPr>
      </w:pPr>
      <w:r w:rsidRPr="00F27952">
        <w:rPr>
          <w:rFonts w:ascii="Arial" w:hAnsi="Arial" w:cs="Arial"/>
          <w:sz w:val="22"/>
          <w:szCs w:val="22"/>
          <w:vertAlign w:val="baseline"/>
        </w:rPr>
        <w:t>LOTE I: 1</w:t>
      </w:r>
      <w:r w:rsidR="00A005BF">
        <w:rPr>
          <w:rFonts w:ascii="Arial" w:hAnsi="Arial" w:cs="Arial"/>
          <w:sz w:val="22"/>
          <w:szCs w:val="22"/>
          <w:vertAlign w:val="baseline"/>
        </w:rPr>
        <w:t>72.828,95</w:t>
      </w:r>
      <w:r w:rsidRPr="00F27952">
        <w:rPr>
          <w:rFonts w:ascii="Arial" w:hAnsi="Arial" w:cs="Arial"/>
          <w:sz w:val="22"/>
          <w:szCs w:val="22"/>
          <w:vertAlign w:val="baseline"/>
        </w:rPr>
        <w:t xml:space="preserve"> m² de pavimentação de vias públicas em paralelepípedo; e</w:t>
      </w:r>
    </w:p>
    <w:p w:rsidR="008839AB" w:rsidRDefault="008839AB" w:rsidP="00614481">
      <w:pPr>
        <w:tabs>
          <w:tab w:val="left" w:pos="993"/>
        </w:tabs>
        <w:spacing w:before="120"/>
        <w:ind w:left="851"/>
        <w:jc w:val="both"/>
        <w:rPr>
          <w:rFonts w:ascii="Arial" w:hAnsi="Arial" w:cs="Arial"/>
          <w:sz w:val="22"/>
          <w:szCs w:val="22"/>
          <w:vertAlign w:val="baseline"/>
        </w:rPr>
      </w:pPr>
      <w:r w:rsidRPr="0000612B">
        <w:rPr>
          <w:rFonts w:ascii="Arial" w:hAnsi="Arial" w:cs="Arial"/>
          <w:sz w:val="22"/>
          <w:szCs w:val="22"/>
          <w:vertAlign w:val="baseline"/>
        </w:rPr>
        <w:t xml:space="preserve">LOTE II: </w:t>
      </w:r>
      <w:r w:rsidR="00A005BF" w:rsidRPr="00A005BF">
        <w:rPr>
          <w:rFonts w:ascii="Arial" w:hAnsi="Arial" w:cs="Arial"/>
          <w:sz w:val="22"/>
          <w:szCs w:val="22"/>
          <w:vertAlign w:val="baseline"/>
        </w:rPr>
        <w:t xml:space="preserve">85.065,75 </w:t>
      </w:r>
      <w:r w:rsidRPr="0000612B">
        <w:rPr>
          <w:rFonts w:ascii="Arial" w:hAnsi="Arial" w:cs="Arial"/>
          <w:sz w:val="22"/>
          <w:szCs w:val="22"/>
          <w:vertAlign w:val="baseline"/>
        </w:rPr>
        <w:t>m² de pavimentação asfáltica – TSD.</w:t>
      </w:r>
    </w:p>
    <w:p w:rsidR="008839AB" w:rsidRPr="007E2F33"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839AB" w:rsidRPr="00A54A44" w:rsidRDefault="008839AB" w:rsidP="008839AB">
      <w:pPr>
        <w:numPr>
          <w:ilvl w:val="1"/>
          <w:numId w:val="1"/>
        </w:numPr>
        <w:tabs>
          <w:tab w:val="left" w:pos="993"/>
        </w:tabs>
        <w:spacing w:before="120"/>
        <w:ind w:left="851" w:hanging="851"/>
        <w:jc w:val="both"/>
        <w:rPr>
          <w:rFonts w:ascii="Arial" w:hAnsi="Arial" w:cs="Arial"/>
          <w:color w:val="000000" w:themeColor="text1"/>
          <w:sz w:val="22"/>
          <w:szCs w:val="22"/>
          <w:vertAlign w:val="baseline"/>
        </w:rPr>
      </w:pPr>
      <w:r w:rsidRPr="00363C39">
        <w:rPr>
          <w:rFonts w:ascii="Arial" w:hAnsi="Arial" w:cs="Arial"/>
          <w:sz w:val="22"/>
          <w:szCs w:val="22"/>
          <w:vertAlign w:val="baseline"/>
        </w:rPr>
        <w:t xml:space="preserve">Esta licitação, na modalidade de </w:t>
      </w:r>
      <w:r w:rsidRPr="008B38D3">
        <w:rPr>
          <w:rFonts w:ascii="Arial" w:hAnsi="Arial" w:cs="Arial"/>
          <w:b/>
          <w:sz w:val="22"/>
          <w:szCs w:val="22"/>
          <w:vertAlign w:val="baseline"/>
        </w:rPr>
        <w:t>PREGÃO ELETRÔNICO - SRP</w:t>
      </w:r>
      <w:r w:rsidRPr="00363C39">
        <w:rPr>
          <w:rFonts w:ascii="Arial" w:hAnsi="Arial" w:cs="Arial"/>
          <w:sz w:val="22"/>
          <w:szCs w:val="22"/>
          <w:vertAlign w:val="baseline"/>
        </w:rPr>
        <w:t xml:space="preserve"> e do tipo </w:t>
      </w:r>
      <w:r w:rsidRPr="008B38D3">
        <w:rPr>
          <w:rFonts w:ascii="Arial" w:hAnsi="Arial" w:cs="Arial"/>
          <w:b/>
          <w:sz w:val="22"/>
          <w:szCs w:val="22"/>
          <w:vertAlign w:val="baseline"/>
        </w:rPr>
        <w:t xml:space="preserve">MENOR PREÇO </w:t>
      </w:r>
      <w:r w:rsidRPr="00D506A0">
        <w:rPr>
          <w:rFonts w:ascii="Arial" w:hAnsi="Arial" w:cs="Arial"/>
          <w:b/>
          <w:color w:val="000000" w:themeColor="text1"/>
          <w:sz w:val="22"/>
          <w:szCs w:val="22"/>
          <w:vertAlign w:val="baseline"/>
        </w:rPr>
        <w:t>GLOBAL</w:t>
      </w:r>
      <w:r w:rsidR="009C2D1D" w:rsidRPr="00D506A0">
        <w:rPr>
          <w:rFonts w:ascii="Arial" w:hAnsi="Arial" w:cs="Arial"/>
          <w:b/>
          <w:color w:val="000000" w:themeColor="text1"/>
          <w:sz w:val="22"/>
          <w:szCs w:val="22"/>
          <w:vertAlign w:val="baseline"/>
        </w:rPr>
        <w:t xml:space="preserve">POR </w:t>
      </w:r>
      <w:r w:rsidR="009C2D1D" w:rsidRPr="00A54A44">
        <w:rPr>
          <w:rFonts w:ascii="Arial" w:hAnsi="Arial" w:cs="Arial"/>
          <w:b/>
          <w:color w:val="000000" w:themeColor="text1"/>
          <w:sz w:val="22"/>
          <w:szCs w:val="22"/>
          <w:vertAlign w:val="baseline"/>
        </w:rPr>
        <w:t>LOTE</w:t>
      </w:r>
      <w:r w:rsidRPr="00A54A44">
        <w:rPr>
          <w:rFonts w:ascii="Arial" w:hAnsi="Arial" w:cs="Arial"/>
          <w:color w:val="000000" w:themeColor="text1"/>
          <w:sz w:val="22"/>
          <w:szCs w:val="22"/>
          <w:vertAlign w:val="baseline"/>
        </w:rPr>
        <w:t xml:space="preserve">, será realizada por meio da Internet e observará as condições estabelecidas no presente </w:t>
      </w:r>
      <w:r w:rsidR="00A54A44" w:rsidRPr="00A54A44">
        <w:rPr>
          <w:rFonts w:ascii="Arial" w:hAnsi="Arial" w:cs="Arial"/>
          <w:color w:val="000000" w:themeColor="text1"/>
          <w:sz w:val="22"/>
          <w:szCs w:val="22"/>
          <w:vertAlign w:val="baseline"/>
        </w:rPr>
        <w:t xml:space="preserve">Edital e seus Anexos, bem como nos preceitos do direito público, em especial as disposições da Lei nº 10.520, de 17/07/2002, da Lei Complementar nº 123/2006 e dos Decretos nº 5.450/2005, 8.538/2015, 7.892/2013, 9.488/2018 e alterações – Registro de Preços, </w:t>
      </w:r>
      <w:r w:rsidR="00A54A44" w:rsidRPr="00A54A44">
        <w:rPr>
          <w:rFonts w:ascii="Arial" w:hAnsi="Arial" w:cs="Arial"/>
          <w:bCs/>
          <w:color w:val="000000" w:themeColor="text1"/>
          <w:sz w:val="22"/>
          <w:szCs w:val="22"/>
          <w:vertAlign w:val="baseline"/>
        </w:rPr>
        <w:t>Lei n.º 13.303 de 30/06/16</w:t>
      </w:r>
      <w:r w:rsidR="00A54A44" w:rsidRPr="00A54A44">
        <w:rPr>
          <w:rFonts w:ascii="Arial" w:hAnsi="Arial" w:cs="Arial"/>
          <w:color w:val="000000" w:themeColor="text1"/>
          <w:sz w:val="22"/>
          <w:szCs w:val="22"/>
          <w:vertAlign w:val="baseline"/>
        </w:rPr>
        <w:t>, e Regulamento Interno de Licitações e Contratos, e de acordo com as exigências e demais elementos técnicos constitutivos, expressas neste edital e em seus anexos</w:t>
      </w:r>
      <w:r w:rsidRPr="00A54A44">
        <w:rPr>
          <w:rFonts w:ascii="Arial" w:hAnsi="Arial" w:cs="Arial"/>
          <w:color w:val="000000" w:themeColor="text1"/>
          <w:sz w:val="22"/>
          <w:szCs w:val="22"/>
          <w:vertAlign w:val="baseline"/>
        </w:rPr>
        <w:t>. Regime de Contratação a Empreitada por Preço Unitário.</w:t>
      </w:r>
    </w:p>
    <w:p w:rsidR="008839AB" w:rsidRPr="00926058"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xml:space="preserve">, de segunda a sexta-feira,horáriolocal, e nos sítios </w:t>
      </w:r>
      <w:hyperlink r:id="rId12"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3"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8839AB" w:rsidRPr="00A54A44" w:rsidRDefault="00D506A0" w:rsidP="008839AB">
      <w:pPr>
        <w:numPr>
          <w:ilvl w:val="1"/>
          <w:numId w:val="1"/>
        </w:numPr>
        <w:tabs>
          <w:tab w:val="left" w:pos="993"/>
        </w:tabs>
        <w:spacing w:before="120"/>
        <w:ind w:left="851" w:hanging="851"/>
        <w:jc w:val="both"/>
        <w:rPr>
          <w:rFonts w:ascii="Arial" w:hAnsi="Arial" w:cs="Arial"/>
          <w:bCs/>
          <w:sz w:val="22"/>
          <w:szCs w:val="22"/>
          <w:vertAlign w:val="baseline"/>
        </w:rPr>
      </w:pPr>
      <w:r w:rsidRPr="00A54A44">
        <w:rPr>
          <w:rFonts w:ascii="Arial" w:hAnsi="Arial" w:cs="Arial"/>
          <w:bCs/>
          <w:sz w:val="22"/>
          <w:szCs w:val="22"/>
          <w:vertAlign w:val="baseline"/>
        </w:rPr>
        <w:t xml:space="preserve">Os interessados ficam desde já notificados da necessidade de acessarem os sites </w:t>
      </w:r>
      <w:hyperlink r:id="rId14" w:history="1">
        <w:r w:rsidRPr="00A54A44">
          <w:rPr>
            <w:rFonts w:ascii="Arial" w:hAnsi="Arial" w:cs="Arial"/>
            <w:bCs/>
            <w:sz w:val="22"/>
            <w:szCs w:val="22"/>
            <w:vertAlign w:val="baseline"/>
          </w:rPr>
          <w:t>www.codevasf.gov.br</w:t>
        </w:r>
      </w:hyperlink>
      <w:r w:rsidRPr="00A54A44">
        <w:rPr>
          <w:rFonts w:ascii="Arial" w:hAnsi="Arial" w:cs="Arial"/>
          <w:bCs/>
          <w:sz w:val="22"/>
          <w:szCs w:val="22"/>
          <w:vertAlign w:val="baseline"/>
        </w:rPr>
        <w:t xml:space="preserve"> e www.comprasgovernamentais.gov.br para ciência das eventuais alterações e esclarecimentos</w:t>
      </w:r>
      <w:r w:rsidR="008839AB" w:rsidRPr="00A54A44">
        <w:rPr>
          <w:rFonts w:ascii="Arial" w:hAnsi="Arial" w:cs="Arial"/>
          <w:bCs/>
          <w:sz w:val="22"/>
          <w:szCs w:val="22"/>
          <w:vertAlign w:val="baseline"/>
        </w:rPr>
        <w:t>.</w:t>
      </w:r>
    </w:p>
    <w:p w:rsidR="008839AB" w:rsidRPr="00A54A44" w:rsidRDefault="008839AB" w:rsidP="008839AB">
      <w:pPr>
        <w:tabs>
          <w:tab w:val="left" w:pos="993"/>
        </w:tabs>
        <w:spacing w:before="120"/>
        <w:jc w:val="both"/>
        <w:rPr>
          <w:rFonts w:ascii="Arial" w:hAnsi="Arial" w:cs="Arial"/>
          <w:bCs/>
          <w:sz w:val="22"/>
          <w:szCs w:val="22"/>
          <w:vertAlign w:val="baseline"/>
        </w:rPr>
      </w:pPr>
    </w:p>
    <w:p w:rsidR="008839AB" w:rsidRDefault="008839AB" w:rsidP="008839AB">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5F4D9C">
        <w:rPr>
          <w:rFonts w:ascii="Arial" w:hAnsi="Arial" w:cs="Arial"/>
          <w:sz w:val="22"/>
          <w:szCs w:val="22"/>
          <w:vertAlign w:val="baseline"/>
        </w:rPr>
        <w:t xml:space="preserve">As descrições dos serviços objeto deste Edital, encontram-se no item 6 dos Termos de Referência e caracterizados nas Especificações Técnicas e quantificados nas </w:t>
      </w:r>
      <w:r w:rsidRPr="005F4D9C">
        <w:rPr>
          <w:rFonts w:ascii="Arial" w:hAnsi="Arial" w:cs="Arial"/>
          <w:sz w:val="22"/>
          <w:szCs w:val="22"/>
          <w:vertAlign w:val="baseline"/>
        </w:rPr>
        <w:lastRenderedPageBreak/>
        <w:t xml:space="preserve">Planilhas </w:t>
      </w:r>
      <w:r>
        <w:rPr>
          <w:rFonts w:ascii="Arial" w:hAnsi="Arial" w:cs="Arial"/>
          <w:sz w:val="22"/>
          <w:szCs w:val="22"/>
          <w:vertAlign w:val="baseline"/>
        </w:rPr>
        <w:t>Orçamentárias</w:t>
      </w:r>
      <w:r w:rsidRPr="005F4D9C">
        <w:rPr>
          <w:rFonts w:ascii="Arial" w:hAnsi="Arial" w:cs="Arial"/>
          <w:sz w:val="22"/>
          <w:szCs w:val="22"/>
          <w:vertAlign w:val="baseline"/>
        </w:rPr>
        <w:t xml:space="preserve"> - ANEXO I, que, doravante, independentemente de suas transcrições, farão parte integrante deste Edital</w:t>
      </w:r>
      <w:r>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Havendo divergência entre a descrição dos serviços no sistema Compras</w:t>
      </w:r>
      <w:r w:rsidR="00EC1F9E">
        <w:rPr>
          <w:rFonts w:ascii="Arial" w:hAnsi="Arial" w:cs="Arial"/>
          <w:sz w:val="22"/>
          <w:szCs w:val="22"/>
          <w:vertAlign w:val="baseline"/>
        </w:rPr>
        <w:t xml:space="preserve"> G</w:t>
      </w:r>
      <w:r w:rsidRPr="002B054E">
        <w:rPr>
          <w:rFonts w:ascii="Arial" w:hAnsi="Arial" w:cs="Arial"/>
          <w:sz w:val="22"/>
          <w:szCs w:val="22"/>
          <w:vertAlign w:val="baseline"/>
        </w:rPr>
        <w:t xml:space="preserve">overnamentais e a descrição contida nas planilhas, </w:t>
      </w:r>
      <w:r w:rsidRPr="003D2E3E">
        <w:rPr>
          <w:rFonts w:ascii="Arial" w:hAnsi="Arial" w:cs="Arial"/>
          <w:sz w:val="22"/>
          <w:szCs w:val="22"/>
          <w:vertAlign w:val="baseline"/>
        </w:rPr>
        <w:t>Anexo I</w:t>
      </w:r>
      <w:r>
        <w:rPr>
          <w:rFonts w:ascii="Arial" w:hAnsi="Arial" w:cs="Arial"/>
          <w:sz w:val="22"/>
          <w:szCs w:val="22"/>
          <w:vertAlign w:val="baseline"/>
        </w:rPr>
        <w:t xml:space="preserve"> deste Edital</w:t>
      </w:r>
      <w:r w:rsidRPr="003D2E3E">
        <w:rPr>
          <w:rFonts w:ascii="Arial" w:hAnsi="Arial" w:cs="Arial"/>
          <w:sz w:val="22"/>
          <w:szCs w:val="22"/>
          <w:vertAlign w:val="baseline"/>
        </w:rPr>
        <w:t>,</w:t>
      </w:r>
      <w:r w:rsidRPr="002B054E">
        <w:rPr>
          <w:rFonts w:ascii="Arial" w:hAnsi="Arial" w:cs="Arial"/>
          <w:sz w:val="22"/>
          <w:szCs w:val="22"/>
          <w:vertAlign w:val="baseline"/>
        </w:rPr>
        <w:t>prevalecer</w:t>
      </w:r>
      <w:r>
        <w:rPr>
          <w:rFonts w:ascii="Arial" w:hAnsi="Arial" w:cs="Arial"/>
          <w:sz w:val="22"/>
          <w:szCs w:val="22"/>
          <w:vertAlign w:val="baseline"/>
        </w:rPr>
        <w:t>am</w:t>
      </w:r>
      <w:r w:rsidRPr="002B054E">
        <w:rPr>
          <w:rFonts w:ascii="Arial" w:hAnsi="Arial" w:cs="Arial"/>
          <w:sz w:val="22"/>
          <w:szCs w:val="22"/>
          <w:vertAlign w:val="baseline"/>
        </w:rPr>
        <w:t xml:space="preserve"> sempre à descrição contida nas planilhas</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deve considerar nos preços unitários propostos, todos os materiais e serviços necessários, bem como, leis sociais, transporte, alimentação, seguros, lucro, despesas indiretas.</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Qualquer dúvida sobre as obras/serviços será dirimida pela FISCALIZAÇÃO, que se norteará pelos Termos de Referência, Especificações Técnicas, Normas da ABNT e o Manual de Especificações Técnicas padronizadas pela CODEVASF.</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CODEVASF poderá ordenar à contratada a suspensão de qualquer trabalho que possa ser danificado ou prejudicado pelas condições temporárias ou de acordo com a sua conveniência.</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Tal suspensão não confere a CONTRATADA o direito à reclamação judicial ou extrajudicial devido a este motivo</w:t>
      </w:r>
      <w:r>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A CODEVASF se desobriga do fornecimento de água, energia elétrica ou quaisquer outros serviços necessários à </w:t>
      </w:r>
      <w:r w:rsidR="00E752A2">
        <w:rPr>
          <w:rFonts w:ascii="Arial" w:hAnsi="Arial" w:cs="Arial"/>
          <w:sz w:val="22"/>
          <w:szCs w:val="22"/>
          <w:vertAlign w:val="baseline"/>
        </w:rPr>
        <w:t>execução do objeto deste Edital</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8839AB"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 transporte, carga e descarga dos bens/materiais, assim como a montagem (quando necessária), serão de exclusiva responsabilidade da contratada.</w:t>
      </w:r>
    </w:p>
    <w:p w:rsidR="00D506A0" w:rsidRPr="002B054E" w:rsidRDefault="00D506A0"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A60FB3">
        <w:rPr>
          <w:rFonts w:ascii="Arial" w:hAnsi="Arial" w:cs="Arial"/>
          <w:sz w:val="22"/>
          <w:szCs w:val="22"/>
          <w:vertAlign w:val="baseline"/>
        </w:rPr>
        <w:t xml:space="preserve">As licitantes deverão obter junto à </w:t>
      </w:r>
      <w:r>
        <w:rPr>
          <w:rFonts w:ascii="Arial" w:hAnsi="Arial" w:cs="Arial"/>
          <w:sz w:val="22"/>
          <w:szCs w:val="22"/>
          <w:vertAlign w:val="baseline"/>
        </w:rPr>
        <w:t>CODEVASF</w:t>
      </w:r>
      <w:r w:rsidRPr="00A60FB3">
        <w:rPr>
          <w:rFonts w:ascii="Arial" w:hAnsi="Arial" w:cs="Arial"/>
          <w:sz w:val="22"/>
          <w:szCs w:val="22"/>
          <w:vertAlign w:val="baseline"/>
        </w:rPr>
        <w:t xml:space="preserve"> – 3ª Superintendência Regional, Secretaria de Licitações, qualquer informação complementar à documentação constante deste Edital e que venha ser necessária para melhor </w:t>
      </w:r>
      <w:r>
        <w:rPr>
          <w:rFonts w:ascii="Arial" w:hAnsi="Arial" w:cs="Arial"/>
          <w:sz w:val="22"/>
          <w:szCs w:val="22"/>
          <w:vertAlign w:val="baseline"/>
        </w:rPr>
        <w:t>apresentação da proposta</w:t>
      </w:r>
      <w:r w:rsidRPr="00A60FB3">
        <w:rPr>
          <w:rFonts w:ascii="Arial" w:hAnsi="Arial" w:cs="Arial"/>
          <w:sz w:val="22"/>
          <w:szCs w:val="22"/>
          <w:vertAlign w:val="baseline"/>
        </w:rPr>
        <w:t>.</w:t>
      </w:r>
    </w:p>
    <w:p w:rsidR="00A54A44" w:rsidRDefault="00A54A44">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4F4D9F" w:rsidRDefault="008839AB" w:rsidP="008839AB">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lastRenderedPageBreak/>
        <w:t>CONDIÇÕES DE</w:t>
      </w:r>
      <w:r w:rsidRPr="004F4D9F">
        <w:rPr>
          <w:rFonts w:ascii="Arial" w:hAnsi="Arial" w:cs="Arial"/>
          <w:b/>
          <w:bCs/>
          <w:sz w:val="22"/>
          <w:szCs w:val="22"/>
          <w:vertAlign w:val="baseline"/>
        </w:rPr>
        <w:t xml:space="preserve"> PARTICIPAÇÃO</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www.comprasgovernamentais.gov.br, para acesso ao sistema eletrônico, conforme previsto no item 7 deste Edital</w:t>
      </w:r>
      <w:r w:rsidRPr="00646C3E">
        <w:rPr>
          <w:rFonts w:ascii="Arial" w:hAnsi="Arial" w:cs="Arial"/>
          <w:sz w:val="22"/>
          <w:szCs w:val="22"/>
          <w:vertAlign w:val="baseline"/>
        </w:rPr>
        <w:t xml:space="preserve">. </w:t>
      </w:r>
    </w:p>
    <w:p w:rsidR="008839AB" w:rsidRPr="00BE4480" w:rsidRDefault="008839AB" w:rsidP="008839AB">
      <w:pPr>
        <w:numPr>
          <w:ilvl w:val="2"/>
          <w:numId w:val="1"/>
        </w:numPr>
        <w:tabs>
          <w:tab w:val="left" w:pos="567"/>
        </w:tabs>
        <w:spacing w:before="120"/>
        <w:ind w:left="851" w:hanging="851"/>
        <w:jc w:val="both"/>
        <w:rPr>
          <w:rFonts w:ascii="Arial" w:hAnsi="Arial" w:cs="Arial"/>
          <w:b/>
          <w:sz w:val="22"/>
          <w:szCs w:val="22"/>
          <w:vertAlign w:val="baseline"/>
        </w:rPr>
      </w:pPr>
      <w:r w:rsidRPr="00BE4480">
        <w:rPr>
          <w:rFonts w:ascii="Arial" w:hAnsi="Arial" w:cs="Arial"/>
          <w:b/>
          <w:sz w:val="22"/>
          <w:szCs w:val="22"/>
          <w:vertAlign w:val="baseline"/>
        </w:rPr>
        <w:t>Na fase de habilitação será exigido da Licitante vencedora, a comprovação de possuir capital social mínimo de 10% sobre seu melhor lance ofertado</w:t>
      </w:r>
      <w:r>
        <w:rPr>
          <w:rFonts w:ascii="Arial" w:hAnsi="Arial" w:cs="Arial"/>
          <w:b/>
          <w:sz w:val="22"/>
          <w:szCs w:val="22"/>
          <w:vertAlign w:val="baseline"/>
        </w:rPr>
        <w:t>.</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Será permitida a subcontratação de serviços de análise, geologia, projeto e montagem elétrica, desde que atendido os limites legais e previamente aprovados pela CODEVASF</w:t>
      </w:r>
      <w:r>
        <w:rPr>
          <w:rFonts w:ascii="Arial" w:hAnsi="Arial" w:cs="Arial"/>
          <w:sz w:val="22"/>
          <w:szCs w:val="22"/>
          <w:vertAlign w:val="baseline"/>
        </w:rPr>
        <w:t>.</w:t>
      </w:r>
    </w:p>
    <w:p w:rsidR="008839AB" w:rsidRPr="00BE448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Em hipótese nenhuma haverá relacionamento contratual ou legal da contratante (CODEVASF) com os subcontratados.</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As Microempresas e Empresas de Pequeno Porte poderão participar desta licitação em condições diferenciadas, 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w:t>
      </w:r>
      <w:r>
        <w:rPr>
          <w:rFonts w:ascii="Arial" w:hAnsi="Arial" w:cs="Arial"/>
          <w:sz w:val="22"/>
          <w:szCs w:val="22"/>
          <w:vertAlign w:val="baseline"/>
        </w:rPr>
        <w:t>c</w:t>
      </w:r>
      <w:r w:rsidRPr="001D60A8">
        <w:rPr>
          <w:rFonts w:ascii="Arial" w:hAnsi="Arial" w:cs="Arial"/>
          <w:sz w:val="22"/>
          <w:szCs w:val="22"/>
          <w:vertAlign w:val="baseline"/>
        </w:rPr>
        <w:t xml:space="preserve">” do </w:t>
      </w:r>
      <w:r w:rsidRPr="00D506A0">
        <w:rPr>
          <w:rFonts w:ascii="Arial" w:hAnsi="Arial" w:cs="Arial"/>
          <w:color w:val="000000" w:themeColor="text1"/>
          <w:sz w:val="22"/>
          <w:szCs w:val="22"/>
          <w:vertAlign w:val="baseline"/>
        </w:rPr>
        <w:t>subitem 11.1.</w:t>
      </w:r>
      <w:r w:rsidR="004B7261" w:rsidRPr="00D506A0">
        <w:rPr>
          <w:rFonts w:ascii="Arial" w:hAnsi="Arial" w:cs="Arial"/>
          <w:color w:val="000000" w:themeColor="text1"/>
          <w:sz w:val="22"/>
          <w:szCs w:val="22"/>
          <w:vertAlign w:val="baseline"/>
        </w:rPr>
        <w:t>7</w:t>
      </w:r>
      <w:r w:rsidRPr="00D506A0">
        <w:rPr>
          <w:rFonts w:ascii="Arial" w:hAnsi="Arial" w:cs="Arial"/>
          <w:color w:val="000000" w:themeColor="text1"/>
          <w:sz w:val="22"/>
          <w:szCs w:val="22"/>
          <w:vertAlign w:val="baseline"/>
        </w:rPr>
        <w:t xml:space="preserve"> deste edital.</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350D3A" w:rsidRPr="00D506A0" w:rsidRDefault="00350D3A"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8839AB" w:rsidRPr="004F4D9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8839AB" w:rsidRPr="004F4D9F"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licitante interessado em participar do Pregão Eletrônico:</w:t>
      </w:r>
    </w:p>
    <w:p w:rsidR="008839AB" w:rsidRPr="004F4D9F" w:rsidRDefault="008839AB" w:rsidP="008839AB">
      <w:pPr>
        <w:numPr>
          <w:ilvl w:val="0"/>
          <w:numId w:val="5"/>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Credenciar-se no SICAF;</w:t>
      </w:r>
    </w:p>
    <w:p w:rsidR="008839AB" w:rsidRPr="004F4D9F" w:rsidRDefault="008839AB" w:rsidP="008839AB">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Remeter</w:t>
      </w:r>
      <w:r w:rsidR="00D506A0" w:rsidRPr="004F4D9F">
        <w:rPr>
          <w:rFonts w:ascii="Arial" w:hAnsi="Arial" w:cs="Arial"/>
          <w:sz w:val="22"/>
          <w:szCs w:val="22"/>
          <w:vertAlign w:val="baseline"/>
        </w:rPr>
        <w:t>a proposta de preços</w:t>
      </w:r>
      <w:r w:rsidRPr="004F4D9F">
        <w:rPr>
          <w:rFonts w:ascii="Arial" w:hAnsi="Arial" w:cs="Arial"/>
          <w:sz w:val="22"/>
          <w:szCs w:val="22"/>
          <w:vertAlign w:val="baseline"/>
        </w:rPr>
        <w:t>, até a data e hora marcadas para a abertura de sessão, exclusivamente por meio eletrônico, via internet.</w:t>
      </w:r>
    </w:p>
    <w:p w:rsidR="008839AB" w:rsidRPr="004F4D9F" w:rsidRDefault="008839AB" w:rsidP="008839AB">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 xml:space="preserve">Responsabilizar-se formalmente pelas transações efetuadas em seu nome, assumindo como firmes e verdadeiras suas propostas e lances, inclusive os atos </w:t>
      </w:r>
      <w:r w:rsidRPr="004F4D9F">
        <w:rPr>
          <w:rFonts w:ascii="Arial" w:hAnsi="Arial" w:cs="Arial"/>
          <w:sz w:val="22"/>
          <w:szCs w:val="22"/>
          <w:vertAlign w:val="baseline"/>
        </w:rPr>
        <w:lastRenderedPageBreak/>
        <w:t xml:space="preserve">praticados diretamente ou por seu representante, não cabendo ao provedor do sistema ou à </w:t>
      </w:r>
      <w:r>
        <w:rPr>
          <w:rFonts w:ascii="Arial" w:hAnsi="Arial" w:cs="Arial"/>
          <w:sz w:val="22"/>
          <w:szCs w:val="22"/>
          <w:vertAlign w:val="baseline"/>
        </w:rPr>
        <w:t>CODEVASF</w:t>
      </w:r>
      <w:r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8839AB" w:rsidRPr="004F4D9F" w:rsidRDefault="008839AB" w:rsidP="008839AB">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Acompanhar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8839AB" w:rsidRPr="004F4D9F" w:rsidRDefault="008839AB" w:rsidP="008839AB">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Comunicar imediatamente ao provedor do sistema qualquer acontecimento que possa comprometer o sigilo ou a viabilidade do uso da senha, para imediato bloqueio de acesso;</w:t>
      </w:r>
    </w:p>
    <w:p w:rsidR="008839AB" w:rsidRPr="004F4D9F" w:rsidRDefault="008839AB" w:rsidP="008839AB">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Utilizar-se de chave de identificação e da senha de acesso para participar do pregão na forma eletrônica;</w:t>
      </w:r>
    </w:p>
    <w:p w:rsidR="008839AB" w:rsidRPr="004F4D9F" w:rsidRDefault="008839AB" w:rsidP="008839AB">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Solicitar o cancelamento da chave de identificação ou da senha de acesso por interesse próprio.</w:t>
      </w:r>
    </w:p>
    <w:p w:rsidR="008839AB" w:rsidRPr="00723FF1"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23FF1">
        <w:rPr>
          <w:rFonts w:ascii="Arial" w:hAnsi="Arial" w:cs="Arial"/>
          <w:b/>
          <w:sz w:val="22"/>
          <w:szCs w:val="22"/>
          <w:vertAlign w:val="baseline"/>
        </w:rPr>
        <w:t>Não será admitida nesta licitação a participação de empresas:</w:t>
      </w:r>
    </w:p>
    <w:p w:rsidR="008839AB" w:rsidRPr="00F268E1" w:rsidRDefault="008839AB" w:rsidP="008839AB">
      <w:pPr>
        <w:pStyle w:val="Corpodetexto"/>
        <w:numPr>
          <w:ilvl w:val="0"/>
          <w:numId w:val="6"/>
        </w:numPr>
        <w:tabs>
          <w:tab w:val="clear" w:pos="1381"/>
          <w:tab w:val="clear" w:pos="2694"/>
        </w:tabs>
        <w:spacing w:after="0"/>
        <w:ind w:left="1418" w:hanging="425"/>
        <w:rPr>
          <w:rFonts w:ascii="Arial" w:hAnsi="Arial" w:cs="Arial"/>
          <w:sz w:val="22"/>
          <w:szCs w:val="22"/>
        </w:rPr>
      </w:pPr>
      <w:r>
        <w:rPr>
          <w:rFonts w:ascii="Arial" w:hAnsi="Arial" w:cs="Arial"/>
          <w:sz w:val="22"/>
          <w:szCs w:val="22"/>
        </w:rPr>
        <w:t>E</w:t>
      </w:r>
      <w:r w:rsidRPr="00723FF1">
        <w:rPr>
          <w:rFonts w:ascii="Arial" w:hAnsi="Arial" w:cs="Arial"/>
          <w:sz w:val="22"/>
          <w:szCs w:val="22"/>
        </w:rPr>
        <w:t xml:space="preserve">m processo de recuperação judicial ou em processo de falência, sob concurso de credores, em dissolução ou em liquidação, </w:t>
      </w:r>
      <w:r w:rsidRPr="00723FF1">
        <w:rPr>
          <w:rFonts w:ascii="Arial" w:hAnsi="Arial" w:cs="Arial"/>
          <w:b/>
          <w:sz w:val="22"/>
          <w:szCs w:val="22"/>
        </w:rPr>
        <w:t>salvo se o plano de recuperação tenha sido homologado pelo juiz competente</w:t>
      </w:r>
      <w:r>
        <w:rPr>
          <w:rFonts w:ascii="Arial" w:hAnsi="Arial" w:cs="Arial"/>
          <w:b/>
          <w:sz w:val="22"/>
          <w:szCs w:val="22"/>
        </w:rPr>
        <w:t>;</w:t>
      </w:r>
    </w:p>
    <w:p w:rsidR="008839AB" w:rsidRPr="00723FF1" w:rsidRDefault="008839AB" w:rsidP="008839AB">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Q</w:t>
      </w:r>
      <w:r w:rsidRPr="00723FF1">
        <w:rPr>
          <w:rFonts w:ascii="Arial" w:hAnsi="Arial" w:cs="Arial"/>
          <w:sz w:val="22"/>
          <w:szCs w:val="22"/>
        </w:rPr>
        <w:t>ue estejam com o direito de licitar e contratar suspenso com qualquer órgão integrante do SISG/SIASG ou que por estes tenham sido declaradas inidôneas;</w:t>
      </w:r>
    </w:p>
    <w:p w:rsidR="008839AB" w:rsidRPr="00723FF1" w:rsidRDefault="008839AB" w:rsidP="008839AB">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C</w:t>
      </w:r>
      <w:r w:rsidRPr="00723FF1">
        <w:rPr>
          <w:rFonts w:ascii="Arial" w:hAnsi="Arial" w:cs="Arial"/>
          <w:sz w:val="22"/>
          <w:szCs w:val="22"/>
        </w:rPr>
        <w:t>ujos empregados, diretores, responsáveis técnicos ou sócios figurem como funcionários ou ocupantes de função gratificada na Codevasf;</w:t>
      </w:r>
    </w:p>
    <w:p w:rsidR="008839AB" w:rsidRPr="00723FF1" w:rsidRDefault="008839AB" w:rsidP="008839AB">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E</w:t>
      </w:r>
      <w:r w:rsidRPr="00723FF1">
        <w:rPr>
          <w:rFonts w:ascii="Arial" w:hAnsi="Arial" w:cs="Arial"/>
          <w:sz w:val="22"/>
          <w:szCs w:val="22"/>
        </w:rPr>
        <w:t>strangeiras que não estejam autorizadas a operar no País;</w:t>
      </w:r>
    </w:p>
    <w:p w:rsidR="008839AB" w:rsidRDefault="008839AB" w:rsidP="008839AB">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S</w:t>
      </w:r>
      <w:r w:rsidRPr="00723FF1">
        <w:rPr>
          <w:rFonts w:ascii="Arial" w:hAnsi="Arial" w:cs="Arial"/>
          <w:sz w:val="22"/>
          <w:szCs w:val="22"/>
        </w:rPr>
        <w:t>ob a forma de consórcio</w:t>
      </w:r>
      <w:r w:rsidR="00673C75">
        <w:rPr>
          <w:rFonts w:ascii="Arial" w:hAnsi="Arial" w:cs="Arial"/>
          <w:sz w:val="22"/>
          <w:szCs w:val="22"/>
        </w:rPr>
        <w:t>;</w:t>
      </w:r>
    </w:p>
    <w:p w:rsidR="00673C75" w:rsidRPr="00723FF1" w:rsidRDefault="00673C75" w:rsidP="008839AB">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S</w:t>
      </w:r>
      <w:r w:rsidRPr="005705DD">
        <w:rPr>
          <w:rFonts w:ascii="Arial" w:hAnsi="Arial" w:cs="Arial"/>
          <w:sz w:val="22"/>
          <w:szCs w:val="22"/>
        </w:rPr>
        <w:t>ob a forma de cooperativa</w:t>
      </w:r>
      <w:r>
        <w:rPr>
          <w:rFonts w:ascii="Arial" w:hAnsi="Arial" w:cs="Arial"/>
          <w:sz w:val="22"/>
          <w:szCs w:val="22"/>
        </w:rPr>
        <w:t>;</w:t>
      </w:r>
    </w:p>
    <w:p w:rsidR="008839AB" w:rsidRPr="00723FF1" w:rsidRDefault="008839AB" w:rsidP="008839AB">
      <w:pPr>
        <w:pStyle w:val="Corpodetexto"/>
        <w:numPr>
          <w:ilvl w:val="0"/>
          <w:numId w:val="6"/>
        </w:numPr>
        <w:tabs>
          <w:tab w:val="clear" w:pos="1381"/>
          <w:tab w:val="clear" w:pos="2694"/>
        </w:tabs>
        <w:spacing w:after="0"/>
        <w:ind w:left="1418" w:hanging="425"/>
        <w:rPr>
          <w:rFonts w:ascii="Arial" w:hAnsi="Arial" w:cs="Arial"/>
          <w:sz w:val="22"/>
          <w:szCs w:val="22"/>
        </w:rPr>
      </w:pPr>
      <w:r w:rsidRPr="00723FF1">
        <w:rPr>
          <w:rFonts w:ascii="Arial" w:hAnsi="Arial" w:cs="Arial"/>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8839AB" w:rsidRPr="008C1800"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5" w:history="1">
        <w:r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Pr>
          <w:rFonts w:ascii="Arial" w:hAnsi="Arial" w:cs="Arial"/>
          <w:sz w:val="22"/>
          <w:szCs w:val="22"/>
          <w:vertAlign w:val="baseline"/>
        </w:rPr>
        <w:t>s</w:t>
      </w:r>
      <w:r w:rsidRPr="003701E4">
        <w:rPr>
          <w:rFonts w:ascii="Arial" w:hAnsi="Arial" w:cs="Arial"/>
          <w:sz w:val="22"/>
          <w:szCs w:val="22"/>
          <w:vertAlign w:val="baseline"/>
        </w:rPr>
        <w:t xml:space="preserve"> licitante</w:t>
      </w:r>
      <w:r>
        <w:rPr>
          <w:rFonts w:ascii="Arial" w:hAnsi="Arial" w:cs="Arial"/>
          <w:sz w:val="22"/>
          <w:szCs w:val="22"/>
          <w:vertAlign w:val="baseline"/>
        </w:rPr>
        <w:t>s</w:t>
      </w:r>
      <w:r w:rsidRPr="003701E4">
        <w:rPr>
          <w:rFonts w:ascii="Arial" w:hAnsi="Arial" w:cs="Arial"/>
          <w:sz w:val="22"/>
          <w:szCs w:val="22"/>
          <w:vertAlign w:val="baseline"/>
        </w:rPr>
        <w:t xml:space="preserve"> dever</w:t>
      </w:r>
      <w:r w:rsidR="00EC1F9E">
        <w:rPr>
          <w:rFonts w:ascii="Arial" w:hAnsi="Arial" w:cs="Arial"/>
          <w:sz w:val="22"/>
          <w:szCs w:val="22"/>
          <w:vertAlign w:val="baseline"/>
        </w:rPr>
        <w:t>ão</w:t>
      </w:r>
      <w:r w:rsidRPr="003701E4">
        <w:rPr>
          <w:rFonts w:ascii="Arial" w:hAnsi="Arial" w:cs="Arial"/>
          <w:sz w:val="22"/>
          <w:szCs w:val="22"/>
          <w:vertAlign w:val="baseline"/>
        </w:rPr>
        <w:t xml:space="preserve">, além das informações específicas requeridas pela CODEVASF, adicionar quaisquer outras que julgar necessárias. Somente serão aceitas normas conhecidas que assegurem qualidade igual ou superior à indicada nas </w:t>
      </w:r>
      <w:r w:rsidR="00720527">
        <w:rPr>
          <w:rFonts w:ascii="Arial" w:hAnsi="Arial" w:cs="Arial"/>
          <w:sz w:val="22"/>
          <w:szCs w:val="22"/>
          <w:vertAlign w:val="baseline"/>
        </w:rPr>
        <w:t>E</w:t>
      </w:r>
      <w:r w:rsidRPr="003701E4">
        <w:rPr>
          <w:rFonts w:ascii="Arial" w:hAnsi="Arial" w:cs="Arial"/>
          <w:sz w:val="22"/>
          <w:szCs w:val="22"/>
          <w:vertAlign w:val="baseline"/>
        </w:rPr>
        <w:t>specificações</w:t>
      </w:r>
      <w:r w:rsidR="00720527">
        <w:rPr>
          <w:rFonts w:ascii="Arial" w:hAnsi="Arial" w:cs="Arial"/>
          <w:sz w:val="22"/>
          <w:szCs w:val="22"/>
          <w:vertAlign w:val="baseline"/>
        </w:rPr>
        <w:t>T</w:t>
      </w:r>
      <w:r>
        <w:rPr>
          <w:rFonts w:ascii="Arial" w:hAnsi="Arial" w:cs="Arial"/>
          <w:sz w:val="22"/>
          <w:szCs w:val="22"/>
          <w:vertAlign w:val="baseline"/>
        </w:rPr>
        <w:t>écnicas e planilhas de preços (Anexo I) parte integrante deste Edital</w:t>
      </w:r>
      <w:r w:rsidRPr="003701E4">
        <w:rPr>
          <w:rFonts w:ascii="Arial" w:hAnsi="Arial" w:cs="Arial"/>
          <w:sz w:val="22"/>
          <w:szCs w:val="22"/>
          <w:vertAlign w:val="baseline"/>
        </w:rPr>
        <w:t>.</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As licitantes deverão estudar minuciosa e cuidadosamente a documentação, informando-se de todas as circunstâncias e detalhes que possam, de algum modo, afetar o fornecimento ou prestação do serviço, seus custos e prazos.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lastRenderedPageBreak/>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Pr="008C1800">
        <w:rPr>
          <w:rFonts w:ascii="Arial" w:hAnsi="Arial" w:cs="Arial"/>
          <w:sz w:val="22"/>
          <w:szCs w:val="22"/>
          <w:vertAlign w:val="baseline"/>
        </w:rPr>
        <w:t>.</w:t>
      </w:r>
    </w:p>
    <w:p w:rsidR="008839AB"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Pr>
          <w:rFonts w:ascii="Arial" w:hAnsi="Arial" w:cs="Arial"/>
          <w:sz w:val="22"/>
          <w:szCs w:val="22"/>
          <w:vertAlign w:val="baseline"/>
        </w:rPr>
        <w:t>, contado da data do pedido da impugnação.</w:t>
      </w:r>
    </w:p>
    <w:p w:rsidR="008839AB"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r w:rsidR="00EC1F9E">
        <w:rPr>
          <w:rFonts w:ascii="Arial" w:hAnsi="Arial" w:cs="Arial"/>
          <w:sz w:val="22"/>
          <w:szCs w:val="22"/>
          <w:vertAlign w:val="baseline"/>
        </w:rPr>
        <w:t>a</w:t>
      </w:r>
      <w:r w:rsidRPr="00FB0013">
        <w:rPr>
          <w:rFonts w:ascii="Arial" w:hAnsi="Arial" w:cs="Arial"/>
          <w:sz w:val="22"/>
          <w:szCs w:val="22"/>
          <w:vertAlign w:val="baseline"/>
        </w:rPr>
        <w:t xml:space="preserve">o sistema eletrônico (art. 3º, § 1º, do Decreto nº 5.450/2005), devendo ser providenciado no sítio: </w:t>
      </w:r>
      <w:r w:rsidRPr="00697584">
        <w:rPr>
          <w:rFonts w:ascii="Arial" w:hAnsi="Arial" w:cs="Arial"/>
          <w:sz w:val="22"/>
          <w:szCs w:val="22"/>
          <w:u w:val="single"/>
          <w:vertAlign w:val="baseline"/>
        </w:rPr>
        <w:t>www.comprasgovernamentais.gov.br</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B2739A" w:rsidRDefault="00B2739A" w:rsidP="00B2739A">
      <w:pPr>
        <w:tabs>
          <w:tab w:val="left" w:pos="993"/>
        </w:tabs>
        <w:spacing w:before="120"/>
        <w:jc w:val="both"/>
        <w:rPr>
          <w:rFonts w:ascii="Arial" w:hAnsi="Arial" w:cs="Arial"/>
          <w:sz w:val="22"/>
          <w:szCs w:val="22"/>
          <w:vertAlign w:val="baseline"/>
        </w:rPr>
      </w:pPr>
    </w:p>
    <w:p w:rsidR="00B2739A" w:rsidRDefault="00B2739A" w:rsidP="00B2739A">
      <w:pPr>
        <w:tabs>
          <w:tab w:val="left" w:pos="993"/>
        </w:tabs>
        <w:spacing w:before="120"/>
        <w:jc w:val="both"/>
        <w:rPr>
          <w:rFonts w:ascii="Arial" w:hAnsi="Arial" w:cs="Arial"/>
          <w:sz w:val="22"/>
          <w:szCs w:val="22"/>
          <w:vertAlign w:val="baseline"/>
        </w:rPr>
      </w:pP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lastRenderedPageBreak/>
        <w:t>INCLUSÃO</w:t>
      </w:r>
      <w:r w:rsidRPr="008C1800">
        <w:rPr>
          <w:rFonts w:ascii="Arial" w:hAnsi="Arial" w:cs="Arial"/>
          <w:b/>
          <w:bCs/>
          <w:sz w:val="22"/>
          <w:szCs w:val="22"/>
          <w:vertAlign w:val="baseline"/>
        </w:rPr>
        <w:t xml:space="preserve"> DA PROPOSTA DE PREÇOS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w:t>
      </w:r>
      <w:r w:rsidR="00437F70">
        <w:rPr>
          <w:rFonts w:ascii="Arial" w:hAnsi="Arial" w:cs="Arial"/>
          <w:sz w:val="22"/>
          <w:szCs w:val="22"/>
          <w:u w:val="single"/>
          <w:vertAlign w:val="baseline"/>
        </w:rPr>
        <w:t>governamentais</w:t>
      </w:r>
      <w:r w:rsidRPr="00EF68BD">
        <w:rPr>
          <w:rFonts w:ascii="Arial" w:hAnsi="Arial" w:cs="Arial"/>
          <w:sz w:val="22"/>
          <w:szCs w:val="22"/>
          <w:u w:val="single"/>
          <w:vertAlign w:val="baseline"/>
        </w:rPr>
        <w: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 xml:space="preserve">“Descrição </w:t>
      </w:r>
      <w:r>
        <w:rPr>
          <w:rFonts w:ascii="Arial" w:hAnsi="Arial" w:cs="Arial"/>
          <w:b/>
          <w:sz w:val="22"/>
          <w:szCs w:val="22"/>
          <w:vertAlign w:val="baseline"/>
        </w:rPr>
        <w:t>D</w:t>
      </w:r>
      <w:r w:rsidRPr="00EF68BD">
        <w:rPr>
          <w:rFonts w:ascii="Arial" w:hAnsi="Arial" w:cs="Arial"/>
          <w:b/>
          <w:sz w:val="22"/>
          <w:szCs w:val="22"/>
          <w:vertAlign w:val="baseline"/>
        </w:rPr>
        <w:t xml:space="preserve">etalhada do </w:t>
      </w:r>
      <w:r>
        <w:rPr>
          <w:rFonts w:ascii="Arial" w:hAnsi="Arial" w:cs="Arial"/>
          <w:b/>
          <w:sz w:val="22"/>
          <w:szCs w:val="22"/>
          <w:vertAlign w:val="baseline"/>
        </w:rPr>
        <w:t>O</w:t>
      </w:r>
      <w:r w:rsidRPr="00EF68BD">
        <w:rPr>
          <w:rFonts w:ascii="Arial" w:hAnsi="Arial" w:cs="Arial"/>
          <w:b/>
          <w:sz w:val="22"/>
          <w:szCs w:val="22"/>
          <w:vertAlign w:val="baseline"/>
        </w:rPr>
        <w:t xml:space="preserve">bjeto </w:t>
      </w:r>
      <w:r>
        <w:rPr>
          <w:rFonts w:ascii="Arial" w:hAnsi="Arial" w:cs="Arial"/>
          <w:b/>
          <w:sz w:val="22"/>
          <w:szCs w:val="22"/>
          <w:vertAlign w:val="baseline"/>
        </w:rPr>
        <w:t>O</w:t>
      </w:r>
      <w:r w:rsidRPr="00EF68BD">
        <w:rPr>
          <w:rFonts w:ascii="Arial" w:hAnsi="Arial" w:cs="Arial"/>
          <w:b/>
          <w:sz w:val="22"/>
          <w:szCs w:val="22"/>
          <w:vertAlign w:val="baseline"/>
        </w:rPr>
        <w:t>fertado”</w:t>
      </w:r>
      <w:r w:rsidRPr="00D9779E">
        <w:rPr>
          <w:rFonts w:ascii="Arial" w:hAnsi="Arial" w:cs="Arial"/>
          <w:sz w:val="22"/>
          <w:szCs w:val="22"/>
          <w:vertAlign w:val="baseline"/>
        </w:rPr>
        <w:t xml:space="preserve">, </w:t>
      </w:r>
      <w:r w:rsidRPr="004644E6">
        <w:rPr>
          <w:rFonts w:ascii="Arial" w:hAnsi="Arial" w:cs="Arial"/>
          <w:sz w:val="22"/>
          <w:szCs w:val="22"/>
          <w:vertAlign w:val="baseline"/>
        </w:rPr>
        <w:t xml:space="preserve">deverá descrever, sucintamente, em língua portuguesa, dos serviços a serem ofertados, </w:t>
      </w:r>
      <w:r w:rsidRPr="004644E6">
        <w:rPr>
          <w:rFonts w:ascii="Arial" w:hAnsi="Arial" w:cs="Arial"/>
          <w:b/>
          <w:sz w:val="22"/>
          <w:szCs w:val="22"/>
          <w:vertAlign w:val="baseline"/>
        </w:rPr>
        <w:t>indicando as especificações técnicas e marca/fabricante, a garantia contra defeitos de fabricação e quaisquer outras informações afins que julgar necessárias ou convenientes</w:t>
      </w:r>
      <w:r w:rsidRPr="00D9779E">
        <w:rPr>
          <w:rFonts w:ascii="Arial" w:hAnsi="Arial" w:cs="Arial"/>
          <w:sz w:val="22"/>
          <w:szCs w:val="22"/>
          <w:vertAlign w:val="baseline"/>
        </w:rPr>
        <w:t xml:space="preserve">, </w:t>
      </w:r>
      <w:r w:rsidRPr="004644E6">
        <w:rPr>
          <w:rFonts w:ascii="Arial" w:hAnsi="Arial" w:cs="Arial"/>
          <w:sz w:val="22"/>
          <w:szCs w:val="22"/>
          <w:vertAlign w:val="baseline"/>
        </w:rPr>
        <w:t>não sendo aceitas adaptações, modificações e alterações não previstas nos seus manuais, estando de acordo com as exigências técnicas deste edital, contemplando os preços unitário e total, respeitados os valores máximos descritos na Planilha de Preços Orçados – Anexo I, estabelecidos pela Codevasf, estando incluídos todos os impostos, taxas e despesas tais como transporte, carga, descarga, seguro, incluindo a Bonificação sobre Despesas Indiretas – BDI, encargos sociais, taxas, impostos e emolumentos para a execução dos serviços e fornecimentos e quaisquer outros incidentes sobre o objeto deste Pregão a que a licitante estará concorrendo, até a data e hora marcadas para a abertura da sessão</w:t>
      </w:r>
      <w:r w:rsidRPr="00D9779E">
        <w:rPr>
          <w:rFonts w:ascii="Arial" w:hAnsi="Arial" w:cs="Arial"/>
          <w:sz w:val="22"/>
          <w:szCs w:val="22"/>
          <w:vertAlign w:val="baseline"/>
        </w:rPr>
        <w:t xml:space="preserve">, </w:t>
      </w:r>
      <w:r w:rsidRPr="00B25141">
        <w:rPr>
          <w:rFonts w:ascii="Arial" w:hAnsi="Arial" w:cs="Arial"/>
          <w:b/>
          <w:sz w:val="22"/>
          <w:szCs w:val="22"/>
          <w:u w:val="single"/>
          <w:vertAlign w:val="baseline"/>
        </w:rPr>
        <w:t>exclusivamente por meio do sistema eletrônico</w:t>
      </w:r>
      <w:r w:rsidRPr="00D9779E">
        <w:rPr>
          <w:rFonts w:ascii="Arial" w:hAnsi="Arial" w:cs="Arial"/>
          <w:sz w:val="22"/>
          <w:szCs w:val="22"/>
          <w:vertAlign w:val="baseline"/>
        </w:rPr>
        <w:t xml:space="preserve"> (art. 21, caput, Decreto nº 5.450/2005).</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contemplar, os itens deserviços e fornecimento do objeto deste Edital que a licitante se propõe a executar, observando as descrições, em conformidade com as Especificações Técnicas e Planilhas de Preços (Anexo I), observado o preço máximo que a Codevasf se dispõe a pagar pelos serviços.</w:t>
      </w:r>
    </w:p>
    <w:p w:rsidR="008839AB" w:rsidRPr="00012185" w:rsidRDefault="008839AB" w:rsidP="008839AB">
      <w:pPr>
        <w:numPr>
          <w:ilvl w:val="3"/>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parcelas correspondentes ao serviço de Mobilização e Desmobilização pessoal, máquinas e equipamentos, serão aqueles percentuais constantes da planilha de Preços Orçados, Anexo I, orçadas pela CODEVASF.</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ser formuladas e encaminhadas exclusivamente por meio do sistema eletrônico, obedecendo os prazos estipulados neste instrumento de convocação, e será considerado o preço unitário por item expresso em reais, com 2 (duas) casas decimais, incluídos todos os tributos, fretes e demais encargos (regionais e nacionais) e demais custos que incidam direta ou indiretamente na aquisição, conforme os itens e especificações constantes neste edital e seus anexos.</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licitantes classificadas como Microempresa e Empresa de Pequeno Porte e Sociedades Cooperativas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8839AB" w:rsidRPr="00EF2257"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 xml:space="preserve">As propostas inseridas no sistema eletronicamente no campo denominado </w:t>
      </w:r>
      <w:r w:rsidRPr="00EF2257">
        <w:rPr>
          <w:rFonts w:ascii="Arial" w:hAnsi="Arial" w:cs="Arial"/>
          <w:b/>
          <w:sz w:val="22"/>
          <w:szCs w:val="22"/>
          <w:vertAlign w:val="baseline"/>
        </w:rPr>
        <w:t>“Descrição Detalhada do Objeto Ofertado”</w:t>
      </w:r>
      <w:r w:rsidRPr="00EF2257">
        <w:rPr>
          <w:rFonts w:ascii="Arial" w:hAnsi="Arial" w:cs="Arial"/>
          <w:sz w:val="22"/>
          <w:szCs w:val="22"/>
          <w:vertAlign w:val="baseline"/>
        </w:rPr>
        <w:t xml:space="preserve">, não deverão contemplar informações do tipo </w:t>
      </w:r>
      <w:r w:rsidRPr="00EF2257">
        <w:rPr>
          <w:rFonts w:ascii="Arial" w:hAnsi="Arial" w:cs="Arial"/>
          <w:b/>
          <w:sz w:val="22"/>
          <w:szCs w:val="22"/>
          <w:vertAlign w:val="baseline"/>
        </w:rPr>
        <w:t>“Conforme Edital”, “Conforme Especificações Técnicas”, “De acordo com as exigências do Órgão”</w:t>
      </w:r>
      <w:r w:rsidRPr="00EF2257">
        <w:rPr>
          <w:rFonts w:ascii="Arial" w:hAnsi="Arial" w:cs="Arial"/>
          <w:sz w:val="22"/>
          <w:szCs w:val="22"/>
          <w:vertAlign w:val="baseline"/>
        </w:rPr>
        <w:t>, SOB PENA DE DESCLASSIFICAÇÃO, tendo em vista que tais descrições dificultam a identificação, pelo Pregoeiro, do real objeto proposto pela licitante.</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lastRenderedPageBreak/>
        <w:t>A apresentação da proposta implicará plena aceitação, por parte da licitante, das condições estabelecidas neste Edital e seus Anexos</w:t>
      </w:r>
      <w:r>
        <w:rPr>
          <w:rFonts w:ascii="Arial" w:hAnsi="Arial" w:cs="Arial"/>
          <w:sz w:val="22"/>
          <w:szCs w:val="22"/>
          <w:vertAlign w:val="baseline"/>
        </w:rPr>
        <w:t xml:space="preserve">.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A</w:t>
      </w:r>
      <w:r w:rsidRPr="00EF2257">
        <w:rPr>
          <w:rFonts w:ascii="Arial" w:hAnsi="Arial" w:cs="Arial"/>
          <w:sz w:val="22"/>
          <w:szCs w:val="22"/>
          <w:vertAlign w:val="baseline"/>
        </w:rPr>
        <w:t xml:space="preserve"> licitante compromete-se a realizar os </w:t>
      </w:r>
      <w:r>
        <w:rPr>
          <w:rFonts w:ascii="Arial" w:hAnsi="Arial" w:cs="Arial"/>
          <w:sz w:val="22"/>
          <w:szCs w:val="22"/>
          <w:vertAlign w:val="baseline"/>
        </w:rPr>
        <w:t>serviços</w:t>
      </w:r>
      <w:r w:rsidRPr="00EF2257">
        <w:rPr>
          <w:rFonts w:ascii="Arial" w:hAnsi="Arial" w:cs="Arial"/>
          <w:sz w:val="22"/>
          <w:szCs w:val="22"/>
          <w:vertAlign w:val="baseline"/>
        </w:rPr>
        <w:t>, objeto deste Edital, sem preterição do que consta no Anexo I – Planilha de Preços, integrante deste Edital</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O prazo de validade da proposta será de 60 (Sessenta) dias, a contar da data de abertura deste Pregão.</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Os encargos sociais e despesas administrativas decorrentes do fornecimento serão de responsabilidade do licitante vencedor.</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Não serão consideradas propostas ou lances com quantidade inferior à solicitada neste Edital.</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As propostas apresentadas deverão estar de acordo com as descrições contidas nas Especificações Técnicas ePlanilhas de Preços (Anexos I e II) do Edital, respeitando o preço máximo fixado para o fornecimento</w:t>
      </w:r>
      <w:r>
        <w:rPr>
          <w:rFonts w:ascii="Arial" w:hAnsi="Arial" w:cs="Arial"/>
          <w:bCs/>
          <w:sz w:val="22"/>
          <w:szCs w:val="22"/>
          <w:vertAlign w:val="baseline"/>
        </w:rPr>
        <w:t>.</w:t>
      </w:r>
    </w:p>
    <w:p w:rsidR="008839AB" w:rsidRPr="00D45001" w:rsidRDefault="008839AB" w:rsidP="008839AB">
      <w:pPr>
        <w:numPr>
          <w:ilvl w:val="1"/>
          <w:numId w:val="1"/>
        </w:numPr>
        <w:tabs>
          <w:tab w:val="left" w:pos="993"/>
        </w:tabs>
        <w:autoSpaceDE/>
        <w:autoSpaceDN/>
        <w:spacing w:before="120"/>
        <w:ind w:left="851" w:hanging="851"/>
        <w:jc w:val="both"/>
        <w:rPr>
          <w:rFonts w:ascii="Arial" w:hAnsi="Arial" w:cs="Arial"/>
          <w:b/>
          <w:bCs/>
          <w:sz w:val="22"/>
          <w:szCs w:val="22"/>
          <w:vertAlign w:val="baseline"/>
        </w:rPr>
      </w:pPr>
      <w:r w:rsidRPr="00D45001">
        <w:rPr>
          <w:rFonts w:ascii="Arial" w:hAnsi="Arial" w:cs="Arial"/>
          <w:sz w:val="22"/>
          <w:szCs w:val="22"/>
          <w:vertAlign w:val="baseline"/>
        </w:rPr>
        <w:t>Em caso de divergência entre o preço unitário e o total, será considerado válido o unitário, e entre o valor expresso em algarismo e por extenso será considerado válido o por extenso.</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8839AB" w:rsidRPr="00AD08CC" w:rsidRDefault="008839AB" w:rsidP="008839AB">
      <w:pPr>
        <w:numPr>
          <w:ilvl w:val="1"/>
          <w:numId w:val="1"/>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00EC1F9E">
        <w:rPr>
          <w:rFonts w:ascii="Arial" w:hAnsi="Arial" w:cs="Arial"/>
          <w:b/>
          <w:bCs/>
          <w:sz w:val="22"/>
          <w:szCs w:val="22"/>
          <w:vertAlign w:val="baseline"/>
        </w:rPr>
        <w:t>Pregão Eletrônico n.º 002/2019</w:t>
      </w:r>
      <w:r w:rsidRPr="007269E8">
        <w:rPr>
          <w:rFonts w:ascii="Arial" w:hAnsi="Arial" w:cs="Arial"/>
          <w:b/>
          <w:bCs/>
          <w:sz w:val="22"/>
          <w:szCs w:val="22"/>
          <w:vertAlign w:val="baseline"/>
        </w:rPr>
        <w:t>- 3ªSR</w:t>
      </w:r>
      <w:r w:rsidRPr="00AD08CC">
        <w:rPr>
          <w:rFonts w:ascii="Arial" w:hAnsi="Arial" w:cs="Arial"/>
          <w:bCs/>
          <w:sz w:val="22"/>
          <w:szCs w:val="22"/>
          <w:vertAlign w:val="baseline"/>
        </w:rPr>
        <w:t xml:space="preserve"> com a divulgação das Propostas de Preços aceitas pelo sistema.</w:t>
      </w:r>
    </w:p>
    <w:p w:rsidR="008839AB" w:rsidRPr="00AD08CC"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 com assessoria de sua Equipe de Apoio, analisar</w:t>
      </w:r>
      <w:r w:rsidR="00EC1F9E">
        <w:rPr>
          <w:rFonts w:ascii="Arial" w:hAnsi="Arial" w:cs="Arial"/>
          <w:bCs/>
          <w:sz w:val="22"/>
          <w:szCs w:val="22"/>
          <w:vertAlign w:val="baseline"/>
        </w:rPr>
        <w:t>á</w:t>
      </w:r>
      <w:r w:rsidRPr="00AD08CC">
        <w:rPr>
          <w:rFonts w:ascii="Arial" w:hAnsi="Arial" w:cs="Arial"/>
          <w:bCs/>
          <w:sz w:val="22"/>
          <w:szCs w:val="22"/>
          <w:vertAlign w:val="baseline"/>
        </w:rPr>
        <w:t xml:space="preserve"> as propostas de preços divulgadas pelo sistema, desclassificando aquelas que não estejam em conformidade com os requisitos estabelecidos no Edital (§ 2º do art. 22 do Decreto nº 5.459/2005), bem como aquelas que apresentarem irregularidades ou defeitos capazes de impedir o seu julgamento, dando </w:t>
      </w:r>
      <w:r w:rsidRPr="00B019CE">
        <w:rPr>
          <w:rFonts w:ascii="Arial" w:hAnsi="Arial" w:cs="Arial"/>
          <w:bCs/>
          <w:sz w:val="22"/>
          <w:szCs w:val="22"/>
          <w:u w:val="single"/>
          <w:vertAlign w:val="baseline"/>
        </w:rPr>
        <w:t>assim início à etapa de lances</w:t>
      </w:r>
      <w:r w:rsidRPr="00AD08CC">
        <w:rPr>
          <w:rFonts w:ascii="Arial" w:hAnsi="Arial" w:cs="Arial"/>
          <w:bCs/>
          <w:sz w:val="22"/>
          <w:szCs w:val="22"/>
          <w:vertAlign w:val="baseline"/>
        </w:rPr>
        <w:t>, conforme previsto neste Edital e de acordo com o Decreto nº 5.450/2005</w:t>
      </w:r>
      <w:r w:rsidRPr="00AD08CC">
        <w:rPr>
          <w:rFonts w:ascii="Arial" w:hAnsi="Arial" w:cs="Arial"/>
          <w:sz w:val="22"/>
          <w:szCs w:val="22"/>
          <w:vertAlign w:val="baseline"/>
        </w:rPr>
        <w:t>.</w:t>
      </w:r>
    </w:p>
    <w:p w:rsidR="008839AB" w:rsidRPr="00F1292D"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Serão desclassificadas as propostas que não atenderem às exigências do presente Edital e seus Anexos e que apresentarem irregularidades ou defeitos capazes de impedir o seu julgamento</w:t>
      </w:r>
      <w:r>
        <w:rPr>
          <w:rFonts w:ascii="Arial" w:hAnsi="Arial" w:cs="Arial"/>
          <w:sz w:val="22"/>
          <w:szCs w:val="22"/>
          <w:vertAlign w:val="baseline"/>
        </w:rPr>
        <w:t>.</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CRITÉRIOS DE JULGAMENTO</w:t>
      </w:r>
    </w:p>
    <w:p w:rsidR="008839AB" w:rsidRPr="00B019C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CD0F31">
        <w:rPr>
          <w:rFonts w:ascii="Arial" w:hAnsi="Arial" w:cs="Arial"/>
          <w:sz w:val="22"/>
          <w:szCs w:val="22"/>
          <w:vertAlign w:val="baseline"/>
        </w:rPr>
        <w:t xml:space="preserve">Será considerada vencedora a Licitante habilitada que apresentar o </w:t>
      </w:r>
      <w:r w:rsidR="00917421" w:rsidRPr="00A54A44">
        <w:rPr>
          <w:rFonts w:ascii="Arial" w:hAnsi="Arial" w:cs="Arial"/>
          <w:color w:val="000000" w:themeColor="text1"/>
          <w:sz w:val="22"/>
          <w:szCs w:val="22"/>
          <w:vertAlign w:val="baseline"/>
        </w:rPr>
        <w:t>MENOR PREÇO GLOBAL POR LOTE</w:t>
      </w:r>
      <w:r w:rsidRPr="00CD0F31">
        <w:rPr>
          <w:rFonts w:ascii="Arial" w:hAnsi="Arial" w:cs="Arial"/>
          <w:sz w:val="22"/>
          <w:szCs w:val="22"/>
          <w:vertAlign w:val="baseline"/>
        </w:rPr>
        <w:t xml:space="preserve">, observado o preço máximo unitário e Global da Codevasf, com base nos quantitativos apresentados em planilha e que em hipótese alguma podem ser modificados quando da apresentação da proposta; e que atenda a todas as exigências para a execução dos serviços objeto deste </w:t>
      </w:r>
      <w:r>
        <w:rPr>
          <w:rFonts w:ascii="Arial" w:hAnsi="Arial" w:cs="Arial"/>
          <w:sz w:val="22"/>
          <w:szCs w:val="22"/>
          <w:vertAlign w:val="baseline"/>
        </w:rPr>
        <w:t>Edital;</w:t>
      </w:r>
    </w:p>
    <w:p w:rsidR="008839AB" w:rsidRPr="00B019C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lastRenderedPageBreak/>
        <w:t xml:space="preserve">FASE </w:t>
      </w:r>
      <w:r>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525596">
        <w:rPr>
          <w:rFonts w:ascii="Arial" w:hAnsi="Arial" w:cs="Arial"/>
          <w:sz w:val="22"/>
          <w:szCs w:val="22"/>
          <w:vertAlign w:val="baseline"/>
        </w:rPr>
        <w:t>Classificadas as propostas, o pregoeiro dará início à fase competitiva, pelo</w:t>
      </w:r>
      <w:r w:rsidRPr="00525596">
        <w:rPr>
          <w:rFonts w:ascii="Arial" w:hAnsi="Arial" w:cs="Arial"/>
          <w:b/>
          <w:sz w:val="22"/>
          <w:szCs w:val="22"/>
          <w:vertAlign w:val="baseline"/>
        </w:rPr>
        <w:t xml:space="preserve"> VALOR GLOBAL</w:t>
      </w:r>
      <w:r w:rsidRPr="00525596">
        <w:rPr>
          <w:rFonts w:ascii="Arial" w:hAnsi="Arial" w:cs="Arial"/>
          <w:sz w:val="22"/>
          <w:szCs w:val="22"/>
          <w:vertAlign w:val="baseline"/>
        </w:rPr>
        <w:t>, quando então as licitantes poderão encaminhar lances exclusivamente por meio do sistema eletrônico, sendo a licitante imediatamente informada do seu recebimento e do valor consignado no registro</w:t>
      </w:r>
      <w:r w:rsidRPr="00C51251">
        <w:rPr>
          <w:rFonts w:ascii="Arial" w:hAnsi="Arial" w:cs="Arial"/>
          <w:sz w:val="22"/>
          <w:szCs w:val="22"/>
          <w:vertAlign w:val="baseline"/>
        </w:rPr>
        <w:t>.</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r>
        <w:rPr>
          <w:rFonts w:ascii="Arial" w:hAnsi="Arial" w:cs="Arial"/>
          <w:sz w:val="22"/>
          <w:szCs w:val="22"/>
          <w:vertAlign w:val="baseline"/>
        </w:rPr>
        <w:t>.</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8839AB" w:rsidRPr="00C51251"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8839AB"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8839AB" w:rsidRPr="00C51251" w:rsidRDefault="008839AB" w:rsidP="008839AB">
      <w:pPr>
        <w:numPr>
          <w:ilvl w:val="2"/>
          <w:numId w:val="1"/>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839AB" w:rsidRPr="00A36D18"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8839AB" w:rsidRPr="00A36D18"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incluído, na respectiva ata, o registro dos licitantes que aceitarem cotar os bens ou serviços com preços iguais ao do licitante vencedor na sequência da classificação do certame, art. 11, inciso I do Decreto 7.892/13.</w:t>
      </w:r>
    </w:p>
    <w:p w:rsidR="008839AB" w:rsidRPr="00A36D18"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w:t>
      </w:r>
      <w:r>
        <w:rPr>
          <w:rFonts w:ascii="Arial" w:hAnsi="Arial" w:cs="Arial"/>
          <w:sz w:val="22"/>
          <w:szCs w:val="22"/>
          <w:vertAlign w:val="baseline"/>
        </w:rPr>
        <w:t>o</w:t>
      </w:r>
      <w:r w:rsidRPr="00A36D18">
        <w:rPr>
          <w:rFonts w:ascii="Arial" w:hAnsi="Arial" w:cs="Arial"/>
          <w:sz w:val="22"/>
          <w:szCs w:val="22"/>
          <w:vertAlign w:val="baseline"/>
        </w:rPr>
        <w:t>, como critério de desempate, preferência de contratação para as microempresas, empresas de pequeno porte e sociedades cooperativas (Art. 44 da Lei Complementar n.º 123, de 14/12/2006 e Lei nº 11.488, de 15/06/2007):</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8839AB" w:rsidRPr="008F1070"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lastRenderedPageBreak/>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8839AB" w:rsidRPr="00F67F17" w:rsidRDefault="008839AB" w:rsidP="008839AB">
      <w:pPr>
        <w:numPr>
          <w:ilvl w:val="2"/>
          <w:numId w:val="23"/>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 empresa de pequeno porte ou sociedade cooperativa mais bem classificada poderá apresentar proposta de preço inferior àquela considerada vencedora do certame, situação em que será adjudicado em seu favor o objeto licitado</w:t>
      </w:r>
      <w:r w:rsidRPr="00F67F17">
        <w:rPr>
          <w:rFonts w:ascii="Arial" w:hAnsi="Arial" w:cs="Arial"/>
          <w:sz w:val="22"/>
          <w:szCs w:val="22"/>
          <w:vertAlign w:val="baseline"/>
        </w:rPr>
        <w:t>;</w:t>
      </w:r>
    </w:p>
    <w:p w:rsidR="008839AB" w:rsidRPr="00F67F17" w:rsidRDefault="008839AB" w:rsidP="008839AB">
      <w:pPr>
        <w:numPr>
          <w:ilvl w:val="2"/>
          <w:numId w:val="23"/>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8839AB" w:rsidRPr="0076628D" w:rsidRDefault="008839AB" w:rsidP="008839AB">
      <w:pPr>
        <w:numPr>
          <w:ilvl w:val="2"/>
          <w:numId w:val="23"/>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 empresa de pequeno porte</w:t>
      </w:r>
      <w:r>
        <w:rPr>
          <w:rFonts w:ascii="Arial" w:hAnsi="Arial" w:cs="Arial"/>
          <w:sz w:val="22"/>
          <w:szCs w:val="22"/>
          <w:vertAlign w:val="baseline"/>
        </w:rPr>
        <w:t>,</w:t>
      </w:r>
      <w:r w:rsidRPr="00EF2813">
        <w:rPr>
          <w:rFonts w:ascii="Arial" w:hAnsi="Arial" w:cs="Arial"/>
          <w:sz w:val="22"/>
          <w:szCs w:val="22"/>
          <w:vertAlign w:val="baseline"/>
        </w:rPr>
        <w:t>citada na alínea “a” do subitem acima</w:t>
      </w:r>
      <w:r>
        <w:rPr>
          <w:rFonts w:ascii="Arial" w:hAnsi="Arial" w:cs="Arial"/>
          <w:sz w:val="22"/>
          <w:szCs w:val="22"/>
          <w:vertAlign w:val="baseline"/>
        </w:rPr>
        <w:t>,melhor</w:t>
      </w:r>
      <w:r w:rsidRPr="002E565D">
        <w:rPr>
          <w:rFonts w:ascii="Arial" w:hAnsi="Arial" w:cs="Arial"/>
          <w:sz w:val="22"/>
          <w:szCs w:val="22"/>
          <w:vertAlign w:val="baseline"/>
        </w:rPr>
        <w:t>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8839AB" w:rsidRPr="007238A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8839AB" w:rsidRDefault="008839AB" w:rsidP="008839AB">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w:t>
      </w:r>
      <w:r>
        <w:rPr>
          <w:rFonts w:ascii="Arial" w:hAnsi="Arial" w:cs="Arial"/>
          <w:sz w:val="22"/>
          <w:szCs w:val="22"/>
          <w:vertAlign w:val="baseline"/>
        </w:rPr>
        <w:t>9.4</w:t>
      </w:r>
      <w:r w:rsidRPr="007238A0">
        <w:rPr>
          <w:rFonts w:ascii="Arial" w:hAnsi="Arial" w:cs="Arial"/>
          <w:sz w:val="22"/>
          <w:szCs w:val="22"/>
          <w:vertAlign w:val="baseline"/>
        </w:rPr>
        <w:t xml:space="preserve"> somente se aplicará quando a melhor oferta inicial não tiver sido apresentada por </w:t>
      </w:r>
      <w:r w:rsidR="00EC1F9E">
        <w:rPr>
          <w:rFonts w:ascii="Arial" w:hAnsi="Arial" w:cs="Arial"/>
          <w:sz w:val="22"/>
          <w:szCs w:val="22"/>
          <w:vertAlign w:val="baseline"/>
        </w:rPr>
        <w:t>Microempresa</w:t>
      </w:r>
      <w:r w:rsidRPr="007238A0">
        <w:rPr>
          <w:rFonts w:ascii="Arial" w:hAnsi="Arial" w:cs="Arial"/>
          <w:sz w:val="22"/>
          <w:szCs w:val="22"/>
          <w:vertAlign w:val="baseline"/>
        </w:rPr>
        <w:t>, empresa de pequeno porte ou sociedades cooperativas</w:t>
      </w:r>
      <w:r>
        <w:rPr>
          <w:rFonts w:ascii="Arial" w:hAnsi="Arial" w:cs="Arial"/>
          <w:sz w:val="22"/>
          <w:szCs w:val="22"/>
          <w:vertAlign w:val="baseline"/>
        </w:rPr>
        <w:t>.</w:t>
      </w:r>
    </w:p>
    <w:p w:rsidR="008839AB" w:rsidRPr="0076628D"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8839AB" w:rsidRPr="00C01D04" w:rsidRDefault="008839AB" w:rsidP="008839AB">
      <w:pPr>
        <w:numPr>
          <w:ilvl w:val="1"/>
          <w:numId w:val="1"/>
        </w:numPr>
        <w:tabs>
          <w:tab w:val="left" w:pos="567"/>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Pr="00C51251"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839AB" w:rsidRPr="00EF2813" w:rsidRDefault="008839AB" w:rsidP="008839AB">
      <w:pPr>
        <w:numPr>
          <w:ilvl w:val="1"/>
          <w:numId w:val="1"/>
        </w:numPr>
        <w:tabs>
          <w:tab w:val="left" w:pos="567"/>
        </w:tabs>
        <w:spacing w:before="120"/>
        <w:ind w:left="851" w:hanging="851"/>
        <w:jc w:val="both"/>
        <w:rPr>
          <w:rFonts w:ascii="Arial" w:hAnsi="Arial" w:cs="Arial"/>
          <w:b/>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Pr="00EF2813">
        <w:rPr>
          <w:rFonts w:ascii="Arial" w:hAnsi="Arial" w:cs="Arial"/>
          <w:sz w:val="22"/>
          <w:szCs w:val="22"/>
          <w:vertAlign w:val="baseline"/>
        </w:rPr>
        <w:t xml:space="preserve">após a adjudicação </w:t>
      </w:r>
      <w:r w:rsidRPr="00EF2813">
        <w:rPr>
          <w:rFonts w:ascii="Arial" w:hAnsi="Arial" w:cs="Arial"/>
          <w:b/>
          <w:sz w:val="22"/>
          <w:szCs w:val="22"/>
          <w:vertAlign w:val="baseline"/>
        </w:rPr>
        <w:t>do lance de menor valor.</w:t>
      </w:r>
    </w:p>
    <w:p w:rsidR="008839AB" w:rsidRPr="00922D68" w:rsidRDefault="008839AB" w:rsidP="008839AB">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839AB" w:rsidRPr="004F4D9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Pr="00E37797">
        <w:rPr>
          <w:rFonts w:ascii="Arial" w:hAnsi="Arial" w:cs="Arial"/>
          <w:sz w:val="22"/>
          <w:szCs w:val="22"/>
          <w:vertAlign w:val="baseline"/>
        </w:rPr>
        <w:t>.</w:t>
      </w:r>
    </w:p>
    <w:p w:rsidR="008839AB" w:rsidRPr="00A54A44" w:rsidRDefault="008839AB"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F732DE">
        <w:rPr>
          <w:rFonts w:ascii="Arial" w:hAnsi="Arial" w:cs="Arial"/>
          <w:sz w:val="22"/>
          <w:szCs w:val="22"/>
          <w:vertAlign w:val="baseline"/>
        </w:rPr>
        <w:lastRenderedPageBreak/>
        <w:t xml:space="preserve">A Proposta de Preços, incluída no sistema nos termos determinados pelo </w:t>
      </w:r>
      <w:r w:rsidRPr="00021FBE">
        <w:rPr>
          <w:rFonts w:ascii="Arial" w:hAnsi="Arial" w:cs="Arial"/>
          <w:b/>
          <w:sz w:val="22"/>
          <w:szCs w:val="22"/>
          <w:vertAlign w:val="baseline"/>
        </w:rPr>
        <w:t>subitem 7.1 deste Edital,</w:t>
      </w:r>
      <w:r w:rsidRPr="00F732DE">
        <w:rPr>
          <w:rFonts w:ascii="Arial" w:hAnsi="Arial" w:cs="Arial"/>
          <w:sz w:val="22"/>
          <w:szCs w:val="22"/>
          <w:vertAlign w:val="baseline"/>
        </w:rPr>
        <w:t xml:space="preserve"> que compreende a descrição do objeto e todas as demais informações afins julgadas necessárias ou convenientes, deverá ser reformulada pela licitante vencedora, em forma de Planilha, conforme modelo constante do Anexo I deste edital, </w:t>
      </w:r>
      <w:r w:rsidRPr="00F732DE">
        <w:rPr>
          <w:rFonts w:ascii="Arial" w:hAnsi="Arial" w:cs="Arial"/>
          <w:b/>
          <w:sz w:val="22"/>
          <w:szCs w:val="22"/>
          <w:vertAlign w:val="baseline"/>
        </w:rPr>
        <w:t>respeitando os preços unitários e globais orçados pela Codevasf</w:t>
      </w:r>
      <w:r w:rsidRPr="00F732DE">
        <w:rPr>
          <w:rFonts w:ascii="Arial" w:hAnsi="Arial" w:cs="Arial"/>
          <w:sz w:val="22"/>
          <w:szCs w:val="22"/>
          <w:vertAlign w:val="baseline"/>
        </w:rPr>
        <w:t xml:space="preserve">, devidamente preenchido, após a fase de lances, e </w:t>
      </w:r>
      <w:r w:rsidRPr="00F732DE">
        <w:rPr>
          <w:rFonts w:ascii="Arial" w:hAnsi="Arial" w:cs="Arial"/>
          <w:b/>
          <w:sz w:val="22"/>
          <w:szCs w:val="22"/>
          <w:vertAlign w:val="baseline"/>
        </w:rPr>
        <w:t>enviado eletronicamente como ANEXO</w:t>
      </w:r>
      <w:r w:rsidRPr="00F732DE">
        <w:rPr>
          <w:rFonts w:ascii="Arial" w:hAnsi="Arial" w:cs="Arial"/>
          <w:sz w:val="22"/>
          <w:szCs w:val="22"/>
          <w:vertAlign w:val="baseline"/>
        </w:rPr>
        <w:t xml:space="preserve">, via sistema </w:t>
      </w:r>
      <w:hyperlink r:id="rId16" w:history="1">
        <w:r w:rsidR="00D70F3F" w:rsidRPr="00EB024A">
          <w:rPr>
            <w:rStyle w:val="Hyperlink"/>
            <w:rFonts w:ascii="Arial" w:hAnsi="Arial" w:cs="Arial"/>
            <w:sz w:val="22"/>
            <w:szCs w:val="22"/>
            <w:vertAlign w:val="baseline"/>
          </w:rPr>
          <w:t>www.comprasgovernamentais.gov.br</w:t>
        </w:r>
      </w:hyperlink>
      <w:r w:rsidRPr="00F732DE">
        <w:rPr>
          <w:rFonts w:ascii="Arial" w:hAnsi="Arial" w:cs="Arial"/>
          <w:sz w:val="22"/>
          <w:szCs w:val="22"/>
          <w:vertAlign w:val="baseline"/>
        </w:rPr>
        <w:t>,</w:t>
      </w:r>
      <w:r w:rsidR="00A07BA4" w:rsidRPr="00A54A44">
        <w:rPr>
          <w:rFonts w:ascii="Arial" w:hAnsi="Arial" w:cs="Arial"/>
          <w:color w:val="000000" w:themeColor="text1"/>
          <w:sz w:val="22"/>
          <w:szCs w:val="22"/>
          <w:vertAlign w:val="baseline"/>
        </w:rPr>
        <w:t>no prazo de até 04 (quatro) horas, a partir da comunicação da CODEVASF por meio do seu Pregoeiro no chat, com a composição do serviço(s), contemplando os valores unitário e total, devidamente atualizados</w:t>
      </w:r>
      <w:r w:rsidRPr="00A54A44">
        <w:rPr>
          <w:rFonts w:ascii="Arial" w:hAnsi="Arial" w:cs="Arial"/>
          <w:color w:val="000000" w:themeColor="text1"/>
          <w:sz w:val="22"/>
          <w:szCs w:val="22"/>
          <w:vertAlign w:val="baseline"/>
        </w:rPr>
        <w:t>, contendo ainda as seguintes informações:</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a)</w:t>
      </w:r>
      <w:r w:rsidRPr="00717285">
        <w:rPr>
          <w:rFonts w:ascii="Arial" w:hAnsi="Arial" w:cs="Arial"/>
          <w:sz w:val="22"/>
          <w:szCs w:val="22"/>
          <w:vertAlign w:val="baseline"/>
        </w:rPr>
        <w:tab/>
        <w:t xml:space="preserve">O Termo de Proposta (ANEXO </w:t>
      </w:r>
      <w:r>
        <w:rPr>
          <w:rFonts w:ascii="Arial" w:hAnsi="Arial" w:cs="Arial"/>
          <w:sz w:val="22"/>
          <w:szCs w:val="22"/>
          <w:vertAlign w:val="baseline"/>
        </w:rPr>
        <w:t>I</w:t>
      </w:r>
      <w:r w:rsidRPr="00717285">
        <w:rPr>
          <w:rFonts w:ascii="Arial" w:hAnsi="Arial" w:cs="Arial"/>
          <w:sz w:val="22"/>
          <w:szCs w:val="22"/>
          <w:vertAlign w:val="baseline"/>
        </w:rPr>
        <w:t>I) que faz parte integrante do Edital;</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b)</w:t>
      </w:r>
      <w:r w:rsidRPr="00717285">
        <w:rPr>
          <w:rFonts w:ascii="Arial" w:hAnsi="Arial" w:cs="Arial"/>
          <w:sz w:val="22"/>
          <w:szCs w:val="22"/>
          <w:vertAlign w:val="baseline"/>
        </w:rPr>
        <w:tab/>
        <w:t>Nome e endereço completo da licitante, número de telefone, C.N.P.J e qualificação (nome, estado civil, profissão, CPF, identidade e endereço) do dirigente ou representante legal, este mediante instrumento de procuração, que assinará o contrato no caso da licitante ser a vencedora.</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c)</w:t>
      </w:r>
      <w:r w:rsidRPr="00717285">
        <w:rPr>
          <w:rFonts w:ascii="Arial" w:hAnsi="Arial" w:cs="Arial"/>
          <w:sz w:val="22"/>
          <w:szCs w:val="22"/>
          <w:vertAlign w:val="baseline"/>
        </w:rPr>
        <w:tab/>
        <w:t xml:space="preserve">Planilhas de Orçamentação dos Serviços devidamente preenchidas – com os mesmos quantitativos apresentados pela Codevasf – com clareza e sem rasuras, contemplando, no mínimo, os dados constantes da Planilha de Preços Máximos, em conformidade com o modelo apresentado </w:t>
      </w:r>
      <w:r w:rsidRPr="000B0A1B">
        <w:rPr>
          <w:rFonts w:ascii="Arial" w:hAnsi="Arial" w:cs="Arial"/>
          <w:sz w:val="22"/>
          <w:szCs w:val="22"/>
          <w:vertAlign w:val="baseline"/>
        </w:rPr>
        <w:t>no ANEXO I</w:t>
      </w:r>
      <w:r w:rsidRPr="00717285">
        <w:rPr>
          <w:rFonts w:ascii="Arial" w:hAnsi="Arial" w:cs="Arial"/>
          <w:sz w:val="22"/>
          <w:szCs w:val="22"/>
          <w:vertAlign w:val="baseline"/>
        </w:rPr>
        <w:t xml:space="preserve"> deste Edital.</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c1)</w:t>
      </w:r>
      <w:r w:rsidRPr="00717285">
        <w:rPr>
          <w:rFonts w:ascii="Arial" w:hAnsi="Arial" w:cs="Arial"/>
          <w:sz w:val="22"/>
          <w:szCs w:val="22"/>
          <w:vertAlign w:val="baseline"/>
        </w:rPr>
        <w:tab/>
        <w:t>Junto com a proposta, as Planilhas de Orçamentação dos Serviços deverão ser apresentadas em meio eletrônico (Microsoft Excel ou software livre em CD-ROM), sem proteção do arquivo, objetivando facilitar a conferência da mesma;</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c2) Não poderão ser apresentados preços unitários diferenciados para um mesmo serviço ou fornecimento;</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 xml:space="preserve">c3) </w:t>
      </w:r>
      <w:r w:rsidRPr="00717285">
        <w:rPr>
          <w:rFonts w:ascii="Arial" w:hAnsi="Arial" w:cs="Arial"/>
          <w:sz w:val="22"/>
          <w:szCs w:val="22"/>
          <w:vertAlign w:val="baseline"/>
        </w:rPr>
        <w:tab/>
        <w:t>Os custos de administração local, que anteriormente faziam parte do Detalhamento do BDI, doravante deverão fazer parte da Planilha de Orçamentação dos Serviços.</w:t>
      </w:r>
    </w:p>
    <w:p w:rsidR="008839AB" w:rsidRDefault="008839AB" w:rsidP="008839AB">
      <w:pPr>
        <w:tabs>
          <w:tab w:val="left" w:pos="1134"/>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d)</w:t>
      </w:r>
      <w:r w:rsidRPr="00717285">
        <w:rPr>
          <w:rFonts w:ascii="Arial" w:hAnsi="Arial" w:cs="Arial"/>
          <w:sz w:val="22"/>
          <w:szCs w:val="22"/>
          <w:vertAlign w:val="baseline"/>
        </w:rPr>
        <w:tab/>
        <w:t>A Planilha de Preços deverá contemplar todos os itens de serviços e fornecimentos descritos na Planilha de Preços Máximos Orçados (ANEXO I), inclusive o BDI.</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d1)</w:t>
      </w:r>
      <w:r w:rsidRPr="00717285">
        <w:rPr>
          <w:rFonts w:ascii="Arial" w:hAnsi="Arial" w:cs="Arial"/>
          <w:sz w:val="22"/>
          <w:szCs w:val="22"/>
          <w:vertAlign w:val="baseline"/>
        </w:rPr>
        <w:tab/>
        <w:t>O BDI deverá contemplar todos os impostos, taxas e tributos conforme previsto na legislação vigente, ou seja, aplicado sobre o preço de venda dos Serviços.</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d2) Deverá ser considerado no BDI o ISS do município onde será executada o Serviço.</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d3) Não poderão ser considerados no BDI, bem como na Planilha de Preços da licitante, os tributos: Imposto de Renda Pessoa Jurídica – IRPJ e a Contribuição Social Sobre o Lucro Líquido – CSLL.</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d4) No BDI não deverá constar do item “Despesas Financeiras” a previsão de despesas relativas a dissídios.</w:t>
      </w:r>
    </w:p>
    <w:p w:rsidR="008839AB"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d5) Os custos de administração local, que anteriormente faziam parte do Detalhamento do BDI doravante deverão fazer parte da Planilha de Orçamentação dos Serviços</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 xml:space="preserve">A Proposta Financeira deverá ser datada e assinada pelo representante legal da licitante, e nos preços propostos deverão estar incluídas todas as despesas necessárias, tais como: mão-de-obra, salários, acordos, dissídios coletivos, BDI, equipamentos, veículos, placa, alojamento, material de consumo, fornecimento de materiais, ferramentas e equipamentos necessários para execução dos serviços, custos devidos a título de encargos sociais, obrigações trabalhistas, previdenciárias, </w:t>
      </w:r>
      <w:r w:rsidRPr="00A247FC">
        <w:rPr>
          <w:rFonts w:ascii="Arial" w:hAnsi="Arial" w:cs="Arial"/>
          <w:sz w:val="22"/>
          <w:szCs w:val="22"/>
          <w:vertAlign w:val="baseline"/>
        </w:rPr>
        <w:lastRenderedPageBreak/>
        <w:t>securitárias, diárias, estadias, passagens aérea e terrestre, carga, transporte e descarga de materiais destinados ao bota-fora, impostos e taxas que incidam ou venham a incidir, direta ou indiretamente, na execução dos serviços objeto deste Edital. No caso de omissão das referidas despesas, considerar-se-ão inclusas no valor global apresentado</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A licitante deverá prever todos os acessos necessários para permitir a chegada dos maquinários e materiais no local de execução dos serviços, avaliando-se todas as suas dificuldades, pois os custos decorrentes de qualquer serviço para melhoria destes acessos correrão por conta da licitante vencedora</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Descrição detalhada do(s) item(s) do(s) qual(is) foi classificada, com valores unitário e total, devidamente atualizado(s)</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Especificação completa e condições de execução do objeto ofertado, compatível com o Edital, indicando claramente o vencedor, em língua portuguesa, devendo ser observados os prazos mínimos de garantia estabelecidos</w:t>
      </w:r>
      <w:r>
        <w:rPr>
          <w:rFonts w:ascii="Arial" w:hAnsi="Arial" w:cs="Arial"/>
          <w:sz w:val="22"/>
          <w:szCs w:val="22"/>
          <w:vertAlign w:val="baseline"/>
        </w:rPr>
        <w:t>;</w:t>
      </w:r>
    </w:p>
    <w:p w:rsidR="008839AB" w:rsidRPr="0097225F"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 xml:space="preserve">A proposta deverá conter informações sobre as características técnicas dos itens, que garantem a comprovação a execução conforme as especificações exigidas </w:t>
      </w:r>
      <w:r w:rsidRPr="0097225F">
        <w:rPr>
          <w:rFonts w:ascii="Arial" w:hAnsi="Arial" w:cs="Arial"/>
          <w:sz w:val="22"/>
          <w:szCs w:val="22"/>
          <w:vertAlign w:val="baseline"/>
        </w:rPr>
        <w:t>no ANEXO I deste edital.</w:t>
      </w:r>
    </w:p>
    <w:p w:rsidR="008839AB" w:rsidRPr="004A3F79"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Razão Social e endereço completo da licitante, número de telefone, CNPJ e e-mail para o qual deverá ser encaminhada a Ata de Registro de Preços</w:t>
      </w:r>
      <w:r>
        <w:rPr>
          <w:rFonts w:ascii="Arial" w:hAnsi="Arial" w:cs="Arial"/>
          <w:sz w:val="22"/>
          <w:szCs w:val="22"/>
          <w:vertAlign w:val="baseline"/>
        </w:rPr>
        <w:t>;</w:t>
      </w:r>
    </w:p>
    <w:p w:rsidR="008839AB" w:rsidRPr="00363B53"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Nome e qualificação do representante legal que assinará a Ata de Registro de Preços e o possível Contrato a ser firmado com a Codevasf;</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Quaisquer outras informações afins que julgar necessárias ou convenientes;</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Não serão admitidos cancelamentos, retificações de preços ou alterações nas condições estabelecidas, uma vez aceitas as propostas de preços;</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8839AB" w:rsidRPr="0015775E"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 xml:space="preserve">Se a proposta de preços da licitante classificada em primeiro lugar não for aceitável, o Pregoeiro examinará a proposta ou o lance </w:t>
      </w:r>
      <w:r w:rsidR="00EC1F9E" w:rsidRPr="0015775E">
        <w:rPr>
          <w:rFonts w:ascii="Arial" w:hAnsi="Arial" w:cs="Arial"/>
          <w:sz w:val="22"/>
          <w:szCs w:val="22"/>
          <w:vertAlign w:val="baseline"/>
        </w:rPr>
        <w:t>subsequente</w:t>
      </w:r>
      <w:r w:rsidRPr="0015775E">
        <w:rPr>
          <w:rFonts w:ascii="Arial" w:hAnsi="Arial" w:cs="Arial"/>
          <w:sz w:val="22"/>
          <w:szCs w:val="22"/>
          <w:vertAlign w:val="baseline"/>
        </w:rPr>
        <w:t>, verificando a sua aceitabilidade, na ordem de classificação, obedecidos os termos expressos no subitem 10.</w:t>
      </w:r>
      <w:r>
        <w:rPr>
          <w:rFonts w:ascii="Arial" w:hAnsi="Arial" w:cs="Arial"/>
          <w:sz w:val="22"/>
          <w:szCs w:val="22"/>
          <w:vertAlign w:val="baseline"/>
        </w:rPr>
        <w:t>2</w:t>
      </w:r>
      <w:r w:rsidRPr="0015775E">
        <w:rPr>
          <w:rFonts w:ascii="Arial" w:hAnsi="Arial" w:cs="Arial"/>
          <w:sz w:val="22"/>
          <w:szCs w:val="22"/>
          <w:vertAlign w:val="baseline"/>
        </w:rPr>
        <w:t xml:space="preserve"> acima, e assim sucessivamente, até a apuração de uma proposta ou lance que atenda ao Edital;</w:t>
      </w:r>
    </w:p>
    <w:p w:rsidR="008839AB" w:rsidRPr="004F4D9F"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23F24">
        <w:rPr>
          <w:rFonts w:ascii="Arial" w:hAnsi="Arial" w:cs="Arial"/>
          <w:sz w:val="22"/>
          <w:szCs w:val="22"/>
          <w:vertAlign w:val="baseline"/>
        </w:rPr>
        <w:t>A Proposta de Preços reformulada, de que trata o subitem 10.</w:t>
      </w:r>
      <w:r>
        <w:rPr>
          <w:rFonts w:ascii="Arial" w:hAnsi="Arial" w:cs="Arial"/>
          <w:sz w:val="22"/>
          <w:szCs w:val="22"/>
          <w:vertAlign w:val="baseline"/>
        </w:rPr>
        <w:t>2</w:t>
      </w:r>
      <w:r w:rsidRPr="00823F24">
        <w:rPr>
          <w:rFonts w:ascii="Arial" w:hAnsi="Arial" w:cs="Arial"/>
          <w:sz w:val="22"/>
          <w:szCs w:val="22"/>
          <w:vertAlign w:val="baseline"/>
        </w:rPr>
        <w:t xml:space="preserve"> acima, </w:t>
      </w:r>
      <w:r w:rsidRPr="00716C5E">
        <w:rPr>
          <w:rFonts w:ascii="Arial" w:hAnsi="Arial" w:cs="Arial"/>
          <w:b/>
          <w:sz w:val="22"/>
          <w:szCs w:val="22"/>
          <w:vertAlign w:val="baseline"/>
        </w:rPr>
        <w:t>deverá ser encaminhada em original no prazo de até 05 (cinco) dias úteis</w:t>
      </w:r>
      <w:r w:rsidRPr="00823F24">
        <w:rPr>
          <w:rFonts w:ascii="Arial" w:hAnsi="Arial" w:cs="Arial"/>
          <w:sz w:val="22"/>
          <w:szCs w:val="22"/>
          <w:vertAlign w:val="baseline"/>
        </w:rPr>
        <w:t>, para o endereço contido</w:t>
      </w:r>
      <w:r>
        <w:rPr>
          <w:rFonts w:ascii="Arial" w:hAnsi="Arial" w:cs="Arial"/>
          <w:sz w:val="22"/>
          <w:szCs w:val="22"/>
          <w:vertAlign w:val="baseline"/>
        </w:rPr>
        <w:t xml:space="preserve"> no subitem 1.4</w:t>
      </w:r>
      <w:r w:rsidR="00A07BA4">
        <w:rPr>
          <w:rFonts w:ascii="Arial" w:hAnsi="Arial" w:cs="Arial"/>
          <w:sz w:val="22"/>
          <w:szCs w:val="22"/>
          <w:vertAlign w:val="baseline"/>
        </w:rPr>
        <w:t xml:space="preserve">, </w:t>
      </w:r>
      <w:r>
        <w:rPr>
          <w:rFonts w:ascii="Arial" w:hAnsi="Arial" w:cs="Arial"/>
          <w:sz w:val="22"/>
          <w:szCs w:val="22"/>
          <w:vertAlign w:val="baseline"/>
        </w:rPr>
        <w:t>d</w:t>
      </w:r>
      <w:r w:rsidRPr="00823F24">
        <w:rPr>
          <w:rFonts w:ascii="Arial" w:hAnsi="Arial" w:cs="Arial"/>
          <w:sz w:val="22"/>
          <w:szCs w:val="22"/>
          <w:vertAlign w:val="baseline"/>
        </w:rPr>
        <w:t xml:space="preserve">este Edital, contado da data da comunicação da </w:t>
      </w:r>
      <w:r>
        <w:rPr>
          <w:rFonts w:ascii="Arial" w:hAnsi="Arial" w:cs="Arial"/>
          <w:sz w:val="22"/>
          <w:szCs w:val="22"/>
          <w:vertAlign w:val="baseline"/>
        </w:rPr>
        <w:t>CODEVASF</w:t>
      </w:r>
      <w:r w:rsidRPr="00823F24">
        <w:rPr>
          <w:rFonts w:ascii="Arial" w:hAnsi="Arial" w:cs="Arial"/>
          <w:sz w:val="22"/>
          <w:szCs w:val="22"/>
          <w:vertAlign w:val="baseline"/>
        </w:rPr>
        <w:t xml:space="preserve"> por meio do seu Pregoeiro, sob pena de desclassificação da proposta</w:t>
      </w:r>
      <w:r w:rsidRPr="004F4D9F">
        <w:rPr>
          <w:rFonts w:ascii="Arial" w:hAnsi="Arial" w:cs="Arial"/>
          <w:sz w:val="22"/>
          <w:szCs w:val="22"/>
          <w:vertAlign w:val="baseline"/>
        </w:rPr>
        <w:t>.</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8839AB" w:rsidRPr="00297B52"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97B52">
        <w:rPr>
          <w:rFonts w:ascii="Arial" w:hAnsi="Arial" w:cs="Arial"/>
          <w:sz w:val="22"/>
          <w:szCs w:val="22"/>
          <w:vertAlign w:val="baseline"/>
        </w:rPr>
        <w:t xml:space="preserve">Após o encerramento da etapa de lances da sessão pública, a licitante detentora da melhor </w:t>
      </w:r>
      <w:r w:rsidRPr="00A54A44">
        <w:rPr>
          <w:rFonts w:ascii="Arial" w:hAnsi="Arial" w:cs="Arial"/>
          <w:color w:val="000000" w:themeColor="text1"/>
          <w:sz w:val="22"/>
          <w:szCs w:val="22"/>
          <w:vertAlign w:val="baseline"/>
        </w:rPr>
        <w:t>oferta</w:t>
      </w:r>
      <w:r w:rsidRPr="00A54A44">
        <w:rPr>
          <w:rFonts w:ascii="Arial" w:hAnsi="Arial" w:cs="Arial"/>
          <w:b/>
          <w:color w:val="000000" w:themeColor="text1"/>
          <w:sz w:val="22"/>
          <w:szCs w:val="22"/>
          <w:vertAlign w:val="baseline"/>
        </w:rPr>
        <w:t>Global</w:t>
      </w:r>
      <w:r w:rsidRPr="00297B52">
        <w:rPr>
          <w:rFonts w:ascii="Arial" w:hAnsi="Arial" w:cs="Arial"/>
          <w:sz w:val="22"/>
          <w:szCs w:val="22"/>
          <w:vertAlign w:val="baseline"/>
        </w:rPr>
        <w:t>, desde que aceita pelo Pregoeiro, deverá comprovar a situação de regularidade de acordo com o que segue:</w:t>
      </w:r>
    </w:p>
    <w:p w:rsidR="008839AB" w:rsidRPr="00BA2D8C" w:rsidRDefault="008839AB" w:rsidP="008839AB">
      <w:pPr>
        <w:numPr>
          <w:ilvl w:val="2"/>
          <w:numId w:val="1"/>
        </w:numPr>
        <w:tabs>
          <w:tab w:val="left" w:pos="567"/>
          <w:tab w:val="left" w:pos="3119"/>
        </w:tabs>
        <w:spacing w:before="120"/>
        <w:ind w:left="851" w:hanging="851"/>
        <w:jc w:val="both"/>
        <w:rPr>
          <w:rFonts w:ascii="Arial" w:hAnsi="Arial" w:cs="Arial"/>
          <w:b/>
          <w:sz w:val="22"/>
          <w:szCs w:val="22"/>
          <w:vertAlign w:val="baseline"/>
        </w:rPr>
      </w:pPr>
      <w:r w:rsidRPr="00BA2D8C">
        <w:rPr>
          <w:rFonts w:ascii="Arial" w:hAnsi="Arial" w:cs="Arial"/>
          <w:b/>
          <w:sz w:val="22"/>
          <w:szCs w:val="22"/>
          <w:vertAlign w:val="baseline"/>
        </w:rPr>
        <w:t>Habilitação Jurídica e Regularidade Fiscal:</w:t>
      </w:r>
    </w:p>
    <w:p w:rsidR="008839AB" w:rsidRPr="00DB7F54" w:rsidRDefault="008839AB" w:rsidP="008839AB">
      <w:pPr>
        <w:numPr>
          <w:ilvl w:val="1"/>
          <w:numId w:val="24"/>
        </w:numPr>
        <w:tabs>
          <w:tab w:val="left" w:pos="993"/>
          <w:tab w:val="left" w:pos="1418"/>
        </w:tabs>
        <w:spacing w:before="120"/>
        <w:ind w:left="993" w:hanging="284"/>
        <w:jc w:val="both"/>
        <w:rPr>
          <w:rFonts w:ascii="Arial" w:hAnsi="Arial" w:cs="Arial"/>
          <w:sz w:val="22"/>
          <w:szCs w:val="22"/>
          <w:vertAlign w:val="baseline"/>
        </w:rPr>
      </w:pPr>
      <w:r w:rsidRPr="00BA2D8C">
        <w:rPr>
          <w:rFonts w:ascii="Arial" w:hAnsi="Arial" w:cs="Arial"/>
          <w:b/>
          <w:sz w:val="22"/>
          <w:szCs w:val="22"/>
          <w:vertAlign w:val="baseline"/>
        </w:rPr>
        <w:t xml:space="preserve">Verificação, "online", junto do SICAF - Sistema de Cadastramento Unificado de Fornecedores, conforme a IN nº n.º 02/2010 - SLTI/MPOG, da documentação obrigatória (RECEITA FEDERAL, DIVIDA ATIVA DA UNIÃO, FGTS, </w:t>
      </w:r>
      <w:r w:rsidRPr="00BA2D8C">
        <w:rPr>
          <w:rFonts w:ascii="Arial" w:hAnsi="Arial" w:cs="Arial"/>
          <w:b/>
          <w:sz w:val="22"/>
          <w:szCs w:val="22"/>
          <w:vertAlign w:val="baseline"/>
        </w:rPr>
        <w:lastRenderedPageBreak/>
        <w:t>SEGURIDADE SOCIAL – INSS e REGULARIDADE TRABALHISTA - CNDT) e da habilitação parcial (RECEITA ESTADUAL e RECEITA MUNICIPAL)</w:t>
      </w:r>
      <w:r w:rsidRPr="00BA2D8C">
        <w:rPr>
          <w:rFonts w:ascii="Arial" w:hAnsi="Arial" w:cs="Arial"/>
          <w:sz w:val="22"/>
          <w:szCs w:val="22"/>
          <w:vertAlign w:val="baseline"/>
        </w:rPr>
        <w:t>.</w:t>
      </w:r>
    </w:p>
    <w:p w:rsidR="00DB7F54" w:rsidRPr="00DB7F54" w:rsidRDefault="00DB7F54" w:rsidP="00DB7F54">
      <w:pPr>
        <w:tabs>
          <w:tab w:val="left" w:pos="3617"/>
        </w:tabs>
        <w:rPr>
          <w:rFonts w:ascii="Arial" w:hAnsi="Arial" w:cs="Arial"/>
          <w:sz w:val="22"/>
          <w:szCs w:val="22"/>
        </w:rPr>
      </w:pPr>
      <w:r>
        <w:rPr>
          <w:rFonts w:ascii="Arial" w:hAnsi="Arial" w:cs="Arial"/>
          <w:sz w:val="22"/>
          <w:szCs w:val="22"/>
        </w:rPr>
        <w:tab/>
      </w:r>
    </w:p>
    <w:p w:rsidR="008839AB" w:rsidRPr="003F0309" w:rsidRDefault="008839AB" w:rsidP="008839AB">
      <w:pPr>
        <w:tabs>
          <w:tab w:val="left" w:pos="1418"/>
        </w:tabs>
        <w:spacing w:before="120"/>
        <w:ind w:left="1418" w:hanging="425"/>
        <w:jc w:val="both"/>
        <w:rPr>
          <w:rFonts w:ascii="Arial" w:hAnsi="Arial" w:cs="Arial"/>
          <w:sz w:val="22"/>
          <w:szCs w:val="22"/>
          <w:vertAlign w:val="baseline"/>
        </w:rPr>
      </w:pPr>
      <w:r>
        <w:rPr>
          <w:rFonts w:ascii="Arial" w:hAnsi="Arial" w:cs="Arial"/>
          <w:sz w:val="22"/>
          <w:szCs w:val="22"/>
          <w:vertAlign w:val="baseline"/>
        </w:rPr>
        <w:t>a.1)</w:t>
      </w:r>
      <w:r>
        <w:rPr>
          <w:rFonts w:ascii="Arial" w:hAnsi="Arial" w:cs="Arial"/>
          <w:sz w:val="22"/>
          <w:szCs w:val="22"/>
          <w:vertAlign w:val="baseline"/>
        </w:rPr>
        <w:tab/>
      </w:r>
      <w:r w:rsidRPr="003F0309">
        <w:rPr>
          <w:rFonts w:ascii="Arial" w:hAnsi="Arial" w:cs="Arial"/>
          <w:sz w:val="22"/>
          <w:szCs w:val="22"/>
          <w:vertAlign w:val="baseline"/>
        </w:rPr>
        <w:t>Na hipótese de haver documentos com p</w:t>
      </w:r>
      <w:r>
        <w:rPr>
          <w:rFonts w:ascii="Arial" w:hAnsi="Arial" w:cs="Arial"/>
          <w:sz w:val="22"/>
          <w:szCs w:val="22"/>
          <w:vertAlign w:val="baseline"/>
        </w:rPr>
        <w:t>razo de validade vencido junto a</w:t>
      </w:r>
      <w:r w:rsidRPr="003F0309">
        <w:rPr>
          <w:rFonts w:ascii="Arial" w:hAnsi="Arial" w:cs="Arial"/>
          <w:sz w:val="22"/>
          <w:szCs w:val="22"/>
          <w:vertAlign w:val="baseline"/>
        </w:rPr>
        <w:t>o SICAF, as licitantes classificadas deverão apresentar a documentação correspondente com prazo de validade em vigor;</w:t>
      </w:r>
    </w:p>
    <w:p w:rsidR="008839AB" w:rsidRPr="003F0309" w:rsidRDefault="008839AB" w:rsidP="008839AB">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2)</w:t>
      </w:r>
      <w:r w:rsidRPr="003F0309">
        <w:rPr>
          <w:rFonts w:ascii="Arial" w:hAnsi="Arial" w:cs="Arial"/>
          <w:sz w:val="22"/>
          <w:szCs w:val="22"/>
          <w:vertAlign w:val="baseline"/>
        </w:rPr>
        <w:tab/>
        <w:t xml:space="preserve">Se porventura, quando da verificação “online” no SICAF constatar-se que o cadastramento da licitante vencedora encontra-se vencido, a mesma deverá encaminhar a </w:t>
      </w:r>
      <w:r>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839AB" w:rsidRPr="003F0309" w:rsidRDefault="008839AB" w:rsidP="008839AB">
      <w:pPr>
        <w:numPr>
          <w:ilvl w:val="0"/>
          <w:numId w:val="38"/>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8839AB" w:rsidRPr="003F0309" w:rsidRDefault="008839AB" w:rsidP="008839AB">
      <w:pPr>
        <w:numPr>
          <w:ilvl w:val="0"/>
          <w:numId w:val="38"/>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8839AB" w:rsidRPr="003F0309" w:rsidRDefault="008839AB" w:rsidP="008839AB">
      <w:pPr>
        <w:numPr>
          <w:ilvl w:val="0"/>
          <w:numId w:val="38"/>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p>
    <w:p w:rsidR="008839AB" w:rsidRDefault="008839AB" w:rsidP="008839AB">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 xml:space="preserve">3) Em se tratando de documentos emitidos via Internet, sua veracidade será confirmada através de consulta realizada nos </w:t>
      </w:r>
      <w:r>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8839AB" w:rsidRPr="00BA2D8C" w:rsidRDefault="008839AB" w:rsidP="008839AB">
      <w:pPr>
        <w:numPr>
          <w:ilvl w:val="1"/>
          <w:numId w:val="24"/>
        </w:numPr>
        <w:tabs>
          <w:tab w:val="left" w:pos="993"/>
        </w:tabs>
        <w:spacing w:before="120"/>
        <w:ind w:left="993" w:hanging="284"/>
        <w:jc w:val="both"/>
        <w:rPr>
          <w:rFonts w:ascii="Arial" w:hAnsi="Arial" w:cs="Arial"/>
          <w:sz w:val="22"/>
          <w:szCs w:val="22"/>
          <w:vertAlign w:val="baseline"/>
        </w:rPr>
      </w:pPr>
      <w:r w:rsidRPr="00BA2D8C">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p>
    <w:p w:rsidR="008839AB" w:rsidRDefault="008839AB" w:rsidP="008839AB">
      <w:pPr>
        <w:numPr>
          <w:ilvl w:val="1"/>
          <w:numId w:val="24"/>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Pr="00A5274D" w:rsidRDefault="008839AB" w:rsidP="008839AB">
      <w:pPr>
        <w:tabs>
          <w:tab w:val="left" w:pos="993"/>
        </w:tabs>
        <w:spacing w:before="120"/>
        <w:ind w:left="709"/>
        <w:jc w:val="both"/>
        <w:rPr>
          <w:rFonts w:ascii="Arial" w:hAnsi="Arial" w:cs="Arial"/>
          <w:sz w:val="22"/>
          <w:szCs w:val="22"/>
          <w:vertAlign w:val="baseline"/>
        </w:rPr>
      </w:pPr>
    </w:p>
    <w:p w:rsidR="008839AB"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8E0FD5">
        <w:rPr>
          <w:rFonts w:ascii="Arial" w:hAnsi="Arial" w:cs="Arial"/>
          <w:b/>
          <w:sz w:val="22"/>
          <w:szCs w:val="22"/>
          <w:vertAlign w:val="baseline"/>
        </w:rPr>
        <w:t>Qualificação Econômico-Financeira</w:t>
      </w:r>
      <w:r>
        <w:rPr>
          <w:rFonts w:ascii="Arial" w:hAnsi="Arial" w:cs="Arial"/>
          <w:b/>
          <w:sz w:val="22"/>
          <w:szCs w:val="22"/>
          <w:vertAlign w:val="baseline"/>
        </w:rPr>
        <w:t>:</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t>a)</w:t>
      </w:r>
      <w:r w:rsidRPr="008E0FD5">
        <w:rPr>
          <w:rFonts w:ascii="Arial" w:hAnsi="Arial" w:cs="Arial"/>
          <w:sz w:val="22"/>
          <w:szCs w:val="22"/>
          <w:vertAlign w:val="baseline"/>
        </w:rPr>
        <w:tab/>
        <w:t>Registro do capital social mínimo correspondente a 10% (dez por cento) sobre seu melhor lance ofertado;</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t>b)</w:t>
      </w:r>
      <w:r w:rsidRPr="008E0FD5">
        <w:rPr>
          <w:rFonts w:ascii="Arial" w:hAnsi="Arial" w:cs="Arial"/>
          <w:sz w:val="22"/>
          <w:szCs w:val="22"/>
          <w:vertAlign w:val="baseline"/>
        </w:rPr>
        <w:ta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 Observações: serão considerados aceitos como na forma da lei o balanço patrimonial e demonstrações contábeis assim apresentados:</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.1.1) Sociedades regidas pela Lei nº 6.404/76 (sociedade anônima):</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Diário Oficial; ou</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lastRenderedPageBreak/>
        <w:t>•</w:t>
      </w:r>
      <w:r w:rsidRPr="008E0FD5">
        <w:rPr>
          <w:rFonts w:ascii="Arial" w:hAnsi="Arial" w:cs="Arial"/>
          <w:sz w:val="22"/>
          <w:szCs w:val="22"/>
          <w:vertAlign w:val="baseline"/>
        </w:rPr>
        <w:tab/>
        <w:t>Publicados em jornal de grande circulação; ou</w:t>
      </w:r>
    </w:p>
    <w:p w:rsidR="008839AB"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registrada ou autenticada na Junta Comercial da sede ou domicílio da licitante;</w:t>
      </w:r>
    </w:p>
    <w:p w:rsidR="00BE6AF9" w:rsidRPr="00BE6AF9" w:rsidRDefault="00BE6AF9" w:rsidP="00BE6AF9">
      <w:pPr>
        <w:tabs>
          <w:tab w:val="left" w:pos="3985"/>
        </w:tabs>
        <w:rPr>
          <w:rFonts w:ascii="Arial" w:hAnsi="Arial" w:cs="Arial"/>
          <w:sz w:val="22"/>
          <w:szCs w:val="22"/>
        </w:rPr>
      </w:pPr>
      <w:r>
        <w:rPr>
          <w:rFonts w:ascii="Arial" w:hAnsi="Arial" w:cs="Arial"/>
          <w:sz w:val="22"/>
          <w:szCs w:val="22"/>
        </w:rPr>
        <w:tab/>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.1.2) Sociedades por cota de responsabilidade limitada (LTDA):</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ou no Cartório de registro Civil de Pessoas Jurídicas da sede ou domicílio da licitante;</w:t>
      </w:r>
    </w:p>
    <w:p w:rsidR="008839AB" w:rsidRPr="008E0FD5" w:rsidRDefault="008839AB" w:rsidP="008839AB">
      <w:pPr>
        <w:tabs>
          <w:tab w:val="left" w:pos="1418"/>
          <w:tab w:val="left" w:pos="1701"/>
        </w:tabs>
        <w:spacing w:before="120"/>
        <w:ind w:left="1701" w:hanging="708"/>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.1.3)  Sociedades sujeitas ao regime estabelecido na Lei Complementar nº. 123, de 14 de dezembro de 2006 - estatuto das microempresas e das Empresas de Pequeno Porte “SIMPLES NACIONAL”:</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da sede ou domicílio da licitante;</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.1.4)  Sociedade criada no exercício em curso:</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de Abertura, devidamente registrado ou autenticado na Junta Comercial da sede ou domicílio da licitante;</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O balanço patrimonial e as demonstrações contábeis deverão estar assinadas por Contador ou por outro profissional equivalente, devidamente registrado no Conselho Regional de Contabilidade.</w:t>
      </w:r>
    </w:p>
    <w:p w:rsidR="008839AB" w:rsidRDefault="008839AB" w:rsidP="008839AB">
      <w:pPr>
        <w:tabs>
          <w:tab w:val="left" w:pos="1418"/>
          <w:tab w:val="left" w:pos="2694"/>
        </w:tabs>
        <w:spacing w:before="120"/>
        <w:ind w:left="1418" w:hanging="425"/>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2) A qualificação econômico-financeira das licitantes será confirmada por meio de consulta “online” ao SICAF – Sistema de Cadastro Unificado de Licitantes. Caso a licitante não esteja cadastrada no SICAF, adotar-se-ão os critérios descritos a seguir, com os valores extraídos de seu balanço patrimonial:</w:t>
      </w: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LG = </w:t>
      </w:r>
      <w:r w:rsidRPr="007829DF">
        <w:rPr>
          <w:rFonts w:ascii="Arial" w:hAnsi="Arial" w:cs="Arial"/>
          <w:sz w:val="22"/>
          <w:szCs w:val="22"/>
          <w:u w:val="single"/>
          <w:vertAlign w:val="baseline"/>
        </w:rPr>
        <w:t xml:space="preserve">Ativo Circulante + </w:t>
      </w:r>
      <w:r w:rsidRPr="00F768A0">
        <w:rPr>
          <w:rFonts w:ascii="Arial" w:hAnsi="Arial" w:cs="Arial"/>
          <w:sz w:val="22"/>
          <w:szCs w:val="22"/>
          <w:u w:val="single"/>
          <w:vertAlign w:val="baseline"/>
        </w:rPr>
        <w:t>Realizável 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Pr="00F768A0">
        <w:rPr>
          <w:rFonts w:ascii="Arial" w:hAnsi="Arial" w:cs="Arial"/>
          <w:sz w:val="22"/>
          <w:szCs w:val="22"/>
          <w:vertAlign w:val="baseline"/>
        </w:rPr>
        <w:t>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SG = </w:t>
      </w:r>
      <w:r w:rsidRPr="007829DF">
        <w:rPr>
          <w:rFonts w:ascii="Arial" w:hAnsi="Arial" w:cs="Arial"/>
          <w:sz w:val="22"/>
          <w:szCs w:val="22"/>
          <w:u w:val="single"/>
          <w:vertAlign w:val="baseline"/>
        </w:rPr>
        <w:t>Ativo Total___________________________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Pr="00F768A0">
        <w:rPr>
          <w:rFonts w:ascii="Arial" w:hAnsi="Arial" w:cs="Arial"/>
          <w:sz w:val="22"/>
          <w:szCs w:val="22"/>
          <w:vertAlign w:val="baseline"/>
        </w:rPr>
        <w:t>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LC = </w:t>
      </w:r>
      <w:r w:rsidRPr="007829DF">
        <w:rPr>
          <w:rFonts w:ascii="Arial" w:hAnsi="Arial" w:cs="Arial"/>
          <w:sz w:val="22"/>
          <w:szCs w:val="22"/>
          <w:u w:val="single"/>
          <w:vertAlign w:val="baseline"/>
        </w:rPr>
        <w:t>Ativo Circulante__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w:t>
      </w:r>
    </w:p>
    <w:p w:rsidR="008839AB" w:rsidRPr="007829DF" w:rsidRDefault="008839AB" w:rsidP="008839AB">
      <w:pPr>
        <w:tabs>
          <w:tab w:val="left" w:pos="1276"/>
          <w:tab w:val="left" w:pos="1418"/>
        </w:tabs>
        <w:spacing w:before="120"/>
        <w:ind w:left="1701" w:hanging="283"/>
        <w:jc w:val="both"/>
        <w:rPr>
          <w:rFonts w:ascii="Arial" w:hAnsi="Arial" w:cs="Arial"/>
          <w:b/>
          <w:sz w:val="22"/>
          <w:szCs w:val="22"/>
          <w:vertAlign w:val="baseline"/>
        </w:rPr>
      </w:pPr>
      <w:r w:rsidRPr="007829DF">
        <w:rPr>
          <w:rFonts w:ascii="Arial" w:hAnsi="Arial" w:cs="Arial"/>
          <w:b/>
          <w:sz w:val="22"/>
          <w:szCs w:val="22"/>
          <w:vertAlign w:val="baseline"/>
        </w:rPr>
        <w:t>Onde:</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LG - Liquidez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SG - Solvência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LC -Liquidez Corrente</w:t>
      </w:r>
    </w:p>
    <w:p w:rsidR="008839AB" w:rsidRDefault="008839AB" w:rsidP="008839AB">
      <w:pPr>
        <w:tabs>
          <w:tab w:val="left" w:pos="2268"/>
          <w:tab w:val="left" w:pos="4395"/>
        </w:tabs>
        <w:spacing w:before="120"/>
        <w:ind w:left="1701" w:hanging="708"/>
        <w:jc w:val="both"/>
        <w:rPr>
          <w:rFonts w:ascii="Arial" w:hAnsi="Arial" w:cs="Arial"/>
          <w:sz w:val="22"/>
          <w:szCs w:val="22"/>
          <w:vertAlign w:val="baseline"/>
        </w:rPr>
      </w:pPr>
      <w:r>
        <w:rPr>
          <w:rFonts w:ascii="Arial" w:hAnsi="Arial" w:cs="Arial"/>
          <w:sz w:val="22"/>
          <w:szCs w:val="22"/>
          <w:vertAlign w:val="baseline"/>
        </w:rPr>
        <w:lastRenderedPageBreak/>
        <w:t>b</w:t>
      </w:r>
      <w:r w:rsidRPr="008E0FD5">
        <w:rPr>
          <w:rFonts w:ascii="Arial" w:hAnsi="Arial" w:cs="Arial"/>
          <w:sz w:val="22"/>
          <w:szCs w:val="22"/>
          <w:vertAlign w:val="baseline"/>
        </w:rPr>
        <w:t>.2.1) empresas que apresentarem resultado igual ou menor que 1 (um) em qualquer dos índices referidos na alínea “c2” acima,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nos termos do art. 44 da IN-02/2010 da SLTI-MPOG. Podendo, ainda, ser solicitada prestação de garantia na forma do § 1, do artigo 56, do mesmo diploma legal, para fins de contratação.</w:t>
      </w:r>
    </w:p>
    <w:p w:rsidR="008839AB" w:rsidRPr="008E0FD5" w:rsidRDefault="008839AB" w:rsidP="008839AB">
      <w:pPr>
        <w:spacing w:before="120"/>
        <w:ind w:left="1701" w:hanging="708"/>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 xml:space="preserve">.2.2) Serão consideradas habilitadas as empresas que apresentarem resultados </w:t>
      </w:r>
      <w:r w:rsidRPr="003E41EE">
        <w:rPr>
          <w:rFonts w:ascii="Arial" w:hAnsi="Arial" w:cs="Arial"/>
          <w:b/>
          <w:sz w:val="22"/>
          <w:szCs w:val="22"/>
          <w:vertAlign w:val="baseline"/>
        </w:rPr>
        <w:t>maior que 1 (um) em todos</w:t>
      </w:r>
      <w:r w:rsidRPr="008E0FD5">
        <w:rPr>
          <w:rFonts w:ascii="Arial" w:hAnsi="Arial" w:cs="Arial"/>
          <w:sz w:val="22"/>
          <w:szCs w:val="22"/>
          <w:vertAlign w:val="baseline"/>
        </w:rPr>
        <w:t xml:space="preserve"> os índices referidos na alínea “</w:t>
      </w:r>
      <w:r>
        <w:rPr>
          <w:rFonts w:ascii="Arial" w:hAnsi="Arial" w:cs="Arial"/>
          <w:sz w:val="22"/>
          <w:szCs w:val="22"/>
          <w:vertAlign w:val="baseline"/>
        </w:rPr>
        <w:t>b.</w:t>
      </w:r>
      <w:r w:rsidRPr="008E0FD5">
        <w:rPr>
          <w:rFonts w:ascii="Arial" w:hAnsi="Arial" w:cs="Arial"/>
          <w:sz w:val="22"/>
          <w:szCs w:val="22"/>
          <w:vertAlign w:val="baseline"/>
        </w:rPr>
        <w:t>2</w:t>
      </w:r>
      <w:r>
        <w:rPr>
          <w:rFonts w:ascii="Arial" w:hAnsi="Arial" w:cs="Arial"/>
          <w:sz w:val="22"/>
          <w:szCs w:val="22"/>
          <w:vertAlign w:val="baseline"/>
        </w:rPr>
        <w:t>.</w:t>
      </w:r>
    </w:p>
    <w:p w:rsidR="008839AB" w:rsidRPr="006F0528"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6F0528">
        <w:rPr>
          <w:rFonts w:ascii="Arial" w:hAnsi="Arial" w:cs="Arial"/>
          <w:b/>
          <w:sz w:val="22"/>
          <w:szCs w:val="22"/>
          <w:vertAlign w:val="baseline"/>
        </w:rPr>
        <w:t>Qualificação Técnica</w:t>
      </w:r>
    </w:p>
    <w:p w:rsidR="008839AB" w:rsidRPr="00917EBC" w:rsidRDefault="008839AB" w:rsidP="008839AB">
      <w:pPr>
        <w:numPr>
          <w:ilvl w:val="3"/>
          <w:numId w:val="1"/>
        </w:numPr>
        <w:tabs>
          <w:tab w:val="left" w:pos="851"/>
          <w:tab w:val="left" w:pos="1134"/>
        </w:tabs>
        <w:spacing w:before="120"/>
        <w:ind w:left="851" w:hanging="851"/>
        <w:jc w:val="both"/>
        <w:rPr>
          <w:rFonts w:ascii="Arial" w:hAnsi="Arial" w:cs="Arial"/>
          <w:sz w:val="22"/>
          <w:szCs w:val="22"/>
          <w:vertAlign w:val="baseline"/>
        </w:rPr>
      </w:pPr>
      <w:r w:rsidRPr="00917EBC">
        <w:rPr>
          <w:rFonts w:ascii="Arial" w:hAnsi="Arial" w:cs="Arial"/>
          <w:sz w:val="22"/>
          <w:szCs w:val="22"/>
          <w:vertAlign w:val="baseline"/>
        </w:rPr>
        <w:t xml:space="preserve">A licitante de melhor oferta deverá apresentar a documentação de Qualificação Técnica </w:t>
      </w:r>
      <w:r w:rsidRPr="00BA2D8C">
        <w:rPr>
          <w:rFonts w:ascii="Arial" w:hAnsi="Arial" w:cs="Arial"/>
          <w:sz w:val="22"/>
          <w:szCs w:val="22"/>
          <w:vertAlign w:val="baseline"/>
        </w:rPr>
        <w:t xml:space="preserve">exigida no </w:t>
      </w:r>
      <w:r w:rsidRPr="00A54A44">
        <w:rPr>
          <w:rFonts w:ascii="Arial" w:hAnsi="Arial" w:cs="Arial"/>
          <w:b/>
          <w:color w:val="000000" w:themeColor="text1"/>
          <w:sz w:val="22"/>
          <w:szCs w:val="22"/>
          <w:vertAlign w:val="baseline"/>
        </w:rPr>
        <w:t>item 15</w:t>
      </w:r>
      <w:r w:rsidR="008D2FE2" w:rsidRPr="00A54A44">
        <w:rPr>
          <w:rFonts w:ascii="Arial" w:hAnsi="Arial" w:cs="Arial"/>
          <w:b/>
          <w:color w:val="000000" w:themeColor="text1"/>
          <w:sz w:val="22"/>
          <w:szCs w:val="22"/>
          <w:vertAlign w:val="baseline"/>
        </w:rPr>
        <w:t>.5.1</w:t>
      </w:r>
      <w:r w:rsidRPr="008D2FE2">
        <w:rPr>
          <w:rFonts w:ascii="Arial" w:hAnsi="Arial" w:cs="Arial"/>
          <w:b/>
          <w:sz w:val="22"/>
          <w:szCs w:val="22"/>
          <w:vertAlign w:val="baseline"/>
        </w:rPr>
        <w:t>do Termo de Referência</w:t>
      </w:r>
      <w:r w:rsidRPr="004A193A">
        <w:rPr>
          <w:rFonts w:ascii="Arial" w:hAnsi="Arial" w:cs="Arial"/>
          <w:b/>
          <w:sz w:val="22"/>
          <w:szCs w:val="22"/>
          <w:vertAlign w:val="baseline"/>
        </w:rPr>
        <w:t>, Anexo I,</w:t>
      </w:r>
      <w:r w:rsidRPr="00BA2D8C">
        <w:rPr>
          <w:rFonts w:ascii="Arial" w:hAnsi="Arial" w:cs="Arial"/>
          <w:sz w:val="22"/>
          <w:szCs w:val="22"/>
          <w:vertAlign w:val="baseline"/>
        </w:rPr>
        <w:t xml:space="preserve"> integra o presente Edital, sob pena de inabilitação no</w:t>
      </w:r>
      <w:r w:rsidRPr="00917EBC">
        <w:rPr>
          <w:rFonts w:ascii="Arial" w:hAnsi="Arial" w:cs="Arial"/>
          <w:sz w:val="22"/>
          <w:szCs w:val="22"/>
          <w:vertAlign w:val="baseline"/>
        </w:rPr>
        <w:t>certame</w:t>
      </w:r>
      <w:r w:rsidR="00A07BA4">
        <w:rPr>
          <w:rFonts w:ascii="Arial" w:hAnsi="Arial" w:cs="Arial"/>
          <w:sz w:val="22"/>
          <w:szCs w:val="22"/>
          <w:vertAlign w:val="baseline"/>
        </w:rPr>
        <w:t>.</w:t>
      </w:r>
    </w:p>
    <w:p w:rsidR="008839AB" w:rsidRPr="0020132A" w:rsidRDefault="008839AB" w:rsidP="008839AB">
      <w:pPr>
        <w:numPr>
          <w:ilvl w:val="2"/>
          <w:numId w:val="1"/>
        </w:numPr>
        <w:tabs>
          <w:tab w:val="left" w:pos="851"/>
          <w:tab w:val="left" w:pos="1134"/>
        </w:tabs>
        <w:spacing w:before="120"/>
        <w:ind w:left="851" w:hanging="851"/>
        <w:jc w:val="both"/>
        <w:rPr>
          <w:rFonts w:ascii="Arial" w:hAnsi="Arial" w:cs="Arial"/>
          <w:sz w:val="22"/>
          <w:szCs w:val="22"/>
          <w:vertAlign w:val="baseline"/>
        </w:rPr>
      </w:pPr>
      <w:r w:rsidRPr="0020132A">
        <w:rPr>
          <w:rFonts w:ascii="Arial" w:hAnsi="Arial" w:cs="Arial"/>
          <w:sz w:val="22"/>
          <w:szCs w:val="22"/>
          <w:vertAlign w:val="baseline"/>
        </w:rPr>
        <w:t>Na hipótese de ocorrência de “Voltar Fase/Ata Complementar”, o prazo para averiguação da situação regular das empresas visando à habilitação das mesmas obedecerá às exigências contidas no subitem 11.1 acima, ou seja, a partir da decisão acerca do último item em disputa, registrado no sistema eletronicamente.</w:t>
      </w:r>
    </w:p>
    <w:p w:rsidR="008839AB" w:rsidRPr="008650E7"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8650E7">
        <w:rPr>
          <w:rFonts w:ascii="Arial" w:hAnsi="Arial" w:cs="Arial"/>
          <w:sz w:val="22"/>
          <w:szCs w:val="22"/>
          <w:vertAlign w:val="baseline"/>
        </w:rPr>
        <w:t xml:space="preserve">Para a eficácia dos atos quanto ao atendimento a que se referem às alíneas "a.1", "a.2", "a.3" e "c", do </w:t>
      </w:r>
      <w:r w:rsidRPr="00A54A44">
        <w:rPr>
          <w:rFonts w:ascii="Arial" w:hAnsi="Arial" w:cs="Arial"/>
          <w:color w:val="000000" w:themeColor="text1"/>
          <w:sz w:val="22"/>
          <w:szCs w:val="22"/>
          <w:vertAlign w:val="baseline"/>
        </w:rPr>
        <w:t>subitem 11.1</w:t>
      </w:r>
      <w:r w:rsidR="00C424BB" w:rsidRPr="00A54A44">
        <w:rPr>
          <w:rFonts w:ascii="Arial" w:hAnsi="Arial" w:cs="Arial"/>
          <w:color w:val="000000" w:themeColor="text1"/>
          <w:sz w:val="22"/>
          <w:szCs w:val="22"/>
          <w:vertAlign w:val="baseline"/>
        </w:rPr>
        <w:t>.1</w:t>
      </w:r>
      <w:r w:rsidRPr="008650E7">
        <w:rPr>
          <w:rFonts w:ascii="Arial" w:hAnsi="Arial" w:cs="Arial"/>
          <w:sz w:val="22"/>
          <w:szCs w:val="22"/>
          <w:vertAlign w:val="baseline"/>
        </w:rPr>
        <w:t xml:space="preserve">e "a" e "b" do subitem 11.1.2 acima, as licitantes classificadas deverão apresentar a documentação solicitada no </w:t>
      </w:r>
      <w:r w:rsidRPr="00A07BA4">
        <w:rPr>
          <w:rFonts w:ascii="Arial" w:hAnsi="Arial" w:cs="Arial"/>
          <w:b/>
          <w:sz w:val="22"/>
          <w:szCs w:val="22"/>
          <w:vertAlign w:val="baseline"/>
        </w:rPr>
        <w:t xml:space="preserve">prazo de até 4 (quatro) horas através do sistema do </w:t>
      </w:r>
      <w:hyperlink r:id="rId17" w:history="1">
        <w:r w:rsidRPr="00A07BA4">
          <w:rPr>
            <w:rStyle w:val="Hyperlink"/>
            <w:rFonts w:ascii="Arial" w:hAnsi="Arial" w:cs="Arial"/>
            <w:b/>
            <w:color w:val="auto"/>
            <w:sz w:val="22"/>
            <w:szCs w:val="22"/>
            <w:vertAlign w:val="baseline"/>
          </w:rPr>
          <w:t>www.comprasgovernamentais.gov.br</w:t>
        </w:r>
      </w:hyperlink>
      <w:r w:rsidRPr="00A07BA4">
        <w:rPr>
          <w:rFonts w:ascii="Arial" w:hAnsi="Arial" w:cs="Arial"/>
          <w:b/>
          <w:sz w:val="22"/>
          <w:szCs w:val="22"/>
          <w:vertAlign w:val="baseline"/>
        </w:rPr>
        <w:t>, após a solicitação no sistema eletrônico pelo Pregoeiro</w:t>
      </w:r>
      <w:r w:rsidRPr="008650E7">
        <w:rPr>
          <w:rFonts w:ascii="Arial" w:hAnsi="Arial" w:cs="Arial"/>
          <w:sz w:val="22"/>
          <w:szCs w:val="22"/>
          <w:vertAlign w:val="baseline"/>
        </w:rPr>
        <w:t>. Em caso de problemas da operacionalização no sistema é facultado ao Pregoeiro, dentro do prazo já mencionado, utilizar-se de e-mail para receber a documentação (</w:t>
      </w:r>
      <w:hyperlink r:id="rId18" w:history="1">
        <w:r w:rsidRPr="008650E7">
          <w:rPr>
            <w:rStyle w:val="Hyperlink"/>
            <w:rFonts w:ascii="Arial" w:hAnsi="Arial" w:cs="Arial"/>
            <w:color w:val="auto"/>
            <w:sz w:val="22"/>
            <w:szCs w:val="22"/>
            <w:vertAlign w:val="baseline"/>
          </w:rPr>
          <w:t>3a.sl@codevasf.gov.br</w:t>
        </w:r>
      </w:hyperlink>
      <w:r w:rsidRPr="008650E7">
        <w:rPr>
          <w:rFonts w:ascii="Arial" w:hAnsi="Arial" w:cs="Arial"/>
          <w:sz w:val="22"/>
          <w:szCs w:val="22"/>
          <w:vertAlign w:val="baseline"/>
        </w:rPr>
        <w:t>) a fim de sanar quaisquer eventualidades e, após isso, tornar público aos demais licitantes.</w:t>
      </w:r>
    </w:p>
    <w:p w:rsidR="008839AB" w:rsidRPr="008650E7"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650E7">
        <w:rPr>
          <w:rFonts w:ascii="Arial" w:hAnsi="Arial" w:cs="Arial"/>
          <w:sz w:val="22"/>
          <w:szCs w:val="22"/>
          <w:vertAlign w:val="baseline"/>
        </w:rPr>
        <w:t>Os docum</w:t>
      </w:r>
      <w:r w:rsidR="00EC1F9E">
        <w:rPr>
          <w:rFonts w:ascii="Arial" w:hAnsi="Arial" w:cs="Arial"/>
          <w:sz w:val="22"/>
          <w:szCs w:val="22"/>
          <w:vertAlign w:val="baseline"/>
        </w:rPr>
        <w:t>entos enviados via sistema ou e</w:t>
      </w:r>
      <w:r w:rsidRPr="008650E7">
        <w:rPr>
          <w:rFonts w:ascii="Arial" w:hAnsi="Arial" w:cs="Arial"/>
          <w:sz w:val="22"/>
          <w:szCs w:val="22"/>
          <w:vertAlign w:val="baseline"/>
        </w:rPr>
        <w:t>mail quando não for possível ao pregoeiro autenticá-los na página do órgão ou entidade que os emitiu, deverão ser apresentados na sede da 3ª/SR da CODEVASF, no endereço disposto no subitem 1.</w:t>
      </w:r>
      <w:r w:rsidR="00FA1FC3">
        <w:rPr>
          <w:rFonts w:ascii="Arial" w:hAnsi="Arial" w:cs="Arial"/>
          <w:sz w:val="22"/>
          <w:szCs w:val="22"/>
          <w:vertAlign w:val="baseline"/>
        </w:rPr>
        <w:t>4</w:t>
      </w:r>
      <w:r w:rsidRPr="008650E7">
        <w:rPr>
          <w:rFonts w:ascii="Arial" w:hAnsi="Arial" w:cs="Arial"/>
          <w:sz w:val="22"/>
          <w:szCs w:val="22"/>
          <w:vertAlign w:val="baseline"/>
        </w:rPr>
        <w:t>, em original ou por qualquer processo de cópia autenticada por cartório competente, por servidor da Secretaria Regional de Licitações – 3ª/SL ou pelo Pregoeiro, ou ainda, publicação em órgão da imprensa oficial, no prazo de 05 (cinco) dias úteis contados da apresentação via sistema ou email, sob pena de inabilitação</w:t>
      </w:r>
      <w:r>
        <w:rPr>
          <w:rFonts w:ascii="Arial" w:hAnsi="Arial" w:cs="Arial"/>
          <w:sz w:val="22"/>
          <w:szCs w:val="22"/>
          <w:vertAlign w:val="baseline"/>
        </w:rPr>
        <w:t>.</w:t>
      </w:r>
    </w:p>
    <w:p w:rsidR="008839AB" w:rsidRPr="00C5041E"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no portal </w:t>
      </w:r>
      <w:r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8839AB" w:rsidRPr="00A54A44" w:rsidRDefault="008839AB" w:rsidP="004B7261">
      <w:pPr>
        <w:numPr>
          <w:ilvl w:val="1"/>
          <w:numId w:val="25"/>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20132A">
        <w:rPr>
          <w:rFonts w:ascii="Arial" w:hAnsi="Arial" w:cs="Arial"/>
          <w:sz w:val="22"/>
          <w:szCs w:val="22"/>
          <w:vertAlign w:val="baseline"/>
        </w:rPr>
        <w:t xml:space="preserve">Declaração, sob as penalidades cabíveis, da inexistência de fatos supervenientes impeditivos </w:t>
      </w:r>
      <w:r w:rsidRPr="00A54A44">
        <w:rPr>
          <w:rFonts w:ascii="Arial" w:hAnsi="Arial" w:cs="Arial"/>
          <w:color w:val="000000" w:themeColor="text1"/>
          <w:sz w:val="22"/>
          <w:szCs w:val="22"/>
          <w:vertAlign w:val="baseline"/>
        </w:rPr>
        <w:t xml:space="preserve">para a sua habilitação neste certame, sendo que a Codevasfprocederá verificação junto ao sítio </w:t>
      </w:r>
      <w:r w:rsidRPr="00A54A44">
        <w:rPr>
          <w:rFonts w:ascii="Arial" w:hAnsi="Arial" w:cs="Arial"/>
          <w:color w:val="000000" w:themeColor="text1"/>
          <w:sz w:val="22"/>
          <w:szCs w:val="22"/>
          <w:u w:val="single"/>
          <w:vertAlign w:val="baseline"/>
        </w:rPr>
        <w:t>www.portaldatransparencia.gov.br</w:t>
      </w:r>
      <w:r w:rsidRPr="00A54A44">
        <w:rPr>
          <w:rFonts w:ascii="Arial" w:hAnsi="Arial" w:cs="Arial"/>
          <w:color w:val="000000" w:themeColor="text1"/>
          <w:sz w:val="22"/>
          <w:szCs w:val="22"/>
          <w:vertAlign w:val="baseline"/>
        </w:rPr>
        <w:t xml:space="preserve"> no intuito de verificar a inexistência de impedimento da empresa participante em licitar e contratar com a Administração Pública</w:t>
      </w:r>
      <w:r w:rsidR="004B7261" w:rsidRPr="00A54A44">
        <w:rPr>
          <w:rFonts w:ascii="Arial" w:hAnsi="Arial" w:cs="Arial"/>
          <w:color w:val="000000" w:themeColor="text1"/>
          <w:sz w:val="22"/>
          <w:szCs w:val="22"/>
          <w:vertAlign w:val="baseline"/>
        </w:rPr>
        <w:t>e por improbidade administrativas  no Cadastro Nacional de Condenações Cíveis por Ato de Improbidade Administrativa disponível no Portal do CNJ, http://www.cnj.jus.br/improbidade_adm/consultar_requerido.php</w:t>
      </w:r>
      <w:r w:rsidRPr="00A54A44">
        <w:rPr>
          <w:rFonts w:ascii="Arial" w:hAnsi="Arial" w:cs="Arial"/>
          <w:color w:val="000000" w:themeColor="text1"/>
          <w:sz w:val="22"/>
          <w:szCs w:val="22"/>
          <w:vertAlign w:val="baseline"/>
        </w:rPr>
        <w:t>;</w:t>
      </w:r>
    </w:p>
    <w:p w:rsidR="00B408AE" w:rsidRPr="00A54A44" w:rsidRDefault="00B408AE" w:rsidP="008839AB">
      <w:pPr>
        <w:numPr>
          <w:ilvl w:val="1"/>
          <w:numId w:val="25"/>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A54A44">
        <w:rPr>
          <w:rFonts w:ascii="Arial" w:hAnsi="Arial" w:cs="Arial"/>
          <w:color w:val="000000" w:themeColor="text1"/>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8839AB" w:rsidRPr="009E774D" w:rsidRDefault="008839AB" w:rsidP="008839AB">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9E774D">
        <w:rPr>
          <w:rFonts w:ascii="Arial" w:hAnsi="Arial" w:cs="Arial"/>
          <w:sz w:val="22"/>
          <w:szCs w:val="22"/>
          <w:vertAlign w:val="baseline"/>
        </w:rPr>
        <w:lastRenderedPageBreak/>
        <w:t>Declaração de que cumpre os requisitos legais para a qualificação como Microempresa – ME, Empresa de Pequeno Porte – EPP ou Cooperativa, estando apta a usufruir do tratamento favorecido estabelecido nos arts. 42 a 49 da Lei Complementar nº 123/2006, com base no que preceitua o art. 11º do Decreto nº 8.538/2015.</w:t>
      </w:r>
    </w:p>
    <w:p w:rsidR="008839AB" w:rsidRDefault="008839AB" w:rsidP="008839AB">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801C13">
        <w:rPr>
          <w:rFonts w:ascii="Arial" w:hAnsi="Arial" w:cs="Arial"/>
          <w:sz w:val="22"/>
          <w:szCs w:val="22"/>
          <w:vertAlign w:val="baseline"/>
        </w:rPr>
        <w:t>Declaração de Elaboração Independente de Proposta, de acordo com o determinado na IN 02/2009, da Secretaria de Logística e Tecnologia da Informação do Ministério do Planejamento, Orçamento e Gestão, publicada no DOU em 17/09/2009.</w:t>
      </w:r>
    </w:p>
    <w:p w:rsidR="008839AB" w:rsidRPr="00F3691B" w:rsidRDefault="008839AB" w:rsidP="008839AB">
      <w:pPr>
        <w:numPr>
          <w:ilvl w:val="2"/>
          <w:numId w:val="1"/>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 deste Edital implicará a inabilitação da licitante.</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w:t>
      </w:r>
      <w:r>
        <w:rPr>
          <w:rFonts w:ascii="Arial" w:hAnsi="Arial" w:cs="Arial"/>
          <w:sz w:val="22"/>
          <w:szCs w:val="22"/>
          <w:vertAlign w:val="baseline"/>
        </w:rPr>
        <w:t xml:space="preserve">e 11.1.2 </w:t>
      </w:r>
      <w:r w:rsidRPr="003F0309">
        <w:rPr>
          <w:rFonts w:ascii="Arial" w:hAnsi="Arial" w:cs="Arial"/>
          <w:sz w:val="22"/>
          <w:szCs w:val="22"/>
          <w:vertAlign w:val="baseline"/>
        </w:rPr>
        <w:t xml:space="preserve">corresponderá ao prazo fixado nos próprios documentos. Caso as mesmas não contenham expressamente o prazo de validade, a </w:t>
      </w:r>
      <w:r>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Toda a documentação apresentada pela licitante, para fins de habilitação, deverá pertencer à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E10C2A">
        <w:rPr>
          <w:rFonts w:ascii="Arial" w:hAnsi="Arial" w:cs="Arial"/>
          <w:sz w:val="22"/>
          <w:szCs w:val="22"/>
          <w:vertAlign w:val="baseline"/>
        </w:rPr>
        <w:t xml:space="preserve">Nos termos do art. 42 da Lei Complementar nº 123/2006, em se tratando de microempresas, empresas de pequeno porte </w:t>
      </w:r>
      <w:r w:rsidRPr="00C424BB">
        <w:rPr>
          <w:rFonts w:ascii="Arial" w:hAnsi="Arial" w:cs="Arial"/>
          <w:sz w:val="22"/>
          <w:szCs w:val="22"/>
          <w:vertAlign w:val="baseline"/>
        </w:rPr>
        <w:t>ou cooperativa</w:t>
      </w:r>
      <w:r w:rsidRPr="00E10C2A">
        <w:rPr>
          <w:rFonts w:ascii="Arial" w:hAnsi="Arial" w:cs="Arial"/>
          <w:sz w:val="22"/>
          <w:szCs w:val="22"/>
          <w:vertAlign w:val="baseline"/>
        </w:rPr>
        <w:t>, a comprovação de regularidade fiscal de que trata a alínea “a” do subitem 11.1.1 somente será exigida quando da contratação dos materiais, produtos ou implementos, seja pela convocação para assinatura do contrato ou entrega da respectiva Ordem de Fornecimento – OF, emitida pela Codevasf. Contudo, deverão apresentar toda a documentação exigida para efeito de comprovação de regularidade fiscal, mesmo que esta apresente alguma restrição. (art. 43, caput da Lei Complementar nº 123, de 14/12/2006)</w:t>
      </w:r>
      <w:r>
        <w:rPr>
          <w:rFonts w:ascii="Arial" w:hAnsi="Arial" w:cs="Arial"/>
          <w:sz w:val="22"/>
          <w:szCs w:val="22"/>
          <w:vertAlign w:val="baseline"/>
        </w:rPr>
        <w:t>.</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Pr>
          <w:rFonts w:ascii="Arial" w:hAnsi="Arial" w:cs="Arial"/>
          <w:sz w:val="22"/>
          <w:szCs w:val="22"/>
          <w:vertAlign w:val="baseline"/>
        </w:rPr>
        <w:t>.</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Pr>
          <w:rFonts w:ascii="Arial" w:hAnsi="Arial" w:cs="Arial"/>
          <w:sz w:val="22"/>
          <w:szCs w:val="22"/>
          <w:vertAlign w:val="baseline"/>
        </w:rPr>
        <w:t>4</w:t>
      </w:r>
      <w:r w:rsidRPr="003F0309">
        <w:rPr>
          <w:rFonts w:ascii="Arial" w:hAnsi="Arial" w:cs="Arial"/>
          <w:sz w:val="22"/>
          <w:szCs w:val="22"/>
          <w:vertAlign w:val="baseline"/>
        </w:rPr>
        <w:t xml:space="preserve"> acima, implicará decadência do direito à contratação, sem prejuízo das sanções previstas no art. 81 das Lei n.º 8.666, de 21 de junho de 1993, sendo facultado à </w:t>
      </w:r>
      <w:r>
        <w:rPr>
          <w:rFonts w:ascii="Arial" w:hAnsi="Arial" w:cs="Arial"/>
          <w:sz w:val="22"/>
          <w:szCs w:val="22"/>
          <w:vertAlign w:val="baseline"/>
        </w:rPr>
        <w:lastRenderedPageBreak/>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EC1F9E" w:rsidRPr="003F0309">
        <w:rPr>
          <w:rFonts w:ascii="Arial" w:hAnsi="Arial" w:cs="Arial"/>
          <w:sz w:val="22"/>
          <w:szCs w:val="22"/>
          <w:vertAlign w:val="baseline"/>
        </w:rPr>
        <w:t>subsequente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8839AB" w:rsidRDefault="008839AB" w:rsidP="008839AB">
      <w:pPr>
        <w:numPr>
          <w:ilvl w:val="1"/>
          <w:numId w:val="1"/>
        </w:numPr>
        <w:tabs>
          <w:tab w:val="left" w:pos="851"/>
        </w:tabs>
        <w:spacing w:before="120"/>
        <w:ind w:left="851" w:hanging="851"/>
        <w:jc w:val="both"/>
        <w:rPr>
          <w:rFonts w:ascii="Arial" w:hAnsi="Arial" w:cs="Arial"/>
          <w:color w:val="0070C0"/>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r>
        <w:rPr>
          <w:rFonts w:ascii="Arial" w:hAnsi="Arial" w:cs="Arial"/>
          <w:sz w:val="22"/>
          <w:szCs w:val="22"/>
          <w:vertAlign w:val="baseline"/>
        </w:rPr>
        <w:t>.</w:t>
      </w:r>
    </w:p>
    <w:p w:rsidR="008839AB" w:rsidRPr="00E33CE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E33CEF">
        <w:rPr>
          <w:rFonts w:ascii="Arial" w:hAnsi="Arial" w:cs="Arial"/>
          <w:b/>
          <w:bCs/>
          <w:sz w:val="22"/>
          <w:szCs w:val="22"/>
          <w:vertAlign w:val="baseline"/>
        </w:rPr>
        <w:t>RECURSOS ADMINISTRATIVOS</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 qualquer licitante poderá, durante a sessão pública, de forma imediata e motivada, em campo próprio do sistema, manifestar sua intenção de recorrer, quando será concedido o prazo de 3 (três) dias para apresentar as razões de recurso, ficando os demais licitantes, desde logo, intimados para, querendo, apresentarem contrarrazões em igual prazo, que começará a contar do término do prazo do recorrente, sendo-lhe assegurada vista imediata dos elementos indispensáveis à defesa dos seus interesses. (Art. 26, caput, Decreto 5.450/2005).</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Caso seja concedido o benefício estipulado no </w:t>
      </w:r>
      <w:r w:rsidRPr="00A54A44">
        <w:rPr>
          <w:rFonts w:ascii="Arial" w:hAnsi="Arial" w:cs="Arial"/>
          <w:color w:val="000000" w:themeColor="text1"/>
          <w:sz w:val="22"/>
          <w:szCs w:val="22"/>
          <w:vertAlign w:val="baseline"/>
        </w:rPr>
        <w:t>subitem 1</w:t>
      </w:r>
      <w:r w:rsidR="00CA68FF">
        <w:rPr>
          <w:rFonts w:ascii="Arial" w:hAnsi="Arial" w:cs="Arial"/>
          <w:color w:val="000000" w:themeColor="text1"/>
          <w:sz w:val="22"/>
          <w:szCs w:val="22"/>
          <w:vertAlign w:val="baseline"/>
        </w:rPr>
        <w:t>1</w:t>
      </w:r>
      <w:r w:rsidRPr="00A54A44">
        <w:rPr>
          <w:rFonts w:ascii="Arial" w:hAnsi="Arial" w:cs="Arial"/>
          <w:color w:val="000000" w:themeColor="text1"/>
          <w:sz w:val="22"/>
          <w:szCs w:val="22"/>
          <w:vertAlign w:val="baseline"/>
        </w:rPr>
        <w:t>.4</w:t>
      </w:r>
      <w:r w:rsidRPr="00620142">
        <w:rPr>
          <w:rFonts w:ascii="Arial" w:hAnsi="Arial" w:cs="Arial"/>
          <w:sz w:val="22"/>
          <w:szCs w:val="22"/>
          <w:vertAlign w:val="baseline"/>
        </w:rPr>
        <w:t>deste Edital, a abertura do prazo recursal em relação ao resultado do certame somente ocorrerá após a finalização do prazo determinado no referido subitem.</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falta de manifestação imediata e motivada do licitante quanto à intenção de recorrer, importará na decadência desse direito, ficando o Pregoeiro autorizado a adjudicar o objeto ao licitante declarado vencedor.</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839AB" w:rsidRPr="00620142" w:rsidRDefault="008839AB" w:rsidP="008839AB">
      <w:pPr>
        <w:autoSpaceDE/>
        <w:autoSpaceDN/>
        <w:rPr>
          <w:rFonts w:ascii="Arial" w:hAnsi="Arial" w:cs="Arial"/>
          <w:sz w:val="22"/>
          <w:szCs w:val="22"/>
          <w:vertAlign w:val="baseline"/>
        </w:rPr>
      </w:pPr>
    </w:p>
    <w:p w:rsidR="008839AB" w:rsidRPr="00620142"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doCompras Governamentais (www.comprasgovernamentais.gov.br) ou, caso haja algum problema de envio via sistema, no endere</w:t>
      </w:r>
      <w:r>
        <w:rPr>
          <w:rFonts w:ascii="Arial" w:hAnsi="Arial" w:cs="Arial"/>
          <w:sz w:val="22"/>
          <w:szCs w:val="22"/>
          <w:vertAlign w:val="baseline"/>
        </w:rPr>
        <w:t>ço acima, ou ainda por email: 3a.</w:t>
      </w:r>
      <w:r w:rsidRPr="00620142">
        <w:rPr>
          <w:rFonts w:ascii="Arial" w:hAnsi="Arial" w:cs="Arial"/>
          <w:sz w:val="22"/>
          <w:szCs w:val="22"/>
          <w:vertAlign w:val="baseline"/>
        </w:rPr>
        <w:t>sl@codevasf.gov.br,  dirigidas ao Pregoeiro, que os analisará e quando mantiver sua decisão, encaminhará os autos à autoridade competente que, neste caso, deverá decidir sobre o recurso.</w:t>
      </w:r>
    </w:p>
    <w:p w:rsidR="008839AB"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C42F8D">
        <w:rPr>
          <w:rFonts w:ascii="Arial" w:hAnsi="Arial" w:cs="Arial"/>
          <w:sz w:val="22"/>
          <w:szCs w:val="22"/>
          <w:vertAlign w:val="baseline"/>
        </w:rPr>
        <w:t>Não serão considerados os recursos interpostos após os respectivos prazos legais, bem como os que não forem apresentados na forma estabelecida no subitem acima.</w:t>
      </w:r>
    </w:p>
    <w:p w:rsidR="00B2739A" w:rsidRPr="00C42F8D" w:rsidRDefault="00B2739A" w:rsidP="00B2739A">
      <w:pPr>
        <w:tabs>
          <w:tab w:val="left" w:pos="851"/>
          <w:tab w:val="left" w:pos="1276"/>
        </w:tabs>
        <w:spacing w:after="120"/>
        <w:jc w:val="both"/>
        <w:rPr>
          <w:rFonts w:ascii="Arial" w:hAnsi="Arial" w:cs="Arial"/>
          <w:sz w:val="22"/>
          <w:szCs w:val="22"/>
          <w:vertAlign w:val="baseline"/>
        </w:rPr>
      </w:pPr>
    </w:p>
    <w:p w:rsidR="008839AB" w:rsidRPr="004F4D9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lastRenderedPageBreak/>
        <w:t>ADJUDICAÇÃO E HOMOLOGAÇÃO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8839AB"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Pr>
          <w:sz w:val="22"/>
          <w:szCs w:val="22"/>
        </w:rPr>
        <w:t>m</w:t>
      </w:r>
      <w:r w:rsidRPr="00A820C4">
        <w:rPr>
          <w:sz w:val="22"/>
          <w:szCs w:val="22"/>
        </w:rPr>
        <w:t>petente adjudicará o objeto e homologará o procedimento licitatório</w:t>
      </w:r>
      <w:r>
        <w:rPr>
          <w:sz w:val="22"/>
          <w:szCs w:val="22"/>
        </w:rPr>
        <w:t>;</w:t>
      </w:r>
    </w:p>
    <w:p w:rsidR="008839AB" w:rsidRPr="004F4D9F"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Pr="004F4D9F">
        <w:rPr>
          <w:sz w:val="22"/>
          <w:szCs w:val="22"/>
        </w:rPr>
        <w:t>autoridade competente poderá encaminhar o processo ao setor que solicitou a aquisição com vistas à verificação da aceitabilidade dos itens cotados, antes da homologação do certame.</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w:t>
      </w:r>
      <w:r w:rsidRPr="00BA2D8C">
        <w:rPr>
          <w:rFonts w:ascii="Arial" w:hAnsi="Arial" w:cs="Arial"/>
          <w:bCs/>
          <w:sz w:val="22"/>
          <w:szCs w:val="22"/>
          <w:vertAlign w:val="baseline"/>
        </w:rPr>
        <w:t>termos do Anexo III deste edital, com a licitante classificada em primeiro lugar na disputa havida dos ITENS constante da Planilha Orçamentária, Anexo do Termo de Referência, Anexo I, parte integrante</w:t>
      </w:r>
      <w:r w:rsidRPr="008162B8">
        <w:rPr>
          <w:rFonts w:ascii="Arial" w:hAnsi="Arial" w:cs="Arial"/>
          <w:bCs/>
          <w:sz w:val="22"/>
          <w:szCs w:val="22"/>
          <w:vertAlign w:val="baseline"/>
        </w:rPr>
        <w:t xml:space="preserve"> deste edital.</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w:t>
      </w:r>
      <w:r w:rsidRPr="00A54A44">
        <w:rPr>
          <w:rFonts w:ascii="Arial" w:hAnsi="Arial" w:cs="Arial"/>
          <w:bCs/>
          <w:color w:val="000000" w:themeColor="text1"/>
          <w:sz w:val="22"/>
          <w:szCs w:val="22"/>
          <w:vertAlign w:val="baseline"/>
        </w:rPr>
        <w:t>subitem 1.</w:t>
      </w:r>
      <w:r w:rsidR="00E378F1" w:rsidRPr="00A54A44">
        <w:rPr>
          <w:rFonts w:ascii="Arial" w:hAnsi="Arial" w:cs="Arial"/>
          <w:bCs/>
          <w:color w:val="000000" w:themeColor="text1"/>
          <w:sz w:val="22"/>
          <w:szCs w:val="22"/>
          <w:vertAlign w:val="baseline"/>
        </w:rPr>
        <w:t>4</w:t>
      </w:r>
      <w:r w:rsidRPr="00A54A44">
        <w:rPr>
          <w:rFonts w:ascii="Arial" w:hAnsi="Arial" w:cs="Arial"/>
          <w:bCs/>
          <w:color w:val="000000" w:themeColor="text1"/>
          <w:sz w:val="22"/>
          <w:szCs w:val="22"/>
          <w:vertAlign w:val="baseline"/>
        </w:rPr>
        <w:t>deste</w:t>
      </w:r>
      <w:r w:rsidRPr="008162B8">
        <w:rPr>
          <w:rFonts w:ascii="Arial" w:hAnsi="Arial" w:cs="Arial"/>
          <w:bCs/>
          <w:sz w:val="22"/>
          <w:szCs w:val="22"/>
          <w:vertAlign w:val="baseline"/>
        </w:rPr>
        <w:t xml:space="preserve"> edital.</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No caso da licitante se recusar a assinar a Ata de Registro de Preços, sem prejuízo das punições previstas neste Edital, o Pregoeiro poderá </w:t>
      </w:r>
      <w:r w:rsidRPr="005D1503">
        <w:rPr>
          <w:rFonts w:ascii="Arial" w:hAnsi="Arial" w:cs="Arial"/>
          <w:b/>
          <w:bCs/>
          <w:sz w:val="22"/>
          <w:szCs w:val="22"/>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r>
        <w:rPr>
          <w:rFonts w:ascii="Arial" w:hAnsi="Arial" w:cs="Arial"/>
          <w:bCs/>
          <w:sz w:val="22"/>
          <w:szCs w:val="22"/>
          <w:vertAlign w:val="baseline"/>
        </w:rPr>
        <w:t>.</w:t>
      </w:r>
    </w:p>
    <w:p w:rsidR="008839AB" w:rsidRPr="00787A33"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lastRenderedPageBreak/>
        <w:t>CONTRATAÇÃO</w:t>
      </w:r>
    </w:p>
    <w:p w:rsidR="008839AB" w:rsidRPr="009259C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A contratação prescindirá da assinatura </w:t>
      </w:r>
      <w:r w:rsidRPr="00231D07">
        <w:rPr>
          <w:rFonts w:ascii="Arial" w:hAnsi="Arial" w:cs="Arial"/>
          <w:bCs/>
          <w:sz w:val="22"/>
          <w:szCs w:val="22"/>
          <w:vertAlign w:val="baseline"/>
        </w:rPr>
        <w:t xml:space="preserve">do Termo de Contrato, </w:t>
      </w:r>
      <w:r w:rsidRPr="005D1503">
        <w:rPr>
          <w:rFonts w:ascii="Arial" w:hAnsi="Arial" w:cs="Arial"/>
          <w:bCs/>
          <w:sz w:val="22"/>
          <w:szCs w:val="22"/>
          <w:vertAlign w:val="baseline"/>
        </w:rPr>
        <w:t>na forma do disposto no Art. nº 62 da Lei nº 8.666/93, sendo substituído pela respectiva Ordem de Serviço- OS quando o objeto a ser contratado não exigir obrigações secundárias, tornando-se necessária, neste caso, a efetivação do instrumento contratual</w:t>
      </w:r>
      <w:r w:rsidRPr="009259C8">
        <w:rPr>
          <w:rFonts w:ascii="Arial" w:hAnsi="Arial" w:cs="Arial"/>
          <w:bCs/>
          <w:sz w:val="22"/>
          <w:szCs w:val="22"/>
          <w:vertAlign w:val="baseline"/>
        </w:rPr>
        <w:t>.</w:t>
      </w:r>
    </w:p>
    <w:p w:rsidR="008839AB" w:rsidRPr="009259C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Após a assinatura da Ata de Registro de Preços, a Codevasf, de acordo com a demanda de execução dos serviços objeto desta licitação constantes do Sistema de Registro de Preços – SRP, procederá a emissão da Nota de Empenho em favor do fornecedor beneficiário do(s) item(ns) respectivo(s), bem como da Ordem de Serviço - OS correspondente, durante a vigência da Ata de Registro de Preços, remetendo-as pelo e-mail, visando a aquisição dos mesmos</w:t>
      </w:r>
      <w:r w:rsidRPr="009259C8">
        <w:rPr>
          <w:rFonts w:ascii="Arial" w:hAnsi="Arial" w:cs="Arial"/>
          <w:bCs/>
          <w:sz w:val="22"/>
          <w:szCs w:val="22"/>
          <w:vertAlign w:val="baseline"/>
        </w:rPr>
        <w:t>.</w:t>
      </w:r>
    </w:p>
    <w:p w:rsidR="008839AB"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O fornecedor beneficiário que não aceitar as condições estabelecidas na Nota de Empenho, não cumprindo assim as obrigações prescritas na Ata de Registro de Preço, estará sujeito às sanções previstas neste Edital</w:t>
      </w:r>
      <w:r>
        <w:rPr>
          <w:rFonts w:ascii="Arial" w:hAnsi="Arial" w:cs="Arial"/>
          <w:bCs/>
          <w:sz w:val="22"/>
          <w:szCs w:val="22"/>
          <w:vertAlign w:val="baseline"/>
        </w:rPr>
        <w:t>.</w:t>
      </w:r>
    </w:p>
    <w:p w:rsidR="008839AB" w:rsidRPr="005D1503"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É facultado à Codevasf,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8839AB"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O fornecedor beneficiário da Ata de Registro de Preços deverá proceder a execução dos serviços em conformidade com as exigências prescritas no item 19 deste Edital</w:t>
      </w:r>
      <w:r w:rsidRPr="00FE5F20">
        <w:rPr>
          <w:rFonts w:ascii="Arial" w:hAnsi="Arial" w:cs="Arial"/>
          <w:bCs/>
          <w:sz w:val="22"/>
          <w:szCs w:val="22"/>
          <w:vertAlign w:val="baseline"/>
        </w:rPr>
        <w:t>.</w:t>
      </w:r>
    </w:p>
    <w:p w:rsidR="008839AB" w:rsidRPr="001D60C9"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Havendo necessidade de efetivação do instrumento contratual, as licitantes deverão atentar para o seguinte:</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licitante vencedora será convocada por escrito para assinar o contrato na </w:t>
      </w:r>
      <w:r>
        <w:rPr>
          <w:rFonts w:ascii="Arial" w:hAnsi="Arial" w:cs="Arial"/>
          <w:bCs/>
          <w:sz w:val="22"/>
          <w:szCs w:val="22"/>
          <w:vertAlign w:val="baseline"/>
        </w:rPr>
        <w:t>3</w:t>
      </w:r>
      <w:r w:rsidRPr="001D60C9">
        <w:rPr>
          <w:rFonts w:ascii="Arial" w:hAnsi="Arial" w:cs="Arial"/>
          <w:bCs/>
          <w:sz w:val="22"/>
          <w:szCs w:val="22"/>
          <w:vertAlign w:val="baseline"/>
        </w:rPr>
        <w:t xml:space="preserve">ª SR, em </w:t>
      </w:r>
      <w:r>
        <w:rPr>
          <w:rFonts w:ascii="Arial" w:hAnsi="Arial" w:cs="Arial"/>
          <w:bCs/>
          <w:sz w:val="22"/>
          <w:szCs w:val="22"/>
          <w:vertAlign w:val="baseline"/>
        </w:rPr>
        <w:t>Petrolina- PE</w:t>
      </w:r>
      <w:r w:rsidRPr="001D60C9">
        <w:rPr>
          <w:rFonts w:ascii="Arial" w:hAnsi="Arial" w:cs="Arial"/>
          <w:bCs/>
          <w:sz w:val="22"/>
          <w:szCs w:val="22"/>
          <w:vertAlign w:val="baseline"/>
        </w:rPr>
        <w:t>, devendo comparecer no prazo de 10 (dez) dias, contado a partir da data da convocação.</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prazo para assinatura do contrato poderá ser prorrogado uma vez, por igual período, quando solicitado pela licitante vencedora, no decorrer do prazo especificado no subitem 15.3.1, desde que ocorra motivo justificado e aceito pela Codevasf.</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w:t>
      </w:r>
      <w:r>
        <w:rPr>
          <w:rFonts w:ascii="Arial" w:hAnsi="Arial" w:cs="Arial"/>
          <w:bCs/>
          <w:sz w:val="22"/>
          <w:szCs w:val="22"/>
          <w:vertAlign w:val="baseline"/>
        </w:rPr>
        <w:t>6</w:t>
      </w:r>
      <w:r w:rsidRPr="001D60C9">
        <w:rPr>
          <w:rFonts w:ascii="Arial" w:hAnsi="Arial" w:cs="Arial"/>
          <w:bCs/>
          <w:sz w:val="22"/>
          <w:szCs w:val="22"/>
          <w:vertAlign w:val="baseline"/>
        </w:rPr>
        <w:t>.1 deste Edital.</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Codevasf providenciará a publicação do extrato do instrumento de Contrato na Imprensa Oficial, até o quinto dia útil do mês seguinte ao de sua assinatura, para </w:t>
      </w:r>
      <w:r w:rsidRPr="001D60C9">
        <w:rPr>
          <w:rFonts w:ascii="Arial" w:hAnsi="Arial" w:cs="Arial"/>
          <w:bCs/>
          <w:sz w:val="22"/>
          <w:szCs w:val="22"/>
          <w:vertAlign w:val="baseline"/>
        </w:rPr>
        <w:lastRenderedPageBreak/>
        <w:t>ocorrer no prazo de 20 (vinte) dias daquela data nos termos do parágrafo único do artigo 61 da Lei nº 8.666/93.</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Contrato a ser assinado com a licitante vencedora só terá eficácia após a publicação do respectivo extrato, do Diário Oficial da União, podendo ser prorrogado na forma dos §§ 1º e 2º do art. 57 da Lei 8.666/93.</w:t>
      </w:r>
    </w:p>
    <w:p w:rsidR="008839AB" w:rsidRPr="001D60C9" w:rsidRDefault="008839AB" w:rsidP="008839AB">
      <w:pPr>
        <w:numPr>
          <w:ilvl w:val="1"/>
          <w:numId w:val="1"/>
        </w:numPr>
        <w:tabs>
          <w:tab w:val="left" w:pos="851"/>
        </w:tabs>
        <w:spacing w:before="120"/>
        <w:ind w:left="851" w:hanging="851"/>
        <w:jc w:val="both"/>
        <w:rPr>
          <w:rFonts w:ascii="Arial" w:hAnsi="Arial" w:cs="Arial"/>
          <w:b/>
          <w:bCs/>
          <w:sz w:val="22"/>
          <w:szCs w:val="22"/>
          <w:vertAlign w:val="baseline"/>
        </w:rPr>
      </w:pPr>
      <w:r w:rsidRPr="001D60C9">
        <w:rPr>
          <w:rFonts w:ascii="Arial" w:hAnsi="Arial" w:cs="Arial"/>
          <w:bCs/>
          <w:sz w:val="22"/>
          <w:szCs w:val="22"/>
          <w:vertAlign w:val="baseline"/>
        </w:rPr>
        <w:t xml:space="preserve">Se a proposta da licitante classificada em primeiro lugar não alcançar o quantitativo total estimado para a execução dos serviços, as demais licitantes que concordarem com o fornecimento ao preço do primeiro colocado também serão convocadas, respeitada a ordem de classificação, para proceder ao fornecimento desejado, até que o quantitativo total seja atingido, conforme determina o </w:t>
      </w:r>
      <w:r w:rsidRPr="001D60C9">
        <w:rPr>
          <w:rFonts w:ascii="Arial" w:hAnsi="Arial" w:cs="Arial"/>
          <w:b/>
          <w:bCs/>
          <w:sz w:val="22"/>
          <w:szCs w:val="22"/>
          <w:vertAlign w:val="baseline"/>
        </w:rPr>
        <w:t>Art. 11º inciso II do § 2º, do Decreto nº 7.892/2013</w:t>
      </w:r>
      <w:r>
        <w:rPr>
          <w:rFonts w:ascii="Arial" w:hAnsi="Arial" w:cs="Arial"/>
          <w:b/>
          <w:bCs/>
          <w:sz w:val="22"/>
          <w:szCs w:val="22"/>
          <w:vertAlign w:val="baseline"/>
        </w:rPr>
        <w:t>.</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8839AB" w:rsidRPr="009E15D6" w:rsidRDefault="008839AB" w:rsidP="008839AB">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Durante a vigência da Ata, os preços registrados serão fixos e irreajustáveis, exceto nas hipóteses decorrentes e devidamente comprovadas das situações previstas na alínea “d” do inciso II do art. 65 da Lei n.º 8.666/1993 ou de redução dos preços praticados no mercado.</w:t>
      </w:r>
    </w:p>
    <w:p w:rsidR="008839AB" w:rsidRPr="009E15D6" w:rsidRDefault="008839AB" w:rsidP="008839AB">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Mesmo comprovada a ocorrência de situação prevista na alínea “d” do inciso II do art. 65 da Lei n.º 8.666/1993, a CODEVASF, se julgar conveniente, poderá optar por cancelar a Ata e iniciar outro processo licitatório.</w:t>
      </w:r>
    </w:p>
    <w:p w:rsidR="008839AB" w:rsidRPr="009E15D6" w:rsidRDefault="008839AB" w:rsidP="008839AB">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8839AB" w:rsidRDefault="008839AB" w:rsidP="008839AB">
      <w:pPr>
        <w:numPr>
          <w:ilvl w:val="1"/>
          <w:numId w:val="1"/>
        </w:numPr>
        <w:spacing w:before="120"/>
        <w:ind w:left="851" w:hanging="851"/>
        <w:jc w:val="both"/>
        <w:rPr>
          <w:rFonts w:ascii="Arial" w:hAnsi="Arial" w:cs="Arial"/>
          <w:bCs/>
          <w:sz w:val="22"/>
          <w:szCs w:val="22"/>
          <w:vertAlign w:val="baseline"/>
        </w:rPr>
      </w:pPr>
      <w:r w:rsidRPr="009E7C0B">
        <w:rPr>
          <w:rFonts w:ascii="Arial" w:hAnsi="Arial" w:cs="Arial"/>
          <w:bCs/>
          <w:sz w:val="22"/>
          <w:szCs w:val="22"/>
          <w:vertAlign w:val="baseline"/>
        </w:rPr>
        <w:t>Os preços somente poderão ser revistos em caso de desequilíbrio econômico-financeiro do preço registrado, que eleve o custo dos materiais registrados, ou em decorrência de eventual redução daqueles praticados no mercado, conforme - Arts. 17, 18 e 19 do Decreto nº 7.892/2013</w:t>
      </w:r>
      <w:r>
        <w:rPr>
          <w:rFonts w:ascii="Arial" w:hAnsi="Arial" w:cs="Arial"/>
          <w:bCs/>
          <w:sz w:val="22"/>
          <w:szCs w:val="22"/>
          <w:vertAlign w:val="baseline"/>
        </w:rPr>
        <w:t>.</w:t>
      </w:r>
    </w:p>
    <w:p w:rsidR="008839AB" w:rsidRDefault="008839AB" w:rsidP="008839AB">
      <w:pPr>
        <w:autoSpaceDE/>
        <w:autoSpaceDN/>
        <w:rPr>
          <w:rFonts w:ascii="Arial" w:hAnsi="Arial" w:cs="Arial"/>
          <w:b/>
          <w:bCs/>
          <w:sz w:val="22"/>
          <w:szCs w:val="22"/>
          <w:vertAlign w:val="baseline"/>
        </w:rPr>
      </w:pPr>
    </w:p>
    <w:p w:rsidR="008839AB" w:rsidRPr="002A4927" w:rsidRDefault="008839AB" w:rsidP="008839AB">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8839AB" w:rsidRPr="002A4927" w:rsidRDefault="008839AB" w:rsidP="008839AB">
      <w:pPr>
        <w:numPr>
          <w:ilvl w:val="1"/>
          <w:numId w:val="1"/>
        </w:numPr>
        <w:spacing w:before="120"/>
        <w:ind w:left="851" w:hanging="851"/>
        <w:jc w:val="both"/>
        <w:rPr>
          <w:rFonts w:ascii="Arial" w:hAnsi="Arial" w:cs="Arial"/>
          <w:bCs/>
          <w:sz w:val="22"/>
          <w:szCs w:val="22"/>
          <w:vertAlign w:val="baseline"/>
        </w:rPr>
      </w:pPr>
      <w:r w:rsidRPr="001B64C0">
        <w:rPr>
          <w:rFonts w:ascii="Arial" w:hAnsi="Arial" w:cs="Arial"/>
          <w:bCs/>
          <w:sz w:val="22"/>
          <w:szCs w:val="22"/>
          <w:vertAlign w:val="baseline"/>
        </w:rPr>
        <w:t>O detentor da Ata terá o seu registro de preços cancelado, por intermédio de processo administrativo específico, assegurado o contraditório e a ampla defesa nas seguintes hipóteses</w:t>
      </w:r>
      <w:r w:rsidRPr="002A4927">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t>A pedido, quando:</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w:t>
      </w:r>
      <w:r>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8839AB" w:rsidRPr="000C7942" w:rsidRDefault="008839AB" w:rsidP="008839AB">
      <w:pPr>
        <w:spacing w:before="120"/>
        <w:ind w:left="1134" w:hanging="283"/>
        <w:jc w:val="both"/>
        <w:rPr>
          <w:rFonts w:ascii="Arial" w:hAnsi="Arial" w:cs="Arial"/>
          <w:b/>
          <w:bCs/>
          <w:sz w:val="22"/>
          <w:szCs w:val="22"/>
          <w:vertAlign w:val="baseline"/>
        </w:rPr>
      </w:pPr>
      <w:r w:rsidRPr="000C7942">
        <w:rPr>
          <w:rFonts w:ascii="Arial" w:hAnsi="Arial" w:cs="Arial"/>
          <w:bCs/>
          <w:sz w:val="22"/>
          <w:szCs w:val="22"/>
          <w:vertAlign w:val="baseline"/>
        </w:rPr>
        <w:t>a)</w:t>
      </w:r>
      <w:r w:rsidRPr="000C7942">
        <w:rPr>
          <w:rFonts w:ascii="Arial" w:hAnsi="Arial" w:cs="Arial"/>
          <w:bCs/>
          <w:sz w:val="22"/>
          <w:szCs w:val="22"/>
          <w:vertAlign w:val="baseline"/>
        </w:rPr>
        <w:tab/>
      </w:r>
      <w:r w:rsidRPr="000C7942">
        <w:rPr>
          <w:rFonts w:ascii="Arial" w:hAnsi="Arial" w:cs="Arial"/>
          <w:b/>
          <w:bCs/>
          <w:sz w:val="22"/>
          <w:szCs w:val="22"/>
          <w:vertAlign w:val="baseline"/>
        </w:rPr>
        <w:t>Sofrer sanção prevista nos incisos III ou IV do caput do art. 87 da Lei nº 8.666, de 1993, ou no art. 7º da Lei nº 10.520, de 2002;</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b)</w:t>
      </w:r>
      <w:r w:rsidRPr="000C7942">
        <w:rPr>
          <w:rFonts w:ascii="Arial" w:hAnsi="Arial" w:cs="Arial"/>
          <w:bCs/>
          <w:sz w:val="22"/>
          <w:szCs w:val="22"/>
          <w:vertAlign w:val="baseline"/>
        </w:rPr>
        <w:tab/>
        <w:t>Não aceitar reduzir o preço registrado, na hipótese deste se tornar superior àqueles praticados no mercado;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c)</w:t>
      </w:r>
      <w:r w:rsidRPr="000C7942">
        <w:rPr>
          <w:rFonts w:ascii="Arial" w:hAnsi="Arial" w:cs="Arial"/>
          <w:bCs/>
          <w:sz w:val="22"/>
          <w:szCs w:val="22"/>
          <w:vertAlign w:val="baseline"/>
        </w:rPr>
        <w:tab/>
        <w:t>Não mantiver as condições de habilitação ou qualificação técnica exigida no processo licitatório;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lastRenderedPageBreak/>
        <w:t>d)</w:t>
      </w:r>
      <w:r w:rsidRPr="000C7942">
        <w:rPr>
          <w:rFonts w:ascii="Arial" w:hAnsi="Arial" w:cs="Arial"/>
          <w:bCs/>
          <w:sz w:val="22"/>
          <w:szCs w:val="22"/>
          <w:vertAlign w:val="baseline"/>
        </w:rPr>
        <w:tab/>
        <w:t>Por razões de interesse público, devidamente motivadas e justificadas;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e)</w:t>
      </w:r>
      <w:r w:rsidRPr="000C7942">
        <w:rPr>
          <w:rFonts w:ascii="Arial" w:hAnsi="Arial" w:cs="Arial"/>
          <w:bCs/>
          <w:sz w:val="22"/>
          <w:szCs w:val="22"/>
          <w:vertAlign w:val="baseline"/>
        </w:rPr>
        <w:tab/>
        <w:t>Não cumprir as obrigações decorrentes da Ata de Registro de Preços;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f)</w:t>
      </w:r>
      <w:r w:rsidRPr="000C7942">
        <w:rPr>
          <w:rFonts w:ascii="Arial" w:hAnsi="Arial" w:cs="Arial"/>
          <w:bCs/>
          <w:sz w:val="22"/>
          <w:szCs w:val="22"/>
          <w:vertAlign w:val="baseline"/>
        </w:rPr>
        <w:tab/>
        <w:t>Se recusar a realizar os serviços nos prazos estabelecidos no Edital e seus anexos;</w:t>
      </w:r>
    </w:p>
    <w:p w:rsidR="008839AB" w:rsidRPr="002A4927"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g)</w:t>
      </w:r>
      <w:r w:rsidRPr="000C7942">
        <w:rPr>
          <w:rFonts w:ascii="Arial" w:hAnsi="Arial" w:cs="Arial"/>
          <w:bCs/>
          <w:sz w:val="22"/>
          <w:szCs w:val="22"/>
          <w:vertAlign w:val="baseline"/>
        </w:rPr>
        <w:tab/>
        <w:t>Na ocorrência de inexecução total ou parcial das condições estabelecidas na Ata de Registro de Preços ou nos pedidos dela decorrentes</w:t>
      </w:r>
      <w:r w:rsidRPr="002A4927">
        <w:rPr>
          <w:rFonts w:ascii="Arial" w:hAnsi="Arial" w:cs="Arial"/>
          <w:bCs/>
          <w:sz w:val="22"/>
          <w:szCs w:val="22"/>
          <w:vertAlign w:val="baseline"/>
        </w:rPr>
        <w:t>.</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A Ata de Registro de Preço, decorrente deste Pregão, será cancelada automaticamente:</w:t>
      </w:r>
    </w:p>
    <w:p w:rsidR="008839AB" w:rsidRDefault="008839AB" w:rsidP="008839AB">
      <w:pPr>
        <w:pStyle w:val="PargrafodaLista"/>
        <w:numPr>
          <w:ilvl w:val="0"/>
          <w:numId w:val="48"/>
        </w:numPr>
        <w:spacing w:before="120"/>
        <w:ind w:left="1134" w:hanging="283"/>
        <w:jc w:val="both"/>
        <w:rPr>
          <w:rFonts w:ascii="Arial" w:hAnsi="Arial" w:cs="Arial"/>
          <w:bCs/>
          <w:sz w:val="22"/>
          <w:szCs w:val="22"/>
        </w:rPr>
      </w:pPr>
      <w:r>
        <w:rPr>
          <w:rFonts w:ascii="Arial" w:hAnsi="Arial" w:cs="Arial"/>
          <w:bCs/>
          <w:sz w:val="22"/>
          <w:szCs w:val="22"/>
        </w:rPr>
        <w:tab/>
      </w:r>
      <w:r w:rsidRPr="000C7942">
        <w:rPr>
          <w:rFonts w:ascii="Arial" w:hAnsi="Arial" w:cs="Arial"/>
          <w:bCs/>
          <w:sz w:val="22"/>
          <w:szCs w:val="22"/>
        </w:rPr>
        <w:t>Por decurso do prazo de vigência;</w:t>
      </w:r>
    </w:p>
    <w:p w:rsidR="008839AB" w:rsidRPr="000C7942" w:rsidRDefault="008839AB" w:rsidP="008839AB">
      <w:pPr>
        <w:pStyle w:val="PargrafodaLista"/>
        <w:numPr>
          <w:ilvl w:val="0"/>
          <w:numId w:val="48"/>
        </w:numPr>
        <w:spacing w:before="120"/>
        <w:ind w:firstLine="131"/>
        <w:jc w:val="both"/>
        <w:rPr>
          <w:rFonts w:ascii="Arial" w:hAnsi="Arial" w:cs="Arial"/>
          <w:bCs/>
          <w:sz w:val="22"/>
          <w:szCs w:val="22"/>
        </w:rPr>
      </w:pPr>
      <w:r w:rsidRPr="000C7942">
        <w:rPr>
          <w:rFonts w:ascii="Arial" w:hAnsi="Arial" w:cs="Arial"/>
          <w:bCs/>
          <w:sz w:val="22"/>
          <w:szCs w:val="22"/>
        </w:rPr>
        <w:t>Quando não restarem fornecedores registrados</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 xml:space="preserve">Em qualquer das hipóteses </w:t>
      </w:r>
      <w:r>
        <w:rPr>
          <w:rFonts w:ascii="Arial" w:hAnsi="Arial" w:cs="Arial"/>
          <w:bCs/>
          <w:sz w:val="22"/>
          <w:szCs w:val="22"/>
          <w:vertAlign w:val="baseline"/>
        </w:rPr>
        <w:t>acima</w:t>
      </w:r>
      <w:r w:rsidRPr="002A4927">
        <w:rPr>
          <w:rFonts w:ascii="Arial" w:hAnsi="Arial" w:cs="Arial"/>
          <w:bCs/>
          <w:sz w:val="22"/>
          <w:szCs w:val="22"/>
          <w:vertAlign w:val="baseline"/>
        </w:rPr>
        <w:t>, a CODEVASF fará o devido apostilamento na Ata de Registro de Preço e informará ao</w:t>
      </w:r>
      <w:r>
        <w:rPr>
          <w:rFonts w:ascii="Arial" w:hAnsi="Arial" w:cs="Arial"/>
          <w:bCs/>
          <w:sz w:val="22"/>
          <w:szCs w:val="22"/>
          <w:vertAlign w:val="baseline"/>
        </w:rPr>
        <w:t>sConcorrentes</w:t>
      </w:r>
      <w:r w:rsidRPr="002A4927">
        <w:rPr>
          <w:rFonts w:ascii="Arial" w:hAnsi="Arial" w:cs="Arial"/>
          <w:bCs/>
          <w:sz w:val="22"/>
          <w:szCs w:val="22"/>
          <w:vertAlign w:val="baseline"/>
        </w:rPr>
        <w:t xml:space="preserve"> a nova ordem de registro</w:t>
      </w:r>
      <w:r w:rsidR="00D70F3F">
        <w:rPr>
          <w:rFonts w:ascii="Arial" w:hAnsi="Arial" w:cs="Arial"/>
          <w:bCs/>
          <w:sz w:val="22"/>
          <w:szCs w:val="22"/>
          <w:vertAlign w:val="baseline"/>
        </w:rPr>
        <w:t>.</w:t>
      </w:r>
    </w:p>
    <w:p w:rsidR="008839AB" w:rsidRDefault="008839AB" w:rsidP="008839AB">
      <w:pPr>
        <w:spacing w:after="120"/>
        <w:ind w:left="851" w:hanging="851"/>
        <w:jc w:val="both"/>
        <w:rPr>
          <w:rFonts w:ascii="Arial" w:hAnsi="Arial" w:cs="Arial"/>
          <w:bCs/>
          <w:sz w:val="22"/>
          <w:szCs w:val="22"/>
          <w:vertAlign w:val="baseline"/>
        </w:rPr>
      </w:pPr>
    </w:p>
    <w:p w:rsidR="008839AB" w:rsidRPr="00833571" w:rsidRDefault="008839AB" w:rsidP="008839AB">
      <w:pPr>
        <w:numPr>
          <w:ilvl w:val="0"/>
          <w:numId w:val="1"/>
        </w:numPr>
        <w:spacing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8839AB" w:rsidRPr="00B112C2" w:rsidRDefault="008839AB" w:rsidP="008839AB">
      <w:pPr>
        <w:numPr>
          <w:ilvl w:val="1"/>
          <w:numId w:val="1"/>
        </w:numPr>
        <w:tabs>
          <w:tab w:val="num" w:pos="709"/>
        </w:tabs>
        <w:autoSpaceDE/>
        <w:autoSpaceDN/>
        <w:spacing w:after="120"/>
        <w:ind w:left="851" w:hanging="851"/>
        <w:jc w:val="both"/>
        <w:rPr>
          <w:rFonts w:ascii="Arial" w:hAnsi="Arial" w:cs="Arial"/>
          <w:bCs/>
          <w:sz w:val="22"/>
          <w:szCs w:val="22"/>
          <w:vertAlign w:val="baseline"/>
        </w:rPr>
      </w:pPr>
      <w:r w:rsidRPr="00B112C2">
        <w:rPr>
          <w:rFonts w:ascii="Arial" w:hAnsi="Arial" w:cs="Arial"/>
          <w:bCs/>
          <w:sz w:val="22"/>
          <w:szCs w:val="22"/>
          <w:vertAlign w:val="baseline"/>
        </w:rPr>
        <w:t>O prazo de vigência da Ata de Registro de Preços será de 12 (doze) meses, a contar da data de sua assinatura.</w:t>
      </w:r>
    </w:p>
    <w:p w:rsidR="008839AB" w:rsidRPr="00B112C2" w:rsidRDefault="008839AB" w:rsidP="008839AB">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B112C2">
        <w:rPr>
          <w:rFonts w:ascii="Arial" w:hAnsi="Arial" w:cs="Arial"/>
          <w:bCs/>
          <w:sz w:val="22"/>
          <w:szCs w:val="22"/>
          <w:vertAlign w:val="baseline"/>
        </w:rPr>
        <w:t xml:space="preserve">Os contratos decorrentes do SRP – Sistema de Registro de Preços terão sua vigência conforme as disposições contidas neste Edital e respectivos contratos decorrentes, obedecido o disposto no </w:t>
      </w:r>
      <w:r w:rsidRPr="00B112C2">
        <w:rPr>
          <w:rFonts w:ascii="Arial" w:hAnsi="Arial" w:cs="Arial"/>
          <w:b/>
          <w:bCs/>
          <w:sz w:val="22"/>
          <w:szCs w:val="22"/>
          <w:vertAlign w:val="baseline"/>
        </w:rPr>
        <w:t>art. 12, caput, do Decreto 7.892/13 e o art. 15, §3º, III da Lei nº 8.666/93.</w:t>
      </w:r>
    </w:p>
    <w:p w:rsidR="008839AB" w:rsidRDefault="008839AB" w:rsidP="008839AB">
      <w:pPr>
        <w:autoSpaceDE/>
        <w:autoSpaceDN/>
        <w:spacing w:after="120"/>
        <w:jc w:val="both"/>
        <w:rPr>
          <w:rFonts w:ascii="Arial" w:hAnsi="Arial" w:cs="Arial"/>
          <w:b/>
          <w:bCs/>
          <w:sz w:val="22"/>
          <w:szCs w:val="22"/>
          <w:vertAlign w:val="baseline"/>
        </w:rPr>
      </w:pPr>
    </w:p>
    <w:p w:rsidR="008839AB" w:rsidRPr="00A54A44" w:rsidRDefault="008839AB" w:rsidP="008839AB">
      <w:pPr>
        <w:numPr>
          <w:ilvl w:val="0"/>
          <w:numId w:val="1"/>
        </w:numPr>
        <w:ind w:left="851" w:hanging="851"/>
        <w:jc w:val="both"/>
        <w:rPr>
          <w:rFonts w:ascii="Arial" w:hAnsi="Arial" w:cs="Arial"/>
          <w:b/>
          <w:bCs/>
          <w:color w:val="000000" w:themeColor="text1"/>
          <w:sz w:val="22"/>
          <w:szCs w:val="22"/>
          <w:vertAlign w:val="baseline"/>
        </w:rPr>
      </w:pPr>
      <w:r w:rsidRPr="00A54A44">
        <w:rPr>
          <w:rFonts w:ascii="Arial" w:hAnsi="Arial" w:cs="Arial"/>
          <w:b/>
          <w:bCs/>
          <w:color w:val="000000" w:themeColor="text1"/>
          <w:sz w:val="22"/>
          <w:szCs w:val="22"/>
          <w:vertAlign w:val="baseline"/>
        </w:rPr>
        <w:t xml:space="preserve">PRAZO </w:t>
      </w:r>
      <w:r w:rsidR="00F02AE2" w:rsidRPr="00A54A44">
        <w:rPr>
          <w:rFonts w:ascii="Arial" w:hAnsi="Arial" w:cs="Arial"/>
          <w:b/>
          <w:bCs/>
          <w:color w:val="000000" w:themeColor="text1"/>
          <w:sz w:val="22"/>
          <w:szCs w:val="22"/>
          <w:vertAlign w:val="baseline"/>
        </w:rPr>
        <w:t>DE EXECUÇÃO</w:t>
      </w:r>
      <w:r w:rsidR="00231D07" w:rsidRPr="00A54A44">
        <w:rPr>
          <w:rFonts w:ascii="Arial" w:hAnsi="Arial" w:cs="Arial"/>
          <w:b/>
          <w:bCs/>
          <w:color w:val="000000" w:themeColor="text1"/>
          <w:sz w:val="22"/>
          <w:szCs w:val="22"/>
          <w:vertAlign w:val="baseline"/>
        </w:rPr>
        <w:t xml:space="preserve"> DOS SERVIÇOS</w:t>
      </w:r>
      <w:r w:rsidR="00F02AE2" w:rsidRPr="00A54A44">
        <w:rPr>
          <w:rFonts w:ascii="Arial" w:hAnsi="Arial" w:cs="Arial"/>
          <w:b/>
          <w:bCs/>
          <w:color w:val="000000" w:themeColor="text1"/>
          <w:sz w:val="22"/>
          <w:szCs w:val="22"/>
          <w:vertAlign w:val="baseline"/>
        </w:rPr>
        <w:t>/LOCALIZAÇÃO</w:t>
      </w:r>
    </w:p>
    <w:p w:rsidR="008839AB" w:rsidRPr="00171818" w:rsidRDefault="008839AB" w:rsidP="008839AB">
      <w:pPr>
        <w:numPr>
          <w:ilvl w:val="1"/>
          <w:numId w:val="1"/>
        </w:numPr>
        <w:tabs>
          <w:tab w:val="num" w:pos="1021"/>
        </w:tabs>
        <w:spacing w:before="120" w:after="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prazo de vigência do contrato e execução d</w:t>
      </w:r>
      <w:r w:rsidR="005C07B6">
        <w:rPr>
          <w:rFonts w:ascii="Arial" w:hAnsi="Arial" w:cs="Arial"/>
          <w:bCs/>
          <w:sz w:val="22"/>
          <w:szCs w:val="22"/>
          <w:vertAlign w:val="baseline"/>
        </w:rPr>
        <w:t>os serviços</w:t>
      </w:r>
      <w:r w:rsidRPr="00171818">
        <w:rPr>
          <w:rFonts w:ascii="Arial" w:hAnsi="Arial" w:cs="Arial"/>
          <w:bCs/>
          <w:sz w:val="22"/>
          <w:szCs w:val="22"/>
          <w:vertAlign w:val="baseline"/>
        </w:rPr>
        <w:t xml:space="preserve"> será de 360 (trezentos e sessenta) dias,</w:t>
      </w:r>
      <w:r w:rsidR="00CA68FF">
        <w:rPr>
          <w:rFonts w:ascii="Arial" w:hAnsi="Arial" w:cs="Arial"/>
          <w:bCs/>
          <w:sz w:val="22"/>
          <w:szCs w:val="22"/>
          <w:vertAlign w:val="baseline"/>
        </w:rPr>
        <w:t xml:space="preserve"> para cada lote</w:t>
      </w:r>
      <w:r w:rsidR="00083B88">
        <w:rPr>
          <w:rFonts w:ascii="Arial" w:hAnsi="Arial" w:cs="Arial"/>
          <w:bCs/>
          <w:sz w:val="22"/>
          <w:szCs w:val="22"/>
          <w:vertAlign w:val="baseline"/>
        </w:rPr>
        <w:t xml:space="preserve"> conforme Item 10 dos termos de referência</w:t>
      </w:r>
      <w:r w:rsidR="00CA68FF">
        <w:rPr>
          <w:rFonts w:ascii="Arial" w:hAnsi="Arial" w:cs="Arial"/>
          <w:bCs/>
          <w:sz w:val="22"/>
          <w:szCs w:val="22"/>
          <w:vertAlign w:val="baseline"/>
        </w:rPr>
        <w:t>,</w:t>
      </w:r>
      <w:r w:rsidRPr="00171818">
        <w:rPr>
          <w:rFonts w:ascii="Arial" w:hAnsi="Arial" w:cs="Arial"/>
          <w:bCs/>
          <w:sz w:val="22"/>
          <w:szCs w:val="22"/>
          <w:vertAlign w:val="baseline"/>
        </w:rPr>
        <w:t xml:space="preserve"> contados a partir da data de sua assinatura, com eficácia após a publicação do seu extrato no Diário Oficial da União e emissão da ordem de Serviço para </w:t>
      </w:r>
      <w:r w:rsidR="00CA68FF">
        <w:rPr>
          <w:rFonts w:ascii="Arial" w:hAnsi="Arial" w:cs="Arial"/>
          <w:bCs/>
          <w:sz w:val="22"/>
          <w:szCs w:val="22"/>
          <w:vertAlign w:val="baseline"/>
        </w:rPr>
        <w:t>a execução do objeto licitado</w:t>
      </w:r>
      <w:r w:rsidRPr="00171818">
        <w:rPr>
          <w:rFonts w:ascii="Arial" w:hAnsi="Arial" w:cs="Arial"/>
          <w:bCs/>
          <w:sz w:val="22"/>
          <w:szCs w:val="22"/>
          <w:vertAlign w:val="baseline"/>
        </w:rPr>
        <w:t>.</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prazo de vigência dos contratos é contado em dias, a partir da data de sua assinatura, com eficácia após a publicação do seu extrato no Diário Oficial da União e emissão da ordem de serviço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contrato poderá ser prorrogado nos termos da Lei, desde que, justificado por escrito e previamente autorizado pela autoridade competente para celebrar o contrato (Art. 57, § 2º da Lei 8.666/93).</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meio de transporte e o acondicionamento dos equipamentos/materiais necessários à execução dos serviços que integram as Especificações Técnicas para execução dos serviços devem ocorrer em padrões de qualidade que assegurem a integridade e qualidade dos mesmos. Todas as partes sujeitas a vibrações ou pancadas durante o transporte deverão ser travadas ou suportadas de forma a evitar danos aos objetos transportados;</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Os serviços objeto deste Edital serão executados em comunidades difusas dos municípios diversos na área de atuação da Superintendência Regional da CODEVASF – 3ª/SR conforme </w:t>
      </w:r>
      <w:r w:rsidRPr="00171818">
        <w:rPr>
          <w:rFonts w:ascii="Arial" w:hAnsi="Arial" w:cs="Arial"/>
          <w:b/>
          <w:bCs/>
          <w:sz w:val="22"/>
          <w:szCs w:val="22"/>
          <w:vertAlign w:val="baseline"/>
        </w:rPr>
        <w:t>item 5 dos Termos de Referência</w:t>
      </w:r>
      <w:r w:rsidRPr="00171818">
        <w:rPr>
          <w:rFonts w:ascii="Arial" w:hAnsi="Arial" w:cs="Arial"/>
          <w:bCs/>
          <w:sz w:val="22"/>
          <w:szCs w:val="22"/>
          <w:vertAlign w:val="baseline"/>
        </w:rPr>
        <w:t>.</w:t>
      </w:r>
    </w:p>
    <w:p w:rsidR="008839AB" w:rsidRDefault="008839AB" w:rsidP="008839AB">
      <w:pPr>
        <w:numPr>
          <w:ilvl w:val="1"/>
          <w:numId w:val="1"/>
        </w:numPr>
        <w:tabs>
          <w:tab w:val="num" w:pos="709"/>
        </w:tabs>
        <w:spacing w:before="120"/>
        <w:ind w:left="851" w:hanging="851"/>
        <w:jc w:val="both"/>
        <w:rPr>
          <w:rFonts w:ascii="Arial" w:hAnsi="Arial" w:cs="Arial"/>
          <w:b/>
          <w:bCs/>
          <w:color w:val="000000" w:themeColor="text1"/>
          <w:sz w:val="22"/>
          <w:szCs w:val="22"/>
          <w:vertAlign w:val="baseline"/>
        </w:rPr>
      </w:pPr>
      <w:r w:rsidRPr="00171818">
        <w:rPr>
          <w:rFonts w:ascii="Arial" w:hAnsi="Arial" w:cs="Arial"/>
          <w:bCs/>
          <w:sz w:val="22"/>
          <w:szCs w:val="22"/>
          <w:vertAlign w:val="baseline"/>
        </w:rPr>
        <w:t xml:space="preserve">As demais condições de recebimento do objeto desta licitação constam </w:t>
      </w:r>
      <w:r w:rsidRPr="00A54A44">
        <w:rPr>
          <w:rFonts w:ascii="Arial" w:hAnsi="Arial" w:cs="Arial"/>
          <w:bCs/>
          <w:color w:val="000000" w:themeColor="text1"/>
          <w:sz w:val="22"/>
          <w:szCs w:val="22"/>
          <w:vertAlign w:val="baseline"/>
        </w:rPr>
        <w:t xml:space="preserve">do </w:t>
      </w:r>
      <w:r w:rsidRPr="00A54A44">
        <w:rPr>
          <w:rFonts w:ascii="Arial" w:hAnsi="Arial" w:cs="Arial"/>
          <w:b/>
          <w:bCs/>
          <w:color w:val="000000" w:themeColor="text1"/>
          <w:sz w:val="22"/>
          <w:szCs w:val="22"/>
          <w:vertAlign w:val="baseline"/>
        </w:rPr>
        <w:t>item 1</w:t>
      </w:r>
      <w:r w:rsidR="00CB6BAC">
        <w:rPr>
          <w:rFonts w:ascii="Arial" w:hAnsi="Arial" w:cs="Arial"/>
          <w:b/>
          <w:bCs/>
          <w:color w:val="000000" w:themeColor="text1"/>
          <w:sz w:val="22"/>
          <w:szCs w:val="22"/>
          <w:vertAlign w:val="baseline"/>
        </w:rPr>
        <w:t>4</w:t>
      </w:r>
      <w:r w:rsidRPr="00A54A44">
        <w:rPr>
          <w:rFonts w:ascii="Arial" w:hAnsi="Arial" w:cs="Arial"/>
          <w:b/>
          <w:bCs/>
          <w:color w:val="000000" w:themeColor="text1"/>
          <w:sz w:val="22"/>
          <w:szCs w:val="22"/>
          <w:vertAlign w:val="baseline"/>
        </w:rPr>
        <w:t xml:space="preserve"> dos Termos de Referência/Especificações Técnicas,Anexo I deste Edital.</w:t>
      </w:r>
    </w:p>
    <w:p w:rsidR="00A54A44" w:rsidRDefault="00A54A44" w:rsidP="00A54A44">
      <w:pPr>
        <w:spacing w:before="120"/>
        <w:jc w:val="both"/>
        <w:rPr>
          <w:rFonts w:ascii="Arial" w:hAnsi="Arial" w:cs="Arial"/>
          <w:b/>
          <w:bCs/>
          <w:color w:val="000000" w:themeColor="text1"/>
          <w:sz w:val="22"/>
          <w:szCs w:val="22"/>
          <w:vertAlign w:val="baseline"/>
        </w:rPr>
      </w:pPr>
    </w:p>
    <w:p w:rsidR="008839AB" w:rsidRPr="005A34FC" w:rsidRDefault="008839AB" w:rsidP="008839A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lastRenderedPageBreak/>
        <w:t>PARTICIPAÇÃO E ADESÃO</w:t>
      </w:r>
    </w:p>
    <w:p w:rsidR="008839AB" w:rsidRDefault="008839AB" w:rsidP="008839AB">
      <w:pPr>
        <w:numPr>
          <w:ilvl w:val="1"/>
          <w:numId w:val="1"/>
        </w:numPr>
        <w:spacing w:after="120"/>
        <w:ind w:left="851" w:hanging="851"/>
        <w:jc w:val="both"/>
        <w:rPr>
          <w:rFonts w:ascii="Arial" w:hAnsi="Arial" w:cs="Arial"/>
          <w:bCs/>
          <w:sz w:val="22"/>
          <w:szCs w:val="22"/>
          <w:vertAlign w:val="baseline"/>
        </w:rPr>
      </w:pPr>
      <w:r>
        <w:rPr>
          <w:rFonts w:ascii="Arial" w:hAnsi="Arial" w:cs="Arial"/>
          <w:bCs/>
          <w:sz w:val="22"/>
          <w:szCs w:val="22"/>
          <w:vertAlign w:val="baseline"/>
        </w:rPr>
        <w:t>O Órgão gerenciador será a Codevasf.</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 órgão participante será responsável pela manifestação de interesse em participar do registro de preços, providenciando o encaminhamento ao órgão gerenciador de sua estimativa de consumo, local de entrega e, quando couber, cronograma de contratação e respectivas especificações ou termo de referência ou projeto básico, nos termos da Lei nº 8.666/93 e da Lei nº 10.250/02 adequado ao registro de preços do qual pretende fazer parte, devendo ainda:</w:t>
      </w:r>
    </w:p>
    <w:p w:rsidR="008839AB" w:rsidRPr="001C6FF4" w:rsidRDefault="008839AB" w:rsidP="008839AB">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Garantir que os atos relativos à sua inclusão no registro de preços estejam formalizados e aprovados pela autoridade competente;</w:t>
      </w:r>
    </w:p>
    <w:p w:rsidR="008839AB" w:rsidRPr="001C6FF4" w:rsidRDefault="008839AB" w:rsidP="008839AB">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Manifestar, junto ao órgão gerenciador, mediante a utilização da Intenção de Registro de Preços, sua concordância com o objeto a ser licitado, antes da realização do procedimento licitatório; e</w:t>
      </w:r>
    </w:p>
    <w:p w:rsidR="008839AB" w:rsidRPr="001C6FF4" w:rsidRDefault="008839AB" w:rsidP="008839AB">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Tomar conhecimento da ata de registros de preços, inclusive de eventuais alterações, para o correto cumprimento de suas disposições.</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 ao órgão participante 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no Decreto nº 7.892/13, e na Lei nº 8.666/93.</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Os órgãos e entidades que não participaram do registro de preços, quando desejarem fazer uso da ata de registro de preços, deverão consultar o órgão gerenciador da ata para manifestação sobre a possibilidade de adesão.</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8839AB" w:rsidRPr="001C6FF4" w:rsidRDefault="008839AB" w:rsidP="008839AB">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observado o disposto no § 4º do art. 22 do Decreto 7.892/13.</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 xml:space="preserve">Ao órgão não participante que aderir a presente ata competem os atos relativos à cobrança do cumprimento pelo fornecedor das obrigações contratualmente assumidas e a aplicação, observada a ampla defesa e o contraditório, de eventuais penalidades </w:t>
      </w:r>
      <w:r w:rsidRPr="001C6FF4">
        <w:rPr>
          <w:rFonts w:ascii="Arial" w:hAnsi="Arial" w:cs="Arial"/>
          <w:bCs/>
          <w:sz w:val="22"/>
          <w:szCs w:val="22"/>
          <w:vertAlign w:val="baseline"/>
        </w:rPr>
        <w:lastRenderedPageBreak/>
        <w:t>decorrentes do descumprimento de cláusulas contratuais, em relação às suas próprias contratações, informando as ocorrências ao órgão gerenciador.</w:t>
      </w:r>
    </w:p>
    <w:p w:rsidR="008839AB"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dotação orçamentária referente a quantidades e valores da participação no processo de Intenção de Registro de Preços, dos órgãos participantes, é de inteira responsabilidade do órgão participante</w:t>
      </w:r>
      <w:r>
        <w:rPr>
          <w:rFonts w:ascii="Arial" w:hAnsi="Arial" w:cs="Arial"/>
          <w:bCs/>
          <w:sz w:val="22"/>
          <w:szCs w:val="22"/>
          <w:vertAlign w:val="baseline"/>
        </w:rPr>
        <w:t>.</w:t>
      </w:r>
    </w:p>
    <w:p w:rsidR="008839AB" w:rsidRPr="00DF0514" w:rsidRDefault="008839AB" w:rsidP="008839AB">
      <w:pPr>
        <w:numPr>
          <w:ilvl w:val="1"/>
          <w:numId w:val="1"/>
        </w:numPr>
        <w:spacing w:before="120"/>
        <w:ind w:left="851" w:hanging="851"/>
        <w:jc w:val="both"/>
        <w:rPr>
          <w:rFonts w:ascii="Arial" w:hAnsi="Arial" w:cs="Arial"/>
          <w:b/>
          <w:bCs/>
          <w:sz w:val="22"/>
          <w:szCs w:val="22"/>
          <w:vertAlign w:val="baseline"/>
        </w:rPr>
      </w:pPr>
      <w:r w:rsidRPr="00B831D3">
        <w:rPr>
          <w:rFonts w:ascii="Arial" w:hAnsi="Arial" w:cs="Arial"/>
          <w:bCs/>
          <w:sz w:val="22"/>
          <w:szCs w:val="22"/>
          <w:vertAlign w:val="baseline"/>
        </w:rPr>
        <w:t>CONSTITUEM OBRIGAÇÕES DO ÓRGÃO GERENCIADOR DA ATA</w:t>
      </w:r>
      <w:r w:rsidRPr="00DF0514">
        <w:rPr>
          <w:rFonts w:ascii="Arial" w:hAnsi="Arial" w:cs="Arial"/>
          <w:b/>
          <w:bCs/>
          <w:sz w:val="22"/>
          <w:szCs w:val="22"/>
          <w:vertAlign w:val="baseline"/>
        </w:rPr>
        <w:t>:</w:t>
      </w:r>
    </w:p>
    <w:p w:rsidR="008839AB" w:rsidRPr="006232D1" w:rsidRDefault="008839AB" w:rsidP="008839AB">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d)</w:t>
      </w:r>
      <w:r w:rsidRPr="006232D1">
        <w:rPr>
          <w:rFonts w:ascii="Arial" w:hAnsi="Arial" w:cs="Arial"/>
          <w:bCs/>
          <w:sz w:val="22"/>
          <w:szCs w:val="22"/>
          <w:vertAlign w:val="baseline"/>
        </w:rPr>
        <w:tab/>
        <w:t>Acompanhar e fiscalizar o cumprimento das obrigações da Contratada, por meio de comissão/serviços especialmente designado;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Prestar informações e esclarecimentos pertinentes e necessários que venham a ser solicitados pelo representante da Contratada;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Efetuar o pagamento à Contratada no valor correspondente ao fornecimento do objeto, no prazo e forma estabelecidos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8839AB" w:rsidRPr="00250DCF" w:rsidRDefault="008839AB" w:rsidP="008839AB">
      <w:p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20.7.1. 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 w:val="22"/>
          <w:szCs w:val="22"/>
          <w:vertAlign w:val="baseline"/>
        </w:rPr>
        <w:t>.</w:t>
      </w:r>
    </w:p>
    <w:p w:rsidR="008839AB" w:rsidRPr="00BB780C" w:rsidRDefault="008839AB" w:rsidP="008839AB">
      <w:pPr>
        <w:numPr>
          <w:ilvl w:val="1"/>
          <w:numId w:val="1"/>
        </w:numPr>
        <w:spacing w:before="120"/>
        <w:ind w:left="851" w:hanging="851"/>
        <w:jc w:val="both"/>
        <w:rPr>
          <w:rFonts w:ascii="Arial" w:hAnsi="Arial" w:cs="Arial"/>
          <w:bCs/>
          <w:sz w:val="22"/>
          <w:szCs w:val="22"/>
          <w:vertAlign w:val="baseline"/>
        </w:rPr>
      </w:pPr>
      <w:r w:rsidRPr="00BB780C">
        <w:rPr>
          <w:rFonts w:ascii="Arial" w:hAnsi="Arial" w:cs="Arial"/>
          <w:bCs/>
          <w:sz w:val="22"/>
          <w:szCs w:val="22"/>
          <w:vertAlign w:val="baseline"/>
        </w:rPr>
        <w:t>CONSTITUEM OBRIGAÇÕES DO FORNECEDOR REGISTRADO NA ATA:</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Informar, no prazo máximo de 5 (cinco) dias corridos, quanto à aceitação ou não do fornecimento a outro órgão da Administração Pública, não participante deste registro de preços, que venha a manifestar o interesse em utilizar o presente registro de preço;</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Responsabilizar-se pelos vícios e danos decorrentes do objeto, de acordo com o art. 76 da Lei 8.666/1993;</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Assinar a Ata de Registro de Preços e aceitar a respectiva nota de empenho ou ordem de fornecimento, no prazo estabelecido no edital;</w:t>
      </w:r>
    </w:p>
    <w:p w:rsidR="008839AB" w:rsidRPr="006232D1"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8839AB" w:rsidRDefault="008839AB" w:rsidP="008839AB">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Pr="00882F1E">
        <w:rPr>
          <w:rFonts w:ascii="Arial" w:hAnsi="Arial" w:cs="Arial"/>
          <w:bCs/>
          <w:sz w:val="22"/>
          <w:szCs w:val="22"/>
          <w:vertAlign w:val="baseline"/>
        </w:rPr>
        <w:t>.</w:t>
      </w:r>
    </w:p>
    <w:p w:rsidR="008839AB" w:rsidRPr="005A34FC" w:rsidRDefault="008839AB" w:rsidP="008839A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Pr>
          <w:rFonts w:ascii="Arial" w:hAnsi="Arial" w:cs="Arial"/>
          <w:b/>
          <w:bCs/>
          <w:sz w:val="22"/>
          <w:szCs w:val="22"/>
          <w:vertAlign w:val="baseline"/>
        </w:rPr>
        <w:t>DO</w:t>
      </w:r>
    </w:p>
    <w:p w:rsidR="008839AB" w:rsidRPr="008C22EE" w:rsidRDefault="008839AB" w:rsidP="00050831">
      <w:pPr>
        <w:spacing w:before="120"/>
        <w:ind w:left="851"/>
        <w:jc w:val="both"/>
        <w:rPr>
          <w:rFonts w:ascii="Arial" w:hAnsi="Arial" w:cs="Arial"/>
          <w:b/>
          <w:bCs/>
          <w:sz w:val="22"/>
          <w:szCs w:val="22"/>
          <w:vertAlign w:val="baseline"/>
        </w:rPr>
      </w:pPr>
      <w:r w:rsidRPr="0000612B">
        <w:rPr>
          <w:rFonts w:ascii="Arial" w:hAnsi="Arial" w:cs="Arial"/>
          <w:sz w:val="22"/>
          <w:szCs w:val="22"/>
          <w:vertAlign w:val="baseline"/>
        </w:rPr>
        <w:t>O valor máximo global orçado pela CODEVASF para a realização dos serviços de pavimentação de vias públicas em municípios diversos na área de atuação da 3ª Superintendência Regional da Codevasfé de</w:t>
      </w:r>
      <w:r w:rsidRPr="008C22EE">
        <w:rPr>
          <w:rFonts w:ascii="Arial" w:hAnsi="Arial" w:cs="Arial"/>
          <w:b/>
          <w:sz w:val="22"/>
          <w:szCs w:val="22"/>
          <w:vertAlign w:val="baseline"/>
        </w:rPr>
        <w:t>R$ 28.586.690,31 (vinte e oito milhões, quinhentos e oitenta e seis mil, seiscentos e noventa reais e trinta e um centavos)</w:t>
      </w:r>
      <w:r>
        <w:rPr>
          <w:rFonts w:ascii="Arial" w:hAnsi="Arial" w:cs="Arial"/>
          <w:sz w:val="22"/>
          <w:szCs w:val="22"/>
          <w:vertAlign w:val="baseline"/>
        </w:rPr>
        <w:t xml:space="preserve"> - </w:t>
      </w:r>
      <w:r w:rsidRPr="008C22EE">
        <w:rPr>
          <w:rFonts w:ascii="Arial" w:hAnsi="Arial" w:cs="Arial"/>
          <w:sz w:val="22"/>
          <w:szCs w:val="22"/>
          <w:vertAlign w:val="baseline"/>
        </w:rPr>
        <w:t>já inclusos BDI, encargos sociais, taxas, impostos e emolumentos, conforme especificado em planilhas orçamentárias anexas, e atende ao disposto no Decreto nº 7.893, de 08/04/2013, e na Lei nº 13.473, de 08/08/2017 - LDO/2018.</w:t>
      </w:r>
    </w:p>
    <w:p w:rsidR="008839AB" w:rsidRPr="008C22EE" w:rsidRDefault="008839AB" w:rsidP="00050831">
      <w:pPr>
        <w:spacing w:before="120"/>
        <w:ind w:left="851"/>
        <w:jc w:val="both"/>
        <w:rPr>
          <w:rFonts w:ascii="Arial" w:hAnsi="Arial" w:cs="Arial"/>
          <w:b/>
          <w:bCs/>
          <w:sz w:val="22"/>
          <w:szCs w:val="22"/>
          <w:highlight w:val="yellow"/>
          <w:vertAlign w:val="baseline"/>
        </w:rPr>
      </w:pPr>
      <w:r>
        <w:rPr>
          <w:rFonts w:ascii="Arial" w:hAnsi="Arial" w:cs="Arial"/>
          <w:sz w:val="22"/>
          <w:szCs w:val="22"/>
          <w:vertAlign w:val="baseline"/>
        </w:rPr>
        <w:t xml:space="preserve">Sendo </w:t>
      </w:r>
      <w:r w:rsidRPr="00B145D5">
        <w:rPr>
          <w:rFonts w:ascii="Arial" w:hAnsi="Arial" w:cs="Arial"/>
          <w:b/>
          <w:sz w:val="22"/>
          <w:szCs w:val="22"/>
          <w:vertAlign w:val="baseline"/>
        </w:rPr>
        <w:t>LOTE I: R$ 18.976.516,70 (dezoito milhões novecentos e setenta e seis mil quinhentos e dezesseis reais e setenta centavos)</w:t>
      </w:r>
      <w:r w:rsidRPr="0000612B">
        <w:rPr>
          <w:rFonts w:ascii="Arial" w:hAnsi="Arial" w:cs="Arial"/>
          <w:sz w:val="22"/>
          <w:szCs w:val="22"/>
          <w:vertAlign w:val="baseline"/>
        </w:rPr>
        <w:t xml:space="preserve"> e </w:t>
      </w:r>
      <w:r w:rsidRPr="00B145D5">
        <w:rPr>
          <w:rFonts w:ascii="Arial" w:hAnsi="Arial" w:cs="Arial"/>
          <w:b/>
          <w:sz w:val="22"/>
          <w:szCs w:val="22"/>
          <w:vertAlign w:val="baseline"/>
        </w:rPr>
        <w:t>LOTE II: R$ 9.610.173,61 (nove milhões seiscentos e dez mil cento e setenta e três reais e sessenta e um centavos)</w:t>
      </w:r>
      <w:r w:rsidRPr="001A10D6">
        <w:rPr>
          <w:rFonts w:ascii="Arial" w:hAnsi="Arial" w:cs="Arial"/>
          <w:b/>
          <w:sz w:val="22"/>
          <w:szCs w:val="22"/>
          <w:vertAlign w:val="baseline"/>
        </w:rPr>
        <w:t>,</w:t>
      </w:r>
      <w:r w:rsidRPr="001A10D6">
        <w:rPr>
          <w:rFonts w:ascii="Arial" w:hAnsi="Arial" w:cs="Arial"/>
          <w:sz w:val="22"/>
          <w:szCs w:val="22"/>
          <w:vertAlign w:val="baseline"/>
        </w:rPr>
        <w:t xml:space="preserve"> tomados como referência a Tabela do </w:t>
      </w:r>
      <w:r w:rsidRPr="0000612B">
        <w:rPr>
          <w:rFonts w:ascii="Arial" w:hAnsi="Arial" w:cs="Arial"/>
          <w:sz w:val="22"/>
          <w:szCs w:val="22"/>
          <w:vertAlign w:val="baseline"/>
        </w:rPr>
        <w:t xml:space="preserve">SINAPI-PE - Março de 2019 (Não Desonerada), ORSE - Março de 2019, SICRO (DNIT) de Outubro de 2018 – ultima publicação, cotações de mercado, composições de preços unitários elaborados pela Codevasf e o Painel de Preços do Ministério da Economia - disponível no site </w:t>
      </w:r>
      <w:hyperlink r:id="rId19" w:history="1">
        <w:r w:rsidRPr="00DC1090">
          <w:rPr>
            <w:rStyle w:val="Hyperlink"/>
            <w:rFonts w:ascii="Arial" w:hAnsi="Arial" w:cs="Arial"/>
            <w:sz w:val="22"/>
            <w:szCs w:val="22"/>
            <w:vertAlign w:val="baseline"/>
          </w:rPr>
          <w:t>http://paineldeprecos.planejamento.gov.br/</w:t>
        </w:r>
      </w:hyperlink>
      <w:r>
        <w:rPr>
          <w:rFonts w:ascii="Arial" w:hAnsi="Arial" w:cs="Arial"/>
          <w:sz w:val="22"/>
          <w:szCs w:val="22"/>
          <w:vertAlign w:val="baseline"/>
        </w:rPr>
        <w:t>.</w:t>
      </w:r>
    </w:p>
    <w:p w:rsidR="008839AB" w:rsidRPr="00F972B5" w:rsidRDefault="008839AB" w:rsidP="00050831">
      <w:pPr>
        <w:spacing w:before="120"/>
        <w:ind w:left="851"/>
        <w:jc w:val="both"/>
        <w:rPr>
          <w:rFonts w:ascii="Arial" w:hAnsi="Arial" w:cs="Arial"/>
          <w:b/>
          <w:sz w:val="22"/>
          <w:szCs w:val="22"/>
          <w:vertAlign w:val="baseline"/>
        </w:rPr>
      </w:pPr>
      <w:r w:rsidRPr="00F972B5">
        <w:rPr>
          <w:rFonts w:ascii="Arial" w:hAnsi="Arial" w:cs="Arial"/>
          <w:b/>
          <w:sz w:val="22"/>
          <w:szCs w:val="22"/>
          <w:vertAlign w:val="baseline"/>
        </w:rPr>
        <w:t xml:space="preserve">O custo unitário por metro quadrado de pavimento em paralelepípedo </w:t>
      </w:r>
      <w:r w:rsidRPr="00C961DF">
        <w:rPr>
          <w:rFonts w:ascii="Arial" w:hAnsi="Arial" w:cs="Arial"/>
          <w:b/>
          <w:sz w:val="22"/>
          <w:szCs w:val="22"/>
          <w:u w:val="single"/>
          <w:vertAlign w:val="baseline"/>
        </w:rPr>
        <w:t>(LOTE I) é de R$ 1</w:t>
      </w:r>
      <w:r w:rsidR="00E16845" w:rsidRPr="00C961DF">
        <w:rPr>
          <w:rFonts w:ascii="Arial" w:hAnsi="Arial" w:cs="Arial"/>
          <w:b/>
          <w:sz w:val="22"/>
          <w:szCs w:val="22"/>
          <w:u w:val="single"/>
          <w:vertAlign w:val="baseline"/>
        </w:rPr>
        <w:t>09,80</w:t>
      </w:r>
      <w:r w:rsidRPr="00C961DF">
        <w:rPr>
          <w:rFonts w:ascii="Arial" w:hAnsi="Arial" w:cs="Arial"/>
          <w:b/>
          <w:sz w:val="22"/>
          <w:szCs w:val="22"/>
          <w:u w:val="single"/>
          <w:vertAlign w:val="baseline"/>
        </w:rPr>
        <w:t>/m²</w:t>
      </w:r>
      <w:r w:rsidRPr="00F972B5">
        <w:rPr>
          <w:rFonts w:ascii="Arial" w:hAnsi="Arial" w:cs="Arial"/>
          <w:b/>
          <w:sz w:val="22"/>
          <w:szCs w:val="22"/>
          <w:vertAlign w:val="baseline"/>
        </w:rPr>
        <w:t xml:space="preserve"> (cento e </w:t>
      </w:r>
      <w:r w:rsidR="00E16845" w:rsidRPr="00F972B5">
        <w:rPr>
          <w:rFonts w:ascii="Arial" w:hAnsi="Arial" w:cs="Arial"/>
          <w:b/>
          <w:sz w:val="22"/>
          <w:szCs w:val="22"/>
          <w:vertAlign w:val="baseline"/>
        </w:rPr>
        <w:t>nove reais e oitenta centavos por metro quadrado</w:t>
      </w:r>
      <w:r w:rsidRPr="00F972B5">
        <w:rPr>
          <w:rFonts w:ascii="Arial" w:hAnsi="Arial" w:cs="Arial"/>
          <w:b/>
          <w:sz w:val="22"/>
          <w:szCs w:val="22"/>
          <w:vertAlign w:val="baseline"/>
        </w:rPr>
        <w:t>) e de R$ 11</w:t>
      </w:r>
      <w:r w:rsidR="00E16845" w:rsidRPr="00F972B5">
        <w:rPr>
          <w:rFonts w:ascii="Arial" w:hAnsi="Arial" w:cs="Arial"/>
          <w:b/>
          <w:sz w:val="22"/>
          <w:szCs w:val="22"/>
          <w:vertAlign w:val="baseline"/>
        </w:rPr>
        <w:t>2,97</w:t>
      </w:r>
      <w:r w:rsidRPr="00F972B5">
        <w:rPr>
          <w:rFonts w:ascii="Arial" w:hAnsi="Arial" w:cs="Arial"/>
          <w:b/>
          <w:sz w:val="22"/>
          <w:szCs w:val="22"/>
          <w:vertAlign w:val="baseline"/>
        </w:rPr>
        <w:t xml:space="preserve">/m² (cento e </w:t>
      </w:r>
      <w:r w:rsidR="00E16845" w:rsidRPr="00F972B5">
        <w:rPr>
          <w:rFonts w:ascii="Arial" w:hAnsi="Arial" w:cs="Arial"/>
          <w:b/>
          <w:sz w:val="22"/>
          <w:szCs w:val="22"/>
          <w:vertAlign w:val="baseline"/>
        </w:rPr>
        <w:t>doze reais e noventa e sete centavos</w:t>
      </w:r>
      <w:r w:rsidRPr="00F972B5">
        <w:rPr>
          <w:rFonts w:ascii="Arial" w:hAnsi="Arial" w:cs="Arial"/>
          <w:b/>
          <w:sz w:val="22"/>
          <w:szCs w:val="22"/>
          <w:vertAlign w:val="baseline"/>
        </w:rPr>
        <w:t xml:space="preserve"> por metro quadrado) para execução de pavimentação em TSD</w:t>
      </w:r>
      <w:r w:rsidR="00E16845" w:rsidRPr="00F972B5">
        <w:rPr>
          <w:rFonts w:ascii="Arial" w:hAnsi="Arial" w:cs="Arial"/>
          <w:b/>
          <w:sz w:val="22"/>
          <w:szCs w:val="22"/>
          <w:vertAlign w:val="baseline"/>
        </w:rPr>
        <w:t xml:space="preserve"> (LOTE II)</w:t>
      </w:r>
      <w:r w:rsidRPr="00F972B5">
        <w:rPr>
          <w:rFonts w:ascii="Arial" w:hAnsi="Arial" w:cs="Arial"/>
          <w:b/>
          <w:sz w:val="22"/>
          <w:szCs w:val="22"/>
          <w:vertAlign w:val="baseline"/>
        </w:rPr>
        <w:t>.</w:t>
      </w:r>
    </w:p>
    <w:p w:rsidR="008839AB" w:rsidRPr="008C22EE" w:rsidRDefault="00E16845" w:rsidP="008839AB">
      <w:pPr>
        <w:spacing w:before="120"/>
        <w:jc w:val="both"/>
        <w:rPr>
          <w:rFonts w:ascii="Arial" w:hAnsi="Arial" w:cs="Arial"/>
          <w:b/>
          <w:bCs/>
          <w:sz w:val="22"/>
          <w:szCs w:val="22"/>
          <w:highlight w:val="yellow"/>
          <w:vertAlign w:val="baseline"/>
        </w:rPr>
      </w:pPr>
      <w:r w:rsidRPr="009E570E">
        <w:rPr>
          <w:noProof/>
        </w:rPr>
        <w:drawing>
          <wp:inline distT="0" distB="0" distL="0" distR="0">
            <wp:extent cx="6014720" cy="1415270"/>
            <wp:effectExtent l="0" t="0" r="0"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056711" cy="1425150"/>
                    </a:xfrm>
                    <a:prstGeom prst="rect">
                      <a:avLst/>
                    </a:prstGeom>
                    <a:noFill/>
                    <a:ln>
                      <a:noFill/>
                    </a:ln>
                  </pic:spPr>
                </pic:pic>
              </a:graphicData>
            </a:graphic>
          </wp:inline>
        </w:drawing>
      </w:r>
    </w:p>
    <w:p w:rsidR="008839AB" w:rsidRDefault="008839AB" w:rsidP="00050831">
      <w:pPr>
        <w:spacing w:before="120"/>
        <w:ind w:left="851"/>
        <w:jc w:val="both"/>
        <w:rPr>
          <w:rFonts w:ascii="Arial" w:hAnsi="Arial" w:cs="Arial"/>
          <w:bCs/>
          <w:sz w:val="22"/>
          <w:szCs w:val="22"/>
          <w:vertAlign w:val="baseline"/>
        </w:rPr>
      </w:pPr>
      <w:r w:rsidRPr="00873C9F">
        <w:rPr>
          <w:rFonts w:ascii="Arial" w:hAnsi="Arial" w:cs="Arial"/>
          <w:bCs/>
          <w:sz w:val="22"/>
          <w:szCs w:val="22"/>
          <w:vertAlign w:val="baseline"/>
        </w:rPr>
        <w:lastRenderedPageBreak/>
        <w:t>A indicação da dotação orçamentária somente é exigida para a formalização do Contrato ou instrumento equivalente, conforme estabelecido no art. 7º, § 2º do Decreto n.º 7.892, de 23/01/13.</w:t>
      </w:r>
    </w:p>
    <w:p w:rsidR="008839AB" w:rsidRPr="00810A1C" w:rsidRDefault="008839AB" w:rsidP="008839AB">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1A10D6">
        <w:rPr>
          <w:rFonts w:ascii="Arial" w:hAnsi="Arial" w:cs="Arial"/>
          <w:sz w:val="22"/>
          <w:szCs w:val="22"/>
          <w:vertAlign w:val="baseline"/>
        </w:rPr>
        <w:t>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com exceção da mobilização e desmobilização, observando-se o disposto o item 16 do Termo de Referência que faz parte integrante deste Edital</w:t>
      </w:r>
      <w:r>
        <w:rPr>
          <w:rFonts w:ascii="Arial" w:hAnsi="Arial" w:cs="Arial"/>
          <w:sz w:val="22"/>
          <w:szCs w:val="22"/>
          <w:vertAlign w:val="baseline"/>
        </w:rPr>
        <w:t>.</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Será observado o prazo de até 30 (trinta) dias para pagamento, conforme estabelece o art. 40, inciso XIV, alínea “a”, da Lei n.º 8.666/93 ou na forma do § 3º do art. 5º da Lei 8.666/93.</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w:t>
      </w:r>
      <w:r>
        <w:rPr>
          <w:rFonts w:ascii="Arial" w:hAnsi="Arial" w:cs="Arial"/>
          <w:sz w:val="22"/>
          <w:szCs w:val="22"/>
          <w:vertAlign w:val="baseline"/>
        </w:rPr>
        <w:t xml:space="preserve"> ou Ordem de Serviço</w:t>
      </w:r>
      <w:r w:rsidRPr="00301230">
        <w:rPr>
          <w:rFonts w:ascii="Arial" w:hAnsi="Arial" w:cs="Arial"/>
          <w:sz w:val="22"/>
          <w:szCs w:val="22"/>
          <w:vertAlign w:val="baseline"/>
        </w:rPr>
        <w:t xml:space="preserve">, emitida(s) pela CODEVASF e que cubra(m) a </w:t>
      </w:r>
      <w:r>
        <w:rPr>
          <w:rFonts w:ascii="Arial" w:hAnsi="Arial" w:cs="Arial"/>
          <w:sz w:val="22"/>
          <w:szCs w:val="22"/>
          <w:vertAlign w:val="baseline"/>
        </w:rPr>
        <w:t>execução dos serviços</w:t>
      </w:r>
      <w:r w:rsidRPr="00301230">
        <w:rPr>
          <w:rFonts w:ascii="Arial" w:hAnsi="Arial" w:cs="Arial"/>
          <w:sz w:val="22"/>
          <w:szCs w:val="22"/>
          <w:vertAlign w:val="baseline"/>
        </w:rPr>
        <w:t xml:space="preserve"> deste Pregão Eletrônico.</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 vez satisfeitas as condições estabelecidas neste Edital.</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Atendido ao disposto nos itens anteriores a Codevasf considera como data final do período de adimplemento a do dia útil seguinte à data de entrega do documento de cobrança no local de pagamento do fornecimento, a partir da qual será observado o prazo de até 30 (trinta) dias para pagamento, conforme estabelecido no Artigo 9º, do Decreto nº 1.054, de 07 de fevereiro de 1994.</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 xml:space="preserve">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w:t>
      </w:r>
      <w:r w:rsidRPr="008651E7">
        <w:rPr>
          <w:rFonts w:ascii="Arial" w:hAnsi="Arial" w:cs="Arial"/>
          <w:sz w:val="22"/>
          <w:szCs w:val="22"/>
          <w:vertAlign w:val="baseline"/>
        </w:rPr>
        <w:lastRenderedPageBreak/>
        <w:t>sendo devida qualquer atualização financeira quando o atraso de pagamento se der por irregularidade da licitante vencedora.</w:t>
      </w:r>
    </w:p>
    <w:p w:rsidR="008839AB" w:rsidRPr="006539C5"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8839AB" w:rsidRDefault="008839AB" w:rsidP="008839AB">
      <w:pPr>
        <w:numPr>
          <w:ilvl w:val="0"/>
          <w:numId w:val="1"/>
        </w:numPr>
        <w:spacing w:before="240"/>
        <w:ind w:left="851" w:hanging="851"/>
        <w:jc w:val="both"/>
        <w:rPr>
          <w:rFonts w:ascii="Arial" w:hAnsi="Arial" w:cs="Arial"/>
          <w:b/>
          <w:bCs/>
          <w:sz w:val="22"/>
          <w:szCs w:val="22"/>
          <w:vertAlign w:val="baseline"/>
        </w:rPr>
      </w:pPr>
      <w:r w:rsidRPr="00965EED">
        <w:rPr>
          <w:rFonts w:ascii="Arial" w:hAnsi="Arial" w:cs="Arial"/>
          <w:b/>
          <w:bCs/>
          <w:sz w:val="22"/>
          <w:szCs w:val="22"/>
          <w:vertAlign w:val="baseline"/>
        </w:rPr>
        <w:t>MULTAS</w:t>
      </w:r>
    </w:p>
    <w:p w:rsidR="008839AB" w:rsidRPr="00DC7DB7" w:rsidRDefault="008839AB" w:rsidP="008839AB">
      <w:pPr>
        <w:numPr>
          <w:ilvl w:val="1"/>
          <w:numId w:val="1"/>
        </w:numPr>
        <w:tabs>
          <w:tab w:val="left" w:pos="993"/>
        </w:tabs>
        <w:spacing w:before="120" w:after="120"/>
        <w:ind w:left="851" w:hanging="850"/>
        <w:jc w:val="both"/>
        <w:rPr>
          <w:rFonts w:ascii="Arial" w:hAnsi="Arial" w:cs="Arial"/>
          <w:sz w:val="22"/>
          <w:szCs w:val="22"/>
          <w:vertAlign w:val="baseline"/>
        </w:rPr>
      </w:pPr>
      <w:r w:rsidRPr="00DC7DB7">
        <w:rPr>
          <w:rFonts w:ascii="Arial" w:hAnsi="Arial" w:cs="Arial"/>
          <w:sz w:val="22"/>
          <w:szCs w:val="22"/>
          <w:vertAlign w:val="baseline"/>
        </w:rPr>
        <w:t>Nos casos de inadimplemento ou inexecução total do contrato, por culpa exclusiva da CONTRATADA, cabe a aplicação de penalidades de suspensão temporária do direito de contratar com a Administração, além de multa de 10% (dez por cento) do contrato, independente de rescisão unilateral e demais sanções previstas em Lei.</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 xml:space="preserve">Nos casos de inexecução parcial </w:t>
      </w:r>
      <w:r w:rsidR="005C07B6">
        <w:rPr>
          <w:rFonts w:ascii="Arial" w:hAnsi="Arial" w:cs="Arial"/>
          <w:sz w:val="22"/>
          <w:szCs w:val="22"/>
          <w:vertAlign w:val="baseline"/>
        </w:rPr>
        <w:t>d</w:t>
      </w:r>
      <w:r w:rsidRPr="00DC7DB7">
        <w:rPr>
          <w:rFonts w:ascii="Arial" w:hAnsi="Arial" w:cs="Arial"/>
          <w:sz w:val="22"/>
          <w:szCs w:val="22"/>
          <w:vertAlign w:val="baseline"/>
        </w:rPr>
        <w:t>o</w:t>
      </w:r>
      <w:r w:rsidR="005C07B6">
        <w:rPr>
          <w:rFonts w:ascii="Arial" w:hAnsi="Arial" w:cs="Arial"/>
          <w:sz w:val="22"/>
          <w:szCs w:val="22"/>
          <w:vertAlign w:val="baseline"/>
        </w:rPr>
        <w:t>s</w:t>
      </w:r>
      <w:r w:rsidRPr="00DC7DB7">
        <w:rPr>
          <w:rFonts w:ascii="Arial" w:hAnsi="Arial" w:cs="Arial"/>
          <w:sz w:val="22"/>
          <w:szCs w:val="22"/>
          <w:vertAlign w:val="baseline"/>
        </w:rPr>
        <w:t xml:space="preserve"> serviços ou atraso na execução dos mesmos, será cobrada multa de 2% (dois por cento) do valor da parte não executada do contrato ou fase em atraso, sem prejuízo da responsabilidade civil e perdas das garantias contratuais.</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Nos casos de mora ou atraso na execução, será cobrada multa 2% (dois por cento) incidentes sobre valor da etapa ou fase em atraso.</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O atraso na execução dos serviços, inclusive dos prazos parciais constantes do cronograma físico-financeiro, constitui inadimplência passível de aplicação de multa, conforme o subitem acima.</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Ocorrida a inadimplência, a multa será aplicada pela Codevasf, após regular processo administrativo, observando-se o seguinte.</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A multa será descontada da garantia prestada pela contratada;</w:t>
      </w:r>
    </w:p>
    <w:p w:rsidR="008839AB" w:rsidRPr="00E13F4A"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r w:rsidRPr="00E13F4A">
        <w:rPr>
          <w:rFonts w:ascii="Arial" w:hAnsi="Arial" w:cs="Arial"/>
          <w:sz w:val="22"/>
          <w:szCs w:val="22"/>
          <w:vertAlign w:val="baseline"/>
        </w:rPr>
        <w:t>.</w:t>
      </w:r>
    </w:p>
    <w:p w:rsidR="008839AB" w:rsidRPr="00E13F4A"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lastRenderedPageBreak/>
        <w:t>Ocorrida a inadimplência, a multa será aplicada pela Codevasf, observando-se o seguinte:</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Não havendo qualquer importância a ser recebida pela licitante vencedora, esta será convocada a recolher ao Serviço de Finanças da Codevasf o valor total da multa, no prazo de 05 (cinco) dias contado a partir da data da comunicação.</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A licitante vencedora terá um prazo inicialmente de 5 (cinco) dias úteis para defesa prévia  e, posteriormente, diante de uma eventual decisão que lhe tenha sido desfavorável, terá mais um prazo de 05(cinco) dias úteis, contado a partir da data de cientificação da aplicação da multa, para apresentar recurso à Codevasf. Ouvida a fiscalização e acompanhamento do contrato, o recurso será encaminhado à Assessoria Jurídica da Superintendência Regional/Sede, que procederá ao seu exame.</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Ap</w:t>
      </w:r>
      <w:r w:rsidRPr="00A54A44">
        <w:rPr>
          <w:rFonts w:ascii="Arial" w:hAnsi="Arial" w:cs="Arial"/>
          <w:color w:val="000000" w:themeColor="text1"/>
          <w:sz w:val="22"/>
          <w:szCs w:val="22"/>
          <w:vertAlign w:val="baseline"/>
        </w:rPr>
        <w:t xml:space="preserve">ós o procedimento estabelecido no subitem anterior, o recurso será apreciado </w:t>
      </w:r>
      <w:r w:rsidR="00DF0514" w:rsidRPr="00A54A44">
        <w:rPr>
          <w:rFonts w:ascii="Arial" w:hAnsi="Arial" w:cs="Arial"/>
          <w:color w:val="000000" w:themeColor="text1"/>
          <w:sz w:val="22"/>
          <w:szCs w:val="22"/>
          <w:vertAlign w:val="baseline"/>
        </w:rPr>
        <w:t>pela Diretoria Executiva da Codevasf</w:t>
      </w:r>
      <w:r w:rsidRPr="00A54A44">
        <w:rPr>
          <w:rFonts w:ascii="Arial" w:hAnsi="Arial" w:cs="Arial"/>
          <w:color w:val="000000" w:themeColor="text1"/>
          <w:sz w:val="22"/>
          <w:szCs w:val="22"/>
          <w:vertAlign w:val="baseline"/>
        </w:rPr>
        <w:t>que poderá re</w:t>
      </w:r>
      <w:r w:rsidRPr="00D53554">
        <w:rPr>
          <w:rFonts w:ascii="Arial" w:hAnsi="Arial" w:cs="Arial"/>
          <w:sz w:val="22"/>
          <w:szCs w:val="22"/>
          <w:vertAlign w:val="baseline"/>
        </w:rPr>
        <w:t>levar ou não a multa.</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Em caso de relevamento da multa, a Codevasf se reserva o direito de cobrar perdas e danos porventura cabíveis em razão do inadimplemento de outras obrigações, não constituindo a relevação novação contratual nem desistência dos direitos que lhe forem assegurados.</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Caso a Diretoria Executiva da Codevasf mantenha a multa, não caberá novo recurso administrativo.</w:t>
      </w:r>
    </w:p>
    <w:p w:rsidR="008839AB" w:rsidRPr="009F25F8" w:rsidRDefault="008839AB" w:rsidP="008839AB">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 DE EXECUÇÃO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a que se refere o subitem acima deverá ser entregue na Unidade Regionalde Finanças da Codevasf, até a data da assinatura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lastRenderedPageBreak/>
        <w:t>A caução na forma de Carta de Fiança Bancária ou seguro garantia deverão estar em vigor e cobertura até o final do prazo previsto para assinatura do Termo de Encerramento Definitivo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Após a assinatura do Termo de Encerramento Físico do contrato será devolvida a “Caução de Execução”, uma vez verificada a perfeita execução do objeto contratual.</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em espécie deverá ser depositada em instituição financeira oficial, credenciada pela Codevasf, em conta remunerada que poderá ser movimentada somente por ordem da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Não haverá qualquer restituição de garantia em caso de dissolução contratual, na forma do disposto na cláusula de rescisão, hipótese em que a garantia reverterá e será apropriada pela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Contratada deverá manter atualizada a garantia contratual até 90(noventa) dias após o recebimento provisório do objeto contratado.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qualquer que seja a modalidade escolhida, assegurará o pagamento de:</w:t>
      </w:r>
    </w:p>
    <w:p w:rsidR="008839AB" w:rsidRPr="00241B0B" w:rsidRDefault="008839AB" w:rsidP="008839AB">
      <w:pPr>
        <w:tabs>
          <w:tab w:val="left" w:pos="567"/>
        </w:tabs>
        <w:spacing w:before="120"/>
        <w:ind w:left="1134" w:hanging="283"/>
        <w:jc w:val="both"/>
        <w:rPr>
          <w:rFonts w:ascii="Arial" w:hAnsi="Arial" w:cs="Arial"/>
          <w:sz w:val="22"/>
          <w:szCs w:val="22"/>
          <w:vertAlign w:val="baseline"/>
        </w:rPr>
      </w:pPr>
      <w:r w:rsidRPr="00241B0B">
        <w:rPr>
          <w:rFonts w:ascii="Arial" w:hAnsi="Arial" w:cs="Arial"/>
          <w:sz w:val="22"/>
          <w:szCs w:val="22"/>
          <w:vertAlign w:val="baseline"/>
        </w:rPr>
        <w:t>a- Prejuízos advindos do não cumprimento do objeto do contrato;</w:t>
      </w:r>
    </w:p>
    <w:p w:rsidR="008839AB" w:rsidRPr="00241B0B" w:rsidRDefault="008839AB" w:rsidP="008839AB">
      <w:pPr>
        <w:tabs>
          <w:tab w:val="left" w:pos="567"/>
        </w:tabs>
        <w:spacing w:before="120"/>
        <w:ind w:left="1134" w:hanging="283"/>
        <w:jc w:val="both"/>
        <w:rPr>
          <w:rFonts w:ascii="Arial" w:hAnsi="Arial" w:cs="Arial"/>
          <w:sz w:val="22"/>
          <w:szCs w:val="22"/>
          <w:vertAlign w:val="baseline"/>
        </w:rPr>
      </w:pPr>
      <w:r w:rsidRPr="00241B0B">
        <w:rPr>
          <w:rFonts w:ascii="Arial" w:hAnsi="Arial" w:cs="Arial"/>
          <w:sz w:val="22"/>
          <w:szCs w:val="22"/>
          <w:vertAlign w:val="baseline"/>
        </w:rPr>
        <w:t>b-Prejuízos diretos causados à Administração decorrentes de culpa ou dolo durante a execução do contrato;</w:t>
      </w:r>
    </w:p>
    <w:p w:rsidR="008839AB" w:rsidRPr="00241B0B" w:rsidRDefault="008839AB" w:rsidP="008839AB">
      <w:pPr>
        <w:tabs>
          <w:tab w:val="left" w:pos="567"/>
        </w:tabs>
        <w:spacing w:before="120"/>
        <w:ind w:left="1134" w:hanging="283"/>
        <w:jc w:val="both"/>
        <w:rPr>
          <w:rFonts w:ascii="Arial" w:hAnsi="Arial" w:cs="Arial"/>
          <w:sz w:val="22"/>
          <w:szCs w:val="22"/>
          <w:vertAlign w:val="baseline"/>
        </w:rPr>
      </w:pPr>
      <w:r w:rsidRPr="00241B0B">
        <w:rPr>
          <w:rFonts w:ascii="Arial" w:hAnsi="Arial" w:cs="Arial"/>
          <w:sz w:val="22"/>
          <w:szCs w:val="22"/>
          <w:vertAlign w:val="baseline"/>
        </w:rPr>
        <w:t>c-Multas moratórias e punitivas aplicadas pela Administração à contratada; e</w:t>
      </w:r>
    </w:p>
    <w:p w:rsidR="008839AB" w:rsidRDefault="008839AB" w:rsidP="008839AB">
      <w:pPr>
        <w:tabs>
          <w:tab w:val="left" w:pos="567"/>
        </w:tabs>
        <w:spacing w:before="120"/>
        <w:ind w:left="1134" w:hanging="283"/>
        <w:jc w:val="both"/>
        <w:rPr>
          <w:rFonts w:ascii="Arial" w:hAnsi="Arial" w:cs="Arial"/>
          <w:sz w:val="22"/>
          <w:szCs w:val="22"/>
          <w:vertAlign w:val="baseline"/>
        </w:rPr>
      </w:pPr>
      <w:r w:rsidRPr="00241B0B">
        <w:rPr>
          <w:rFonts w:ascii="Arial" w:hAnsi="Arial" w:cs="Arial"/>
          <w:sz w:val="22"/>
          <w:szCs w:val="22"/>
          <w:vertAlign w:val="baseline"/>
        </w:rPr>
        <w:t>d-Obrigações trabalhistas e previdenciárias de qualquer natureza, não adimplidas pela contratada, quando couber</w:t>
      </w:r>
      <w:r>
        <w:rPr>
          <w:rFonts w:ascii="Arial" w:hAnsi="Arial" w:cs="Arial"/>
          <w:sz w:val="22"/>
          <w:szCs w:val="22"/>
          <w:vertAlign w:val="baseline"/>
        </w:rPr>
        <w:t>.</w:t>
      </w:r>
    </w:p>
    <w:p w:rsidR="008839AB" w:rsidRPr="00810A1C" w:rsidRDefault="008839AB" w:rsidP="008839AB">
      <w:pPr>
        <w:tabs>
          <w:tab w:val="left" w:pos="567"/>
        </w:tabs>
        <w:spacing w:before="120"/>
        <w:jc w:val="both"/>
        <w:rPr>
          <w:rFonts w:ascii="Arial" w:hAnsi="Arial" w:cs="Arial"/>
          <w:sz w:val="22"/>
          <w:szCs w:val="22"/>
          <w:vertAlign w:val="baseline"/>
        </w:rPr>
      </w:pPr>
    </w:p>
    <w:p w:rsidR="008839AB" w:rsidRDefault="008839AB" w:rsidP="008839AB">
      <w:pPr>
        <w:numPr>
          <w:ilvl w:val="0"/>
          <w:numId w:val="1"/>
        </w:numPr>
        <w:tabs>
          <w:tab w:val="left" w:pos="993"/>
        </w:tabs>
        <w:spacing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8839AB" w:rsidRPr="008406C7"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1993 - conforme – Art. 17 do Decreto nº 7.892 de 23.01.13.</w:t>
      </w:r>
    </w:p>
    <w:p w:rsidR="008839AB"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permanecerão válidos por um período de um ano, contado a partir da data de apresentação da proposta. Após este prazo serão reajustados aplicando-se os critérios </w:t>
      </w:r>
      <w:r w:rsidRPr="00BA2D8C">
        <w:rPr>
          <w:rFonts w:ascii="Arial" w:hAnsi="Arial" w:cs="Arial"/>
          <w:sz w:val="22"/>
          <w:szCs w:val="22"/>
          <w:vertAlign w:val="baseline"/>
        </w:rPr>
        <w:t>estabelecidos no item 1</w:t>
      </w:r>
      <w:r w:rsidR="00050831">
        <w:rPr>
          <w:rFonts w:ascii="Arial" w:hAnsi="Arial" w:cs="Arial"/>
          <w:sz w:val="22"/>
          <w:szCs w:val="22"/>
          <w:vertAlign w:val="baseline"/>
        </w:rPr>
        <w:t>2</w:t>
      </w:r>
      <w:r w:rsidRPr="00BA2D8C">
        <w:rPr>
          <w:rFonts w:ascii="Arial" w:hAnsi="Arial" w:cs="Arial"/>
          <w:sz w:val="22"/>
          <w:szCs w:val="22"/>
          <w:vertAlign w:val="baseline"/>
        </w:rPr>
        <w:t xml:space="preserve"> do Termo de Referência que faz parte integrante</w:t>
      </w:r>
      <w:r w:rsidRPr="008406C7">
        <w:rPr>
          <w:rFonts w:ascii="Arial" w:hAnsi="Arial" w:cs="Arial"/>
          <w:sz w:val="22"/>
          <w:szCs w:val="22"/>
          <w:vertAlign w:val="baseline"/>
        </w:rPr>
        <w:t xml:space="preserve"> deste Edital</w:t>
      </w:r>
      <w:r>
        <w:rPr>
          <w:rFonts w:ascii="Arial" w:hAnsi="Arial" w:cs="Arial"/>
          <w:sz w:val="22"/>
          <w:szCs w:val="22"/>
          <w:vertAlign w:val="baseline"/>
        </w:rPr>
        <w:t>.</w:t>
      </w:r>
    </w:p>
    <w:p w:rsidR="008839AB" w:rsidRPr="00E13F4A" w:rsidRDefault="008839AB" w:rsidP="008839AB">
      <w:pPr>
        <w:numPr>
          <w:ilvl w:val="0"/>
          <w:numId w:val="1"/>
        </w:numPr>
        <w:tabs>
          <w:tab w:val="left" w:pos="993"/>
        </w:tabs>
        <w:spacing w:before="360" w:after="120"/>
        <w:ind w:left="851" w:hanging="850"/>
        <w:jc w:val="both"/>
        <w:rPr>
          <w:rFonts w:ascii="Arial" w:hAnsi="Arial" w:cs="Arial"/>
          <w:b/>
          <w:sz w:val="22"/>
          <w:szCs w:val="22"/>
          <w:vertAlign w:val="baseline"/>
        </w:rPr>
      </w:pPr>
      <w:r w:rsidRPr="00E13F4A">
        <w:rPr>
          <w:rFonts w:ascii="Arial" w:hAnsi="Arial" w:cs="Arial"/>
          <w:b/>
          <w:sz w:val="22"/>
          <w:szCs w:val="22"/>
          <w:vertAlign w:val="baseline"/>
        </w:rPr>
        <w:t>SANÇÕES ADMINISTRATIVAS</w:t>
      </w:r>
    </w:p>
    <w:p w:rsidR="008839AB" w:rsidRPr="00C01D04" w:rsidRDefault="008839AB" w:rsidP="008839AB">
      <w:pPr>
        <w:numPr>
          <w:ilvl w:val="1"/>
          <w:numId w:val="1"/>
        </w:numPr>
        <w:tabs>
          <w:tab w:val="left" w:pos="993"/>
        </w:tabs>
        <w:autoSpaceDE/>
        <w:autoSpaceDN/>
        <w:spacing w:after="120"/>
        <w:ind w:left="851" w:hanging="851"/>
        <w:jc w:val="both"/>
        <w:rPr>
          <w:rFonts w:ascii="Arial" w:hAnsi="Arial" w:cs="Arial"/>
          <w:sz w:val="22"/>
          <w:szCs w:val="22"/>
          <w:vertAlign w:val="baseline"/>
        </w:rPr>
      </w:pPr>
      <w:r w:rsidRPr="00C01D04">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Convocado dentro do prazo de validade da sua proposta não celebrar o contrato;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lastRenderedPageBreak/>
        <w:t>b.</w:t>
      </w:r>
      <w:r w:rsidRPr="00E13F4A">
        <w:rPr>
          <w:rFonts w:ascii="Arial" w:hAnsi="Arial" w:cs="Arial"/>
          <w:sz w:val="22"/>
          <w:szCs w:val="22"/>
          <w:vertAlign w:val="baseline"/>
        </w:rPr>
        <w:tab/>
        <w:t>Deixar de entregar a documentação exigida no certame ou apresentar documento falso;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Ensejar o retardamento da execução ou da entrega de seu objeto da licitação sem motivo justificado;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Não mantiver a proposta, salvo se em decorrência de fato superveniente, devidamente justificado;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Fraudar a licitação ou praticar atos fraudulentos na execução do contrato;</w:t>
      </w:r>
    </w:p>
    <w:p w:rsidR="008839AB" w:rsidRPr="00E13F4A" w:rsidRDefault="008839AB" w:rsidP="008839AB">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g.</w:t>
      </w:r>
      <w:r w:rsidRPr="00E13F4A">
        <w:rPr>
          <w:rFonts w:ascii="Arial" w:hAnsi="Arial" w:cs="Arial"/>
          <w:sz w:val="22"/>
          <w:szCs w:val="22"/>
          <w:vertAlign w:val="baseline"/>
        </w:rPr>
        <w:tab/>
        <w:t>Der causa à inexecução total ou parcial do contrato; ou</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h.</w:t>
      </w:r>
      <w:r w:rsidRPr="00E13F4A">
        <w:rPr>
          <w:rFonts w:ascii="Arial" w:hAnsi="Arial" w:cs="Arial"/>
          <w:sz w:val="22"/>
          <w:szCs w:val="22"/>
          <w:vertAlign w:val="baseline"/>
        </w:rPr>
        <w:tab/>
        <w:t>Não cumprir quaisquer das obrigações da contratada.</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 94, 95 e 97 da Lei nº 8.666/93.</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Aplicar-se-á à presente licitação as sanções administrativas, criminais e demais regras previstas no Capítulo IV da Lei nº 8.666/93.</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Caberá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8839AB" w:rsidRPr="001C3694" w:rsidRDefault="008839AB" w:rsidP="008839AB">
      <w:pPr>
        <w:numPr>
          <w:ilvl w:val="1"/>
          <w:numId w:val="1"/>
        </w:numPr>
        <w:tabs>
          <w:tab w:val="left" w:pos="993"/>
        </w:tabs>
        <w:autoSpaceDE/>
        <w:autoSpaceDN/>
        <w:spacing w:after="120"/>
        <w:ind w:left="851" w:hanging="851"/>
        <w:jc w:val="both"/>
        <w:rPr>
          <w:rFonts w:ascii="Arial" w:hAnsi="Arial" w:cs="Arial"/>
          <w:b/>
          <w:bCs/>
          <w:sz w:val="22"/>
          <w:szCs w:val="22"/>
          <w:vertAlign w:val="baseline"/>
        </w:rPr>
      </w:pPr>
      <w:r w:rsidRPr="007C05DE">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839AB" w:rsidRDefault="008839AB" w:rsidP="008839AB">
      <w:pPr>
        <w:numPr>
          <w:ilvl w:val="1"/>
          <w:numId w:val="1"/>
        </w:numPr>
        <w:tabs>
          <w:tab w:val="left" w:pos="851"/>
        </w:tabs>
        <w:spacing w:before="240"/>
        <w:ind w:left="851" w:hanging="851"/>
        <w:jc w:val="both"/>
        <w:rPr>
          <w:rFonts w:ascii="Arial" w:hAnsi="Arial" w:cs="Arial"/>
          <w:bCs/>
          <w:sz w:val="22"/>
          <w:szCs w:val="22"/>
          <w:vertAlign w:val="baseline"/>
        </w:rPr>
      </w:pPr>
      <w:r w:rsidRPr="008B594D">
        <w:rPr>
          <w:rFonts w:ascii="Arial" w:hAnsi="Arial" w:cs="Arial"/>
          <w:bCs/>
          <w:sz w:val="22"/>
          <w:szCs w:val="22"/>
          <w:vertAlign w:val="baseline"/>
        </w:rPr>
        <w:t>A Contratada deverá apresentar quando da assinatura do contrato o Termo de Observância ao Código de Conduta Ética e Integridade da Codevasf, devidamente assinado, conforme modelo constante do Anexo V deste Edital, sendo condição essencial para a referida assinatura</w:t>
      </w:r>
      <w:r>
        <w:rPr>
          <w:rFonts w:ascii="Arial" w:hAnsi="Arial" w:cs="Arial"/>
          <w:bCs/>
          <w:sz w:val="22"/>
          <w:szCs w:val="22"/>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w:t>
      </w:r>
      <w:r>
        <w:rPr>
          <w:rFonts w:ascii="Arial" w:hAnsi="Arial" w:cs="Arial"/>
          <w:bCs/>
          <w:sz w:val="22"/>
          <w:szCs w:val="22"/>
          <w:vertAlign w:val="baseline"/>
        </w:rPr>
        <w:t>I</w:t>
      </w:r>
      <w:r w:rsidRPr="008B594D">
        <w:rPr>
          <w:rFonts w:ascii="Arial" w:hAnsi="Arial" w:cs="Arial"/>
          <w:bCs/>
          <w:sz w:val="22"/>
          <w:szCs w:val="22"/>
          <w:vertAlign w:val="baseline"/>
        </w:rPr>
        <w:t xml:space="preserve"> deste Edital, por empregado da empresa contratada, deverá ser comunicado formalmente ao representante legal da referida empresa</w:t>
      </w:r>
      <w:r>
        <w:rPr>
          <w:rFonts w:ascii="Arial" w:hAnsi="Arial" w:cs="Arial"/>
          <w:bCs/>
          <w:sz w:val="22"/>
          <w:szCs w:val="22"/>
          <w:vertAlign w:val="baseline"/>
        </w:rPr>
        <w:t>.</w:t>
      </w:r>
    </w:p>
    <w:p w:rsidR="008839AB" w:rsidRPr="00A54A44" w:rsidRDefault="008839AB" w:rsidP="008839AB">
      <w:pPr>
        <w:numPr>
          <w:ilvl w:val="0"/>
          <w:numId w:val="1"/>
        </w:numPr>
        <w:tabs>
          <w:tab w:val="left" w:pos="851"/>
        </w:tabs>
        <w:spacing w:before="360"/>
        <w:ind w:left="851" w:hanging="851"/>
        <w:jc w:val="both"/>
        <w:rPr>
          <w:rFonts w:ascii="Arial" w:hAnsi="Arial" w:cs="Arial"/>
          <w:b/>
          <w:bCs/>
          <w:color w:val="000000" w:themeColor="text1"/>
          <w:sz w:val="22"/>
          <w:szCs w:val="22"/>
          <w:vertAlign w:val="baseline"/>
        </w:rPr>
      </w:pPr>
      <w:r w:rsidRPr="00591EB0">
        <w:rPr>
          <w:rFonts w:ascii="Arial" w:hAnsi="Arial" w:cs="Arial"/>
          <w:b/>
          <w:sz w:val="22"/>
          <w:szCs w:val="22"/>
          <w:vertAlign w:val="baseline"/>
        </w:rPr>
        <w:t>CRITÉRIOS DE SUSTENTABILIDADE</w:t>
      </w:r>
      <w:r w:rsidR="00881E1D" w:rsidRPr="00A54A44">
        <w:rPr>
          <w:rFonts w:ascii="Arial" w:hAnsi="Arial" w:cs="Arial"/>
          <w:b/>
          <w:color w:val="000000" w:themeColor="text1"/>
          <w:sz w:val="22"/>
          <w:szCs w:val="22"/>
          <w:vertAlign w:val="baseline"/>
        </w:rPr>
        <w:t>AMBIENTAL</w:t>
      </w:r>
    </w:p>
    <w:p w:rsidR="008839AB" w:rsidRDefault="008839AB" w:rsidP="008839AB">
      <w:pPr>
        <w:numPr>
          <w:ilvl w:val="1"/>
          <w:numId w:val="1"/>
        </w:numPr>
        <w:tabs>
          <w:tab w:val="left" w:pos="851"/>
        </w:tabs>
        <w:autoSpaceDE/>
        <w:autoSpaceDN/>
        <w:spacing w:before="240"/>
        <w:ind w:left="851" w:hanging="851"/>
        <w:jc w:val="both"/>
        <w:rPr>
          <w:rFonts w:ascii="Arial" w:hAnsi="Arial" w:cs="Arial"/>
          <w:color w:val="00B0F0"/>
          <w:sz w:val="22"/>
          <w:szCs w:val="22"/>
          <w:vertAlign w:val="baseline"/>
        </w:rPr>
      </w:pPr>
      <w:r w:rsidRPr="00C01D04">
        <w:rPr>
          <w:rFonts w:ascii="Arial" w:hAnsi="Arial" w:cs="Arial"/>
          <w:sz w:val="22"/>
          <w:szCs w:val="22"/>
          <w:vertAlign w:val="baseline"/>
        </w:rPr>
        <w:t>Durante o processo de fornecimento será exigido da Contratada o atendimento do Art. 5º da Instrução Normativa SLTI/MO nº 01/2010 no que concerne aos seguintes critérios de sustentabilidade ambiental</w:t>
      </w:r>
      <w:r w:rsidR="00B02460">
        <w:rPr>
          <w:rFonts w:ascii="Arial" w:hAnsi="Arial" w:cs="Arial"/>
          <w:sz w:val="22"/>
          <w:szCs w:val="22"/>
          <w:vertAlign w:val="baseline"/>
        </w:rPr>
        <w:t xml:space="preserve"> conforme </w:t>
      </w:r>
      <w:r w:rsidR="00A54A44">
        <w:rPr>
          <w:rFonts w:ascii="Arial" w:hAnsi="Arial" w:cs="Arial"/>
          <w:sz w:val="22"/>
          <w:szCs w:val="22"/>
          <w:vertAlign w:val="baseline"/>
        </w:rPr>
        <w:t>item</w:t>
      </w:r>
      <w:r w:rsidR="00050831">
        <w:rPr>
          <w:rFonts w:ascii="Arial" w:hAnsi="Arial" w:cs="Arial"/>
          <w:color w:val="000000" w:themeColor="text1"/>
          <w:sz w:val="22"/>
          <w:szCs w:val="22"/>
          <w:vertAlign w:val="baseline"/>
        </w:rPr>
        <w:t>16</w:t>
      </w:r>
      <w:r w:rsidR="00B02460" w:rsidRPr="00A54A44">
        <w:rPr>
          <w:rFonts w:ascii="Arial" w:hAnsi="Arial" w:cs="Arial"/>
          <w:color w:val="000000" w:themeColor="text1"/>
          <w:sz w:val="22"/>
          <w:szCs w:val="22"/>
          <w:vertAlign w:val="baseline"/>
        </w:rPr>
        <w:t xml:space="preserve"> dos Termos de Referência</w:t>
      </w:r>
      <w:r w:rsidR="00B02460" w:rsidRPr="00B02460">
        <w:rPr>
          <w:rFonts w:ascii="Arial" w:hAnsi="Arial" w:cs="Arial"/>
          <w:color w:val="00B0F0"/>
          <w:sz w:val="22"/>
          <w:szCs w:val="22"/>
          <w:vertAlign w:val="baseline"/>
        </w:rPr>
        <w:t>.</w:t>
      </w:r>
    </w:p>
    <w:p w:rsidR="00050831" w:rsidRDefault="00050831" w:rsidP="00050831">
      <w:pPr>
        <w:tabs>
          <w:tab w:val="left" w:pos="851"/>
        </w:tabs>
        <w:autoSpaceDE/>
        <w:autoSpaceDN/>
        <w:spacing w:before="240"/>
        <w:jc w:val="both"/>
        <w:rPr>
          <w:rFonts w:ascii="Arial" w:hAnsi="Arial" w:cs="Arial"/>
          <w:color w:val="00B0F0"/>
          <w:sz w:val="22"/>
          <w:szCs w:val="22"/>
          <w:vertAlign w:val="baseline"/>
        </w:rPr>
      </w:pP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lastRenderedPageBreak/>
        <w:t>DISPOSIÇÕES GERAIS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licitantes poderão receber notificações deste Edital e seus Anexos, passando tais notificações a integrar os referidos documentos.</w:t>
      </w:r>
    </w:p>
    <w:p w:rsidR="00263ADA" w:rsidRPr="00A54A44" w:rsidRDefault="008839AB" w:rsidP="00D506A0">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B77B3F">
        <w:rPr>
          <w:rFonts w:ascii="Arial" w:hAnsi="Arial" w:cs="Arial"/>
          <w:b/>
          <w:sz w:val="22"/>
          <w:szCs w:val="22"/>
          <w:vertAlign w:val="baseline"/>
        </w:rPr>
        <w:t>OBRIGAÇÕES DA CONTRATADA:</w:t>
      </w:r>
      <w:r w:rsidRPr="00B77B3F">
        <w:rPr>
          <w:rFonts w:ascii="Arial" w:hAnsi="Arial" w:cs="Arial"/>
          <w:sz w:val="22"/>
          <w:szCs w:val="22"/>
          <w:vertAlign w:val="baseline"/>
        </w:rPr>
        <w:t xml:space="preserve"> Dentre outras obrigações citadas ao longo deste Edital, obriga-se a contratada à cumprir </w:t>
      </w:r>
      <w:r w:rsidRPr="00A54A44">
        <w:rPr>
          <w:rFonts w:ascii="Arial" w:hAnsi="Arial" w:cs="Arial"/>
          <w:color w:val="000000" w:themeColor="text1"/>
          <w:sz w:val="22"/>
          <w:szCs w:val="22"/>
          <w:vertAlign w:val="baseline"/>
        </w:rPr>
        <w:t xml:space="preserve">o item </w:t>
      </w:r>
      <w:r w:rsidR="004A5DF6">
        <w:rPr>
          <w:rFonts w:ascii="Arial" w:hAnsi="Arial" w:cs="Arial"/>
          <w:color w:val="000000" w:themeColor="text1"/>
          <w:sz w:val="22"/>
          <w:szCs w:val="22"/>
          <w:vertAlign w:val="baseline"/>
        </w:rPr>
        <w:t xml:space="preserve">17 </w:t>
      </w:r>
      <w:r w:rsidRPr="00A54A44">
        <w:rPr>
          <w:rFonts w:ascii="Arial" w:hAnsi="Arial" w:cs="Arial"/>
          <w:color w:val="000000" w:themeColor="text1"/>
          <w:sz w:val="22"/>
          <w:szCs w:val="22"/>
          <w:vertAlign w:val="baseline"/>
        </w:rPr>
        <w:t>dos Termos de Referencia – Anexo I, desde Edital</w:t>
      </w:r>
      <w:r w:rsidR="00B77B3F" w:rsidRPr="00A54A44">
        <w:rPr>
          <w:rFonts w:ascii="Arial" w:hAnsi="Arial" w:cs="Arial"/>
          <w:color w:val="000000" w:themeColor="text1"/>
          <w:sz w:val="22"/>
          <w:szCs w:val="22"/>
          <w:vertAlign w:val="baseline"/>
        </w:rPr>
        <w:t>e</w:t>
      </w:r>
      <w:r w:rsidR="00263ADA" w:rsidRPr="00A54A44">
        <w:rPr>
          <w:rFonts w:ascii="Arial" w:hAnsi="Arial" w:cs="Arial"/>
          <w:b/>
          <w:color w:val="000000" w:themeColor="text1"/>
          <w:sz w:val="22"/>
          <w:szCs w:val="22"/>
          <w:vertAlign w:val="baseline"/>
        </w:rPr>
        <w:t>OBRIGAÇÕES DA CODEVASF:</w:t>
      </w:r>
      <w:r w:rsidR="00263ADA" w:rsidRPr="00A54A44">
        <w:rPr>
          <w:rFonts w:ascii="Arial" w:hAnsi="Arial" w:cs="Arial"/>
          <w:color w:val="000000" w:themeColor="text1"/>
          <w:sz w:val="22"/>
          <w:szCs w:val="22"/>
          <w:vertAlign w:val="baseline"/>
        </w:rPr>
        <w:t xml:space="preserve"> conforme item </w:t>
      </w:r>
      <w:r w:rsidR="004A5DF6">
        <w:rPr>
          <w:rFonts w:ascii="Arial" w:hAnsi="Arial" w:cs="Arial"/>
          <w:color w:val="000000" w:themeColor="text1"/>
          <w:sz w:val="22"/>
          <w:szCs w:val="22"/>
          <w:vertAlign w:val="baseline"/>
        </w:rPr>
        <w:t>18</w:t>
      </w:r>
      <w:r w:rsidR="00263ADA" w:rsidRPr="00A54A44">
        <w:rPr>
          <w:rFonts w:ascii="Arial" w:hAnsi="Arial" w:cs="Arial"/>
          <w:color w:val="000000" w:themeColor="text1"/>
          <w:sz w:val="22"/>
          <w:szCs w:val="22"/>
          <w:vertAlign w:val="baseline"/>
        </w:rPr>
        <w:t xml:space="preserve"> dos Termos de Referencia – Anexo I, desde Edital.</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A54A44">
        <w:rPr>
          <w:rFonts w:ascii="Arial" w:hAnsi="Arial" w:cs="Arial"/>
          <w:b/>
          <w:color w:val="000000" w:themeColor="text1"/>
          <w:sz w:val="22"/>
          <w:szCs w:val="22"/>
          <w:vertAlign w:val="baseline"/>
        </w:rPr>
        <w:t>PLACA DE IDENTIFICAÇÃO:</w:t>
      </w:r>
      <w:r w:rsidRPr="00A54A44">
        <w:rPr>
          <w:rFonts w:ascii="Arial" w:hAnsi="Arial" w:cs="Arial"/>
          <w:color w:val="000000" w:themeColor="text1"/>
          <w:sz w:val="22"/>
          <w:szCs w:val="22"/>
          <w:vertAlign w:val="baseline"/>
        </w:rPr>
        <w:t xml:space="preserve"> A Contratada se obriga a fornecer, implantar e manter placas de identificação d</w:t>
      </w:r>
      <w:r w:rsidR="005C07B6">
        <w:rPr>
          <w:rFonts w:ascii="Arial" w:hAnsi="Arial" w:cs="Arial"/>
          <w:color w:val="000000" w:themeColor="text1"/>
          <w:sz w:val="22"/>
          <w:szCs w:val="22"/>
          <w:vertAlign w:val="baseline"/>
        </w:rPr>
        <w:t>os serviços</w:t>
      </w:r>
      <w:r w:rsidRPr="00A54A44">
        <w:rPr>
          <w:rFonts w:ascii="Arial" w:hAnsi="Arial" w:cs="Arial"/>
          <w:color w:val="000000" w:themeColor="text1"/>
          <w:sz w:val="22"/>
          <w:szCs w:val="22"/>
          <w:vertAlign w:val="baseline"/>
        </w:rPr>
        <w:t xml:space="preserve">, conforme quantitativos da planilha orçamentária, no padrão definido pela CODEVASF, atendendo </w:t>
      </w:r>
      <w:r w:rsidR="004A5DF6">
        <w:rPr>
          <w:rFonts w:ascii="Arial" w:hAnsi="Arial" w:cs="Arial"/>
          <w:color w:val="000000" w:themeColor="text1"/>
          <w:sz w:val="22"/>
          <w:szCs w:val="22"/>
          <w:vertAlign w:val="baseline"/>
        </w:rPr>
        <w:t>aos</w:t>
      </w:r>
      <w:r w:rsidRPr="00A54A44">
        <w:rPr>
          <w:rFonts w:ascii="Arial" w:hAnsi="Arial" w:cs="Arial"/>
          <w:color w:val="000000" w:themeColor="text1"/>
          <w:sz w:val="22"/>
          <w:szCs w:val="22"/>
          <w:vertAlign w:val="baseline"/>
        </w:rPr>
        <w:t xml:space="preserve"> Termos de Referência – Anexo I,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Devem ser registradas, por meio de Termo Aditivo, eventuais alterações que ocorrerem durante a execução do contrato decorrente da Ata de Registro de Preços 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CODEVASF poderá revogar a licitação quando nenhuma das propostas satisfizer o objetivo da mesma, quando for evidente que tenha havido falta de competição, ou quando caracterizado o indício de colusão.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lastRenderedPageBreak/>
        <w:t>Responsabiliza-se a licitante vencedora por quaisquer ônus decorrentes de danos que vier causar à CODEVASF e a terceiros, em decorrência dos serviços objeto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17h30 (dezessete e trinta) horas do último dia do prazo recursal.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inexecução total ou parcial da Ordem de Fornecimento acarretará a sua rescisão, com as consequências contratuais e legais, consoante prescrição nos artigos 77 a 80 da Lei n.º 8.666/93.</w:t>
      </w:r>
    </w:p>
    <w:p w:rsidR="008839AB" w:rsidRPr="0030794C"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30794C">
        <w:rPr>
          <w:rFonts w:ascii="Arial" w:hAnsi="Arial" w:cs="Arial"/>
          <w:sz w:val="22"/>
          <w:szCs w:val="22"/>
          <w:vertAlign w:val="baseline"/>
        </w:rPr>
        <w:t>A homologação do resultado deste Pregão não implicará direito à contratação.</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C44C04">
        <w:rPr>
          <w:rFonts w:ascii="Arial" w:hAnsi="Arial" w:cs="Arial"/>
          <w:sz w:val="22"/>
          <w:szCs w:val="22"/>
          <w:vertAlign w:val="baseline"/>
        </w:rPr>
        <w:t>Os casos omissos serão dirimidos pelo Pregoeiro, com observância da legislação regedora, em especial a</w:t>
      </w:r>
      <w:r w:rsidR="00EA0120" w:rsidRPr="00A54A44">
        <w:rPr>
          <w:rFonts w:ascii="Arial" w:hAnsi="Arial" w:cs="Arial"/>
          <w:color w:val="000000" w:themeColor="text1"/>
          <w:sz w:val="22"/>
          <w:szCs w:val="22"/>
          <w:vertAlign w:val="baseline"/>
        </w:rPr>
        <w:t xml:space="preserve">Lei nº 10.520, de 17/07/2002, da Lei Complementar nº 123/2006 e dos Decretos nº 5.450/2005, 8.538/2015, 7.892/2013, 9.488/2018 e alterações – Registro de Preços, </w:t>
      </w:r>
      <w:r w:rsidR="00EA0120" w:rsidRPr="00A54A44">
        <w:rPr>
          <w:rFonts w:ascii="Arial" w:hAnsi="Arial" w:cs="Arial"/>
          <w:bCs/>
          <w:color w:val="000000" w:themeColor="text1"/>
          <w:sz w:val="22"/>
          <w:szCs w:val="22"/>
          <w:vertAlign w:val="baseline"/>
        </w:rPr>
        <w:t>Lei n.º 13.303 de 30/06/16</w:t>
      </w:r>
      <w:r w:rsidR="00EA0120" w:rsidRPr="00A54A44">
        <w:rPr>
          <w:rFonts w:ascii="Arial" w:hAnsi="Arial" w:cs="Arial"/>
          <w:color w:val="000000" w:themeColor="text1"/>
          <w:sz w:val="22"/>
          <w:szCs w:val="22"/>
          <w:vertAlign w:val="baseline"/>
        </w:rPr>
        <w:t>, e Regulamento Interno de Licitações e Contratos.</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Este Edital e seus anexos farão parte integrante d</w:t>
      </w:r>
      <w:r>
        <w:rPr>
          <w:rFonts w:ascii="Arial" w:hAnsi="Arial" w:cs="Arial"/>
          <w:sz w:val="22"/>
          <w:szCs w:val="22"/>
          <w:vertAlign w:val="baseline"/>
        </w:rPr>
        <w:t>oinstrumento contratual e/ou ordem de serviço</w:t>
      </w:r>
      <w:r w:rsidRPr="00C01D04">
        <w:rPr>
          <w:rFonts w:ascii="Arial" w:hAnsi="Arial" w:cs="Arial"/>
          <w:sz w:val="22"/>
          <w:szCs w:val="22"/>
          <w:vertAlign w:val="baseline"/>
        </w:rPr>
        <w:t xml:space="preserve"> a ser firmado com a licitante vencedora, independente de transcrições.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021FBE" w:rsidRDefault="008839AB" w:rsidP="008839AB">
      <w:pPr>
        <w:spacing w:before="240"/>
        <w:jc w:val="right"/>
        <w:rPr>
          <w:rFonts w:ascii="Arial" w:hAnsi="Arial" w:cs="Arial"/>
          <w:color w:val="00B0F0"/>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D70F3F">
        <w:rPr>
          <w:rFonts w:ascii="Arial" w:hAnsi="Arial" w:cs="Arial"/>
          <w:sz w:val="22"/>
          <w:szCs w:val="22"/>
          <w:vertAlign w:val="baseline"/>
        </w:rPr>
        <w:t>19</w:t>
      </w:r>
      <w:r>
        <w:rPr>
          <w:rFonts w:ascii="Arial" w:hAnsi="Arial" w:cs="Arial"/>
          <w:sz w:val="22"/>
          <w:szCs w:val="22"/>
          <w:vertAlign w:val="baseline"/>
        </w:rPr>
        <w:t xml:space="preserve"> de </w:t>
      </w:r>
      <w:r w:rsidR="00EC1F9E">
        <w:rPr>
          <w:rFonts w:ascii="Arial" w:hAnsi="Arial" w:cs="Arial"/>
          <w:sz w:val="22"/>
          <w:szCs w:val="22"/>
          <w:vertAlign w:val="baseline"/>
        </w:rPr>
        <w:t xml:space="preserve">junho </w:t>
      </w:r>
      <w:r w:rsidRPr="00A54A44">
        <w:rPr>
          <w:rFonts w:ascii="Arial" w:hAnsi="Arial" w:cs="Arial"/>
          <w:color w:val="000000" w:themeColor="text1"/>
          <w:sz w:val="22"/>
          <w:szCs w:val="22"/>
          <w:vertAlign w:val="baseline"/>
        </w:rPr>
        <w:t>de 2019</w:t>
      </w:r>
      <w:r w:rsidRPr="00021FBE">
        <w:rPr>
          <w:rFonts w:ascii="Arial" w:hAnsi="Arial" w:cs="Arial"/>
          <w:color w:val="00B0F0"/>
          <w:sz w:val="22"/>
          <w:szCs w:val="22"/>
          <w:vertAlign w:val="baseline"/>
        </w:rPr>
        <w:t>.</w:t>
      </w:r>
    </w:p>
    <w:p w:rsidR="008839AB" w:rsidRDefault="008839AB" w:rsidP="008839AB">
      <w:pPr>
        <w:jc w:val="center"/>
        <w:rPr>
          <w:rFonts w:ascii="Arial" w:hAnsi="Arial" w:cs="Arial"/>
          <w:sz w:val="22"/>
          <w:szCs w:val="22"/>
          <w:vertAlign w:val="baseline"/>
        </w:rPr>
      </w:pPr>
    </w:p>
    <w:p w:rsidR="008839AB" w:rsidRDefault="008839AB" w:rsidP="008839AB">
      <w:pPr>
        <w:jc w:val="center"/>
        <w:rPr>
          <w:rFonts w:ascii="Arial" w:hAnsi="Arial" w:cs="Arial"/>
          <w:sz w:val="22"/>
          <w:szCs w:val="22"/>
          <w:vertAlign w:val="baseline"/>
        </w:rPr>
      </w:pPr>
    </w:p>
    <w:p w:rsidR="008839AB" w:rsidRPr="004F4D9F" w:rsidRDefault="008839AB" w:rsidP="008839AB">
      <w:pPr>
        <w:jc w:val="center"/>
        <w:rPr>
          <w:rFonts w:ascii="Arial" w:hAnsi="Arial" w:cs="Arial"/>
          <w:sz w:val="22"/>
          <w:szCs w:val="22"/>
          <w:vertAlign w:val="baseline"/>
        </w:rPr>
      </w:pPr>
    </w:p>
    <w:p w:rsidR="001738CB" w:rsidRPr="0073699D" w:rsidRDefault="001738CB" w:rsidP="001738CB">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1738CB" w:rsidRDefault="001738CB" w:rsidP="001738CB">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Default="001738CB" w:rsidP="001738CB">
      <w:pPr>
        <w:jc w:val="center"/>
        <w:rPr>
          <w:rFonts w:ascii="Arial" w:hAnsi="Arial"/>
          <w:sz w:val="22"/>
          <w:szCs w:val="22"/>
          <w:vertAlign w:val="baseline"/>
        </w:rPr>
      </w:pPr>
      <w:r w:rsidRPr="00586D58">
        <w:rPr>
          <w:rFonts w:ascii="Arial" w:hAnsi="Arial"/>
          <w:b/>
          <w:sz w:val="21"/>
          <w:szCs w:val="21"/>
          <w:vertAlign w:val="baseline"/>
        </w:rPr>
        <w:t>CODEVASF – 3.ª SR</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8839AB" w:rsidRDefault="008839AB" w:rsidP="008839AB">
      <w:pPr>
        <w:autoSpaceDE/>
        <w:autoSpaceDN/>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EC1F9E">
        <w:rPr>
          <w:rFonts w:ascii="Arial" w:hAnsi="Arial" w:cs="Arial"/>
          <w:b/>
          <w:bCs/>
          <w:sz w:val="21"/>
          <w:szCs w:val="21"/>
          <w:vertAlign w:val="baseline"/>
        </w:rPr>
        <w:t>002/2019</w:t>
      </w:r>
      <w:r>
        <w:rPr>
          <w:rFonts w:ascii="Arial" w:hAnsi="Arial" w:cs="Arial"/>
          <w:b/>
          <w:bCs/>
          <w:sz w:val="21"/>
          <w:szCs w:val="21"/>
          <w:vertAlign w:val="baseline"/>
        </w:rPr>
        <w:t xml:space="preserve"> - 3ª SR</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902703" w:rsidRDefault="008839AB" w:rsidP="008839AB"/>
    <w:p w:rsidR="008839AB" w:rsidRPr="004F4D9F" w:rsidRDefault="008839AB" w:rsidP="008839AB">
      <w:pPr>
        <w:spacing w:before="120" w:after="120"/>
        <w:jc w:val="center"/>
        <w:rPr>
          <w:rFonts w:ascii="Arial" w:hAnsi="Arial" w:cs="Arial"/>
          <w:b/>
          <w:bCs/>
          <w:sz w:val="22"/>
          <w:szCs w:val="22"/>
        </w:rPr>
      </w:pPr>
    </w:p>
    <w:p w:rsidR="008839AB" w:rsidRDefault="008839AB" w:rsidP="008839AB">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8839AB" w:rsidRPr="004F4D9F" w:rsidRDefault="008839AB" w:rsidP="008839AB">
      <w:pPr>
        <w:spacing w:before="120" w:after="120"/>
        <w:jc w:val="center"/>
        <w:rPr>
          <w:rFonts w:ascii="Arial" w:hAnsi="Arial" w:cs="Arial"/>
          <w:b/>
          <w:bCs/>
          <w:sz w:val="22"/>
          <w:szCs w:val="22"/>
          <w:vertAlign w:val="baseline"/>
        </w:rPr>
      </w:pPr>
    </w:p>
    <w:p w:rsidR="008839AB" w:rsidRPr="001C1F09" w:rsidRDefault="001C1F09" w:rsidP="008839AB">
      <w:pPr>
        <w:spacing w:before="120" w:after="120"/>
        <w:jc w:val="center"/>
        <w:rPr>
          <w:rFonts w:ascii="Arial" w:hAnsi="Arial" w:cs="Arial"/>
          <w:b/>
          <w:bCs/>
          <w:sz w:val="22"/>
          <w:szCs w:val="22"/>
          <w:vertAlign w:val="baseline"/>
        </w:rPr>
      </w:pPr>
      <w:r w:rsidRPr="001C1F09">
        <w:rPr>
          <w:rFonts w:ascii="Arial" w:hAnsi="Arial" w:cs="Arial"/>
          <w:b/>
          <w:sz w:val="22"/>
          <w:szCs w:val="22"/>
          <w:vertAlign w:val="baseline"/>
        </w:rPr>
        <w:t>TERMOS DE REFERÊNCIA E ESPECIFICAÇÕES TÉCNICAS/QUADROS/ PLANILHAS ORÇAMENTÁRIAS</w:t>
      </w:r>
    </w:p>
    <w:p w:rsidR="008839AB" w:rsidRPr="00525270" w:rsidRDefault="008839AB" w:rsidP="008839AB">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8839AB" w:rsidRPr="004F4D9F" w:rsidRDefault="008839AB" w:rsidP="008839AB">
      <w:pPr>
        <w:spacing w:before="120" w:after="120"/>
        <w:jc w:val="center"/>
        <w:rPr>
          <w:rFonts w:ascii="Arial" w:hAnsi="Arial" w:cs="Arial"/>
          <w:b/>
          <w:bCs/>
          <w:sz w:val="22"/>
          <w:szCs w:val="22"/>
        </w:rPr>
      </w:pP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EC1F9E">
        <w:rPr>
          <w:rFonts w:ascii="Arial" w:hAnsi="Arial" w:cs="Arial"/>
          <w:b/>
          <w:bCs/>
          <w:sz w:val="22"/>
          <w:szCs w:val="22"/>
          <w:vertAlign w:val="baseline"/>
        </w:rPr>
        <w:t>002</w:t>
      </w:r>
      <w:r w:rsidRPr="00C20630">
        <w:rPr>
          <w:rFonts w:ascii="Arial" w:hAnsi="Arial" w:cs="Arial"/>
          <w:b/>
          <w:bCs/>
          <w:sz w:val="22"/>
          <w:szCs w:val="22"/>
          <w:vertAlign w:val="baseline"/>
        </w:rPr>
        <w:t>/</w:t>
      </w:r>
      <w:r>
        <w:rPr>
          <w:rFonts w:ascii="Arial" w:hAnsi="Arial" w:cs="Arial"/>
          <w:b/>
          <w:bCs/>
          <w:sz w:val="22"/>
          <w:szCs w:val="22"/>
          <w:vertAlign w:val="baseline"/>
        </w:rPr>
        <w:t>2019</w:t>
      </w:r>
      <w:r w:rsidRPr="00C20630">
        <w:rPr>
          <w:rFonts w:ascii="Arial" w:hAnsi="Arial" w:cs="Arial"/>
          <w:b/>
          <w:bCs/>
          <w:sz w:val="22"/>
          <w:szCs w:val="22"/>
          <w:vertAlign w:val="baseline"/>
        </w:rPr>
        <w:t>-3ª/SR</w:t>
      </w:r>
    </w:p>
    <w:p w:rsidR="008839AB" w:rsidRDefault="008839AB" w:rsidP="008839AB">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8839AB" w:rsidRPr="00801B70" w:rsidRDefault="008839AB" w:rsidP="008839AB"/>
    <w:p w:rsidR="008839AB" w:rsidRPr="00221FFE" w:rsidRDefault="008839AB" w:rsidP="008839AB">
      <w:pPr>
        <w:pStyle w:val="Ttulo7"/>
        <w:spacing w:before="0" w:after="0"/>
        <w:rPr>
          <w:rFonts w:ascii="Arial" w:hAnsi="Arial" w:cs="Arial"/>
          <w:sz w:val="22"/>
          <w:szCs w:val="22"/>
        </w:rPr>
      </w:pPr>
      <w:r w:rsidRPr="00221FFE">
        <w:rPr>
          <w:rFonts w:ascii="Arial" w:hAnsi="Arial" w:cs="Arial"/>
          <w:sz w:val="22"/>
          <w:szCs w:val="22"/>
        </w:rPr>
        <w:t>TERMO DE PROPOSTA</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8839AB" w:rsidRPr="004F4D9F" w:rsidRDefault="008839AB" w:rsidP="008839AB">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8839AB" w:rsidRPr="004F4D9F" w:rsidRDefault="008839AB" w:rsidP="008839AB">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w:t>
      </w:r>
      <w:r w:rsidR="00187631">
        <w:rPr>
          <w:rFonts w:ascii="Arial" w:hAnsi="Arial" w:cs="Arial"/>
          <w:b/>
          <w:bCs/>
          <w:sz w:val="22"/>
          <w:szCs w:val="22"/>
          <w:vertAlign w:val="baseline"/>
        </w:rPr>
        <w:t xml:space="preserve">. </w:t>
      </w:r>
      <w:r w:rsidRPr="004F4D9F">
        <w:rPr>
          <w:rFonts w:ascii="Arial" w:hAnsi="Arial" w:cs="Arial"/>
          <w:b/>
          <w:bCs/>
          <w:sz w:val="22"/>
          <w:szCs w:val="22"/>
          <w:vertAlign w:val="baseline"/>
        </w:rPr>
        <w:t>CEP: 56.304-230</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 xml:space="preserve">Eletrônico SRP nº </w:t>
      </w:r>
      <w:r w:rsidR="00EC1F9E">
        <w:rPr>
          <w:rFonts w:ascii="Arial" w:hAnsi="Arial" w:cs="Arial"/>
          <w:sz w:val="22"/>
          <w:szCs w:val="22"/>
          <w:vertAlign w:val="baseline"/>
        </w:rPr>
        <w:t>002/2019</w:t>
      </w:r>
      <w:r w:rsidRPr="00DE6BE9">
        <w:rPr>
          <w:rFonts w:ascii="Arial" w:hAnsi="Arial" w:cs="Arial"/>
          <w:sz w:val="22"/>
          <w:szCs w:val="22"/>
          <w:vertAlign w:val="baseline"/>
        </w:rPr>
        <w:t>, que tem como objeto</w:t>
      </w:r>
      <w:r>
        <w:rPr>
          <w:rFonts w:ascii="Arial" w:hAnsi="Arial" w:cs="Arial"/>
          <w:sz w:val="22"/>
          <w:szCs w:val="22"/>
          <w:vertAlign w:val="baseline"/>
        </w:rPr>
        <w:t>c</w:t>
      </w:r>
      <w:r w:rsidRPr="00DE6BE9">
        <w:rPr>
          <w:rFonts w:ascii="Arial" w:hAnsi="Arial" w:cs="Arial"/>
          <w:sz w:val="22"/>
          <w:szCs w:val="22"/>
          <w:vertAlign w:val="baseline"/>
        </w:rPr>
        <w:t xml:space="preserve">onstituição de Sistema de Registro de Preços – SRP para </w:t>
      </w:r>
      <w:r w:rsidRPr="00864DB5">
        <w:rPr>
          <w:rFonts w:ascii="Arial" w:hAnsi="Arial" w:cs="Arial"/>
          <w:sz w:val="22"/>
          <w:szCs w:val="22"/>
          <w:vertAlign w:val="baseline"/>
        </w:rPr>
        <w:t xml:space="preserve">Execução dos serviços </w:t>
      </w:r>
      <w:r>
        <w:rPr>
          <w:rFonts w:ascii="Arial" w:hAnsi="Arial" w:cs="Arial"/>
          <w:sz w:val="22"/>
          <w:szCs w:val="22"/>
          <w:vertAlign w:val="baseline"/>
        </w:rPr>
        <w:t>de</w:t>
      </w:r>
      <w:r w:rsidRPr="00864DB5">
        <w:rPr>
          <w:rFonts w:ascii="Arial" w:hAnsi="Arial" w:cs="Arial"/>
          <w:sz w:val="22"/>
          <w:szCs w:val="22"/>
          <w:vertAlign w:val="baseline"/>
        </w:rPr>
        <w:t xml:space="preserve"> pavimentação de vias públicas em municípios diversos, inseridos na área de atuação da 3ª Superintendência Regional da Codevasf, através da Constituição de Sistema de Registro de Preços - SRP, </w:t>
      </w:r>
      <w:r>
        <w:rPr>
          <w:rFonts w:ascii="Arial" w:hAnsi="Arial" w:cs="Arial"/>
          <w:sz w:val="22"/>
          <w:szCs w:val="22"/>
          <w:vertAlign w:val="baseline"/>
        </w:rPr>
        <w:t>em</w:t>
      </w:r>
      <w:r w:rsidRPr="00DE6BE9">
        <w:rPr>
          <w:rFonts w:ascii="Arial" w:hAnsi="Arial" w:cs="Arial"/>
          <w:sz w:val="22"/>
          <w:szCs w:val="22"/>
          <w:vertAlign w:val="baseline"/>
        </w:rPr>
        <w:t xml:space="preserve"> conformidade</w:t>
      </w:r>
      <w:r w:rsidRPr="004F4D9F">
        <w:rPr>
          <w:rFonts w:ascii="Arial" w:hAnsi="Arial" w:cs="Arial"/>
          <w:sz w:val="22"/>
          <w:szCs w:val="22"/>
          <w:vertAlign w:val="baseline"/>
        </w:rPr>
        <w:t xml:space="preserve"> com as especificações técnicas do referido Edital, </w:t>
      </w:r>
      <w:r w:rsidRPr="00944DB8">
        <w:rPr>
          <w:rFonts w:ascii="Arial" w:hAnsi="Arial" w:cs="Arial"/>
          <w:sz w:val="22"/>
          <w:szCs w:val="22"/>
          <w:vertAlign w:val="baseline"/>
        </w:rPr>
        <w:t xml:space="preserve">para </w:t>
      </w:r>
      <w:r w:rsidRPr="00EC1F9E">
        <w:rPr>
          <w:rFonts w:ascii="Arial" w:hAnsi="Arial" w:cs="Arial"/>
          <w:b/>
          <w:color w:val="000000" w:themeColor="text1"/>
          <w:sz w:val="22"/>
          <w:szCs w:val="22"/>
          <w:vertAlign w:val="baseline"/>
        </w:rPr>
        <w:t xml:space="preserve">o </w:t>
      </w:r>
      <w:r w:rsidR="00021FBE" w:rsidRPr="00EC1F9E">
        <w:rPr>
          <w:rFonts w:ascii="Arial" w:hAnsi="Arial" w:cs="Arial"/>
          <w:b/>
          <w:color w:val="000000" w:themeColor="text1"/>
          <w:sz w:val="22"/>
          <w:szCs w:val="22"/>
          <w:vertAlign w:val="baseline"/>
        </w:rPr>
        <w:t>LOTE</w:t>
      </w:r>
      <w:r w:rsidRPr="00944DB8">
        <w:rPr>
          <w:rFonts w:ascii="Arial" w:hAnsi="Arial" w:cs="Arial"/>
          <w:sz w:val="22"/>
          <w:szCs w:val="22"/>
          <w:vertAlign w:val="baseline"/>
        </w:rPr>
        <w:t>____,</w:t>
      </w:r>
      <w:r w:rsidRPr="004F4D9F">
        <w:rPr>
          <w:rFonts w:ascii="Arial" w:hAnsi="Arial" w:cs="Arial"/>
          <w:sz w:val="22"/>
          <w:szCs w:val="22"/>
          <w:vertAlign w:val="baseline"/>
        </w:rPr>
        <w:t xml:space="preserve">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fornecimento no prazo de __ (.................) dias corridos, a contar da data de totalização do fornecimento. </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Concordamos em manter a validade desta proposta por um período de </w:t>
      </w:r>
      <w:r>
        <w:rPr>
          <w:rFonts w:ascii="Arial" w:hAnsi="Arial" w:cs="Arial"/>
          <w:sz w:val="22"/>
          <w:szCs w:val="22"/>
          <w:vertAlign w:val="baseline"/>
        </w:rPr>
        <w:t>120</w:t>
      </w:r>
      <w:r w:rsidRPr="004F4D9F">
        <w:rPr>
          <w:rFonts w:ascii="Arial" w:hAnsi="Arial" w:cs="Arial"/>
          <w:sz w:val="22"/>
          <w:szCs w:val="22"/>
          <w:vertAlign w:val="baseline"/>
        </w:rPr>
        <w:t xml:space="preserve"> (</w:t>
      </w:r>
      <w:r>
        <w:rPr>
          <w:rFonts w:ascii="Arial" w:hAnsi="Arial" w:cs="Arial"/>
          <w:sz w:val="22"/>
          <w:szCs w:val="22"/>
          <w:vertAlign w:val="baseline"/>
        </w:rPr>
        <w:t>cento e vinte</w:t>
      </w:r>
      <w:r w:rsidRPr="004F4D9F">
        <w:rPr>
          <w:rFonts w:ascii="Arial" w:hAnsi="Arial" w:cs="Arial"/>
          <w:sz w:val="22"/>
          <w:szCs w:val="22"/>
          <w:vertAlign w:val="baseline"/>
        </w:rPr>
        <w:t>) dias desde a data fixada para abertura das propostas (___/</w:t>
      </w:r>
      <w:r w:rsidR="004A5DF6">
        <w:rPr>
          <w:rFonts w:ascii="Arial" w:hAnsi="Arial" w:cs="Arial"/>
          <w:sz w:val="22"/>
          <w:szCs w:val="22"/>
          <w:vertAlign w:val="baseline"/>
        </w:rPr>
        <w:t>__</w:t>
      </w:r>
      <w:r w:rsidR="00EC1F9E">
        <w:rPr>
          <w:rFonts w:ascii="Arial" w:hAnsi="Arial" w:cs="Arial"/>
          <w:sz w:val="22"/>
          <w:szCs w:val="22"/>
          <w:vertAlign w:val="baseline"/>
        </w:rPr>
        <w:t>/2019</w:t>
      </w:r>
      <w:r w:rsidRPr="004F4D9F">
        <w:rPr>
          <w:rFonts w:ascii="Arial" w:hAnsi="Arial" w:cs="Arial"/>
          <w:sz w:val="22"/>
          <w:szCs w:val="22"/>
          <w:vertAlign w:val="baseline"/>
        </w:rPr>
        <w:t>), representando um compromisso que pode ser aceito a qualquer tempo antes da expiração do prazo.</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8839AB" w:rsidRPr="004F4D9F" w:rsidRDefault="008839AB" w:rsidP="008839AB">
      <w:pPr>
        <w:spacing w:before="120"/>
        <w:ind w:right="316"/>
        <w:jc w:val="both"/>
        <w:rPr>
          <w:rFonts w:ascii="Arial" w:hAnsi="Arial" w:cs="Arial"/>
          <w:sz w:val="22"/>
          <w:szCs w:val="22"/>
          <w:vertAlign w:val="baseline"/>
        </w:rPr>
      </w:pPr>
    </w:p>
    <w:p w:rsidR="008839AB" w:rsidRPr="004F4D9F" w:rsidRDefault="008839AB" w:rsidP="008839AB">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8839AB" w:rsidRDefault="008839AB" w:rsidP="008839AB">
      <w:pPr>
        <w:tabs>
          <w:tab w:val="left" w:pos="737"/>
        </w:tabs>
        <w:jc w:val="center"/>
        <w:rPr>
          <w:rFonts w:ascii="Arial" w:hAnsi="Arial" w:cs="Arial"/>
          <w:b/>
          <w:bCs/>
          <w:sz w:val="22"/>
          <w:szCs w:val="22"/>
          <w:vertAlign w:val="baseline"/>
        </w:rPr>
      </w:pPr>
    </w:p>
    <w:p w:rsidR="008839AB"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2"/>
          <w:szCs w:val="22"/>
          <w:vertAlign w:val="baseline"/>
        </w:rPr>
      </w:pPr>
    </w:p>
    <w:p w:rsidR="001C1F09" w:rsidRDefault="001C1F09">
      <w:pPr>
        <w:autoSpaceDE/>
        <w:autoSpaceDN/>
        <w:rPr>
          <w:rFonts w:ascii="Arial" w:hAnsi="Arial" w:cs="Arial"/>
          <w:b/>
          <w:bCs/>
          <w:sz w:val="22"/>
          <w:szCs w:val="22"/>
          <w:vertAlign w:val="baseline"/>
        </w:rPr>
      </w:pPr>
    </w:p>
    <w:p w:rsidR="00615D70" w:rsidRDefault="00615D70" w:rsidP="008839AB">
      <w:pPr>
        <w:ind w:right="-516"/>
        <w:jc w:val="center"/>
        <w:rPr>
          <w:rFonts w:ascii="Arial" w:hAnsi="Arial" w:cs="Arial"/>
          <w:b/>
          <w:bCs/>
          <w:sz w:val="22"/>
          <w:szCs w:val="22"/>
          <w:vertAlign w:val="baseline"/>
        </w:rPr>
      </w:pP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Pr>
          <w:rFonts w:ascii="Arial" w:hAnsi="Arial" w:cs="Arial"/>
          <w:b/>
          <w:bCs/>
          <w:sz w:val="22"/>
          <w:szCs w:val="22"/>
          <w:vertAlign w:val="baseline"/>
        </w:rPr>
        <w:t xml:space="preserve">EDITAL N.º </w:t>
      </w:r>
      <w:r w:rsidR="00EC1F9E">
        <w:rPr>
          <w:rFonts w:ascii="Arial" w:hAnsi="Arial" w:cs="Arial"/>
          <w:b/>
          <w:bCs/>
          <w:sz w:val="22"/>
          <w:szCs w:val="22"/>
          <w:vertAlign w:val="baseline"/>
        </w:rPr>
        <w:t>002</w:t>
      </w:r>
      <w:r>
        <w:rPr>
          <w:rFonts w:ascii="Arial" w:hAnsi="Arial" w:cs="Arial"/>
          <w:b/>
          <w:bCs/>
          <w:sz w:val="22"/>
          <w:szCs w:val="22"/>
          <w:vertAlign w:val="baseline"/>
        </w:rPr>
        <w:t>/2019</w:t>
      </w:r>
      <w:r w:rsidRPr="00C20630">
        <w:rPr>
          <w:rFonts w:ascii="Arial" w:hAnsi="Arial" w:cs="Arial"/>
          <w:b/>
          <w:bCs/>
          <w:sz w:val="22"/>
          <w:szCs w:val="22"/>
          <w:vertAlign w:val="baseline"/>
        </w:rPr>
        <w:t>-3ª/SR</w:t>
      </w:r>
    </w:p>
    <w:p w:rsidR="008839AB" w:rsidRDefault="008839AB" w:rsidP="008839AB">
      <w:pPr>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Pr>
          <w:rFonts w:ascii="Arial" w:hAnsi="Arial" w:cs="Arial"/>
          <w:b/>
          <w:bCs/>
          <w:sz w:val="22"/>
          <w:szCs w:val="22"/>
          <w:vertAlign w:val="baseline"/>
        </w:rPr>
        <w:t>I</w:t>
      </w:r>
      <w:r w:rsidRPr="004F4D9F">
        <w:rPr>
          <w:rFonts w:ascii="Arial" w:hAnsi="Arial" w:cs="Arial"/>
          <w:b/>
          <w:bCs/>
          <w:sz w:val="22"/>
          <w:szCs w:val="22"/>
          <w:vertAlign w:val="baseline"/>
        </w:rPr>
        <w:t>I</w:t>
      </w:r>
      <w:r w:rsidR="00F446DA">
        <w:rPr>
          <w:rFonts w:ascii="Arial" w:hAnsi="Arial" w:cs="Arial"/>
          <w:b/>
          <w:bCs/>
          <w:sz w:val="22"/>
          <w:szCs w:val="22"/>
          <w:vertAlign w:val="baseline"/>
        </w:rPr>
        <w:t xml:space="preserve"> - A</w:t>
      </w:r>
    </w:p>
    <w:p w:rsidR="008839AB" w:rsidRDefault="008839AB" w:rsidP="008839AB">
      <w:pPr>
        <w:jc w:val="center"/>
        <w:rPr>
          <w:rFonts w:ascii="Arial" w:hAnsi="Arial" w:cs="Arial"/>
          <w:b/>
          <w:bCs/>
          <w:sz w:val="22"/>
          <w:szCs w:val="22"/>
          <w:vertAlign w:val="baseline"/>
        </w:rPr>
      </w:pPr>
    </w:p>
    <w:p w:rsidR="008839AB" w:rsidRDefault="008839AB" w:rsidP="008839AB">
      <w:pPr>
        <w:ind w:left="-426" w:right="425"/>
        <w:jc w:val="both"/>
        <w:rPr>
          <w:rFonts w:ascii="Arial" w:hAnsi="Arial" w:cs="Arial"/>
          <w:b/>
          <w:color w:val="0000FF"/>
          <w:sz w:val="22"/>
          <w:szCs w:val="22"/>
          <w:vertAlign w:val="baseline"/>
        </w:rPr>
      </w:pPr>
    </w:p>
    <w:p w:rsidR="00F446DA" w:rsidRPr="00626F04"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Pr="00626F04" w:rsidRDefault="00F446DA" w:rsidP="00F446DA">
      <w:pPr>
        <w:tabs>
          <w:tab w:val="left" w:pos="1134"/>
        </w:tabs>
        <w:jc w:val="center"/>
        <w:rPr>
          <w:rFonts w:ascii="Arial Negrito" w:hAnsi="Arial Negrito" w:cs="Arial"/>
          <w:b/>
          <w:sz w:val="22"/>
          <w:szCs w:val="22"/>
        </w:rPr>
      </w:pPr>
    </w:p>
    <w:p w:rsidR="00F446DA" w:rsidRPr="005C3CC3" w:rsidRDefault="00F446DA" w:rsidP="00F446DA">
      <w:pPr>
        <w:spacing w:before="120" w:after="120"/>
        <w:ind w:right="-1"/>
        <w:jc w:val="center"/>
        <w:rPr>
          <w:rFonts w:ascii="Arial" w:hAnsi="Arial" w:cs="Arial"/>
          <w:b/>
          <w:sz w:val="36"/>
          <w:szCs w:val="36"/>
        </w:rPr>
      </w:pPr>
      <w:r w:rsidRPr="005C3CC3">
        <w:rPr>
          <w:rFonts w:ascii="Arial" w:hAnsi="Arial" w:cs="Arial"/>
          <w:b/>
          <w:sz w:val="36"/>
          <w:szCs w:val="36"/>
        </w:rPr>
        <w:t xml:space="preserve">MODELOS DE PLANILHAS DE PREÇOS </w:t>
      </w:r>
    </w:p>
    <w:p w:rsidR="00F446DA" w:rsidRPr="005C3CC3" w:rsidRDefault="00F446DA" w:rsidP="00F446DA">
      <w:pPr>
        <w:jc w:val="center"/>
        <w:rPr>
          <w:rFonts w:ascii="Arial" w:hAnsi="Arial" w:cs="Arial"/>
          <w:b/>
          <w:sz w:val="24"/>
        </w:rPr>
      </w:pPr>
      <w:r w:rsidRPr="005C3CC3">
        <w:rPr>
          <w:rFonts w:ascii="Arial" w:hAnsi="Arial" w:cs="Arial"/>
          <w:b/>
          <w:sz w:val="24"/>
        </w:rPr>
        <w:t>(GRAVADOS EM ARQUIVOS SEPARADOS – EXCEL)</w:t>
      </w: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Pr="004F4D9F" w:rsidRDefault="00F446DA" w:rsidP="008839AB">
      <w:pPr>
        <w:ind w:left="-426" w:right="425"/>
        <w:jc w:val="both"/>
        <w:rPr>
          <w:rFonts w:ascii="Arial" w:hAnsi="Arial" w:cs="Arial"/>
          <w:b/>
          <w:color w:val="0000FF"/>
          <w:sz w:val="22"/>
          <w:szCs w:val="22"/>
          <w:vertAlign w:val="baseline"/>
        </w:rPr>
      </w:pPr>
    </w:p>
    <w:p w:rsidR="008839AB" w:rsidRPr="004F4D9F" w:rsidRDefault="008839AB" w:rsidP="008839AB">
      <w:pPr>
        <w:ind w:left="-426" w:right="425"/>
        <w:jc w:val="both"/>
        <w:rPr>
          <w:rFonts w:ascii="Arial" w:hAnsi="Arial" w:cs="Arial"/>
          <w:b/>
          <w:color w:val="0000FF"/>
          <w:sz w:val="22"/>
          <w:szCs w:val="22"/>
          <w:vertAlign w:val="baseline"/>
        </w:rPr>
      </w:pPr>
    </w:p>
    <w:p w:rsidR="005A3F35" w:rsidRPr="004F4D9F" w:rsidRDefault="005A3F35" w:rsidP="005A3F35">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Pr>
          <w:rFonts w:ascii="Arial" w:hAnsi="Arial" w:cs="Arial"/>
          <w:b/>
          <w:bCs/>
          <w:sz w:val="22"/>
          <w:szCs w:val="22"/>
          <w:vertAlign w:val="baseline"/>
        </w:rPr>
        <w:t>II</w:t>
      </w:r>
    </w:p>
    <w:p w:rsidR="005A3F35" w:rsidRPr="00E26BBE" w:rsidRDefault="005A3F35" w:rsidP="005A3F35">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5A3F35"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EC1F9E">
        <w:rPr>
          <w:rFonts w:ascii="Arial" w:hAnsi="Arial" w:cs="Arial"/>
          <w:b/>
          <w:bCs/>
          <w:sz w:val="22"/>
          <w:szCs w:val="22"/>
          <w:vertAlign w:val="baseline"/>
        </w:rPr>
        <w:t>002/2019</w:t>
      </w:r>
    </w:p>
    <w:p w:rsidR="005A3F35" w:rsidRPr="0030794C"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Pr="0030794C">
        <w:rPr>
          <w:rFonts w:ascii="Arial" w:hAnsi="Arial" w:cs="Arial"/>
          <w:b/>
          <w:sz w:val="22"/>
          <w:szCs w:val="22"/>
          <w:vertAlign w:val="baseline"/>
        </w:rPr>
        <w:t>59530.0005</w:t>
      </w:r>
      <w:r>
        <w:rPr>
          <w:rFonts w:ascii="Arial" w:hAnsi="Arial" w:cs="Arial"/>
          <w:b/>
          <w:sz w:val="22"/>
          <w:szCs w:val="22"/>
          <w:vertAlign w:val="baseline"/>
        </w:rPr>
        <w:t>03</w:t>
      </w:r>
      <w:r w:rsidRPr="0030794C">
        <w:rPr>
          <w:rFonts w:ascii="Arial" w:hAnsi="Arial" w:cs="Arial"/>
          <w:b/>
          <w:sz w:val="22"/>
          <w:szCs w:val="22"/>
          <w:vertAlign w:val="baseline"/>
        </w:rPr>
        <w:t>/201</w:t>
      </w:r>
      <w:r>
        <w:rPr>
          <w:rFonts w:ascii="Arial" w:hAnsi="Arial" w:cs="Arial"/>
          <w:b/>
          <w:sz w:val="22"/>
          <w:szCs w:val="22"/>
          <w:vertAlign w:val="baseline"/>
        </w:rPr>
        <w:t>9-58</w:t>
      </w:r>
    </w:p>
    <w:p w:rsidR="005A3F35" w:rsidRPr="00E26BBE" w:rsidRDefault="005A3F35" w:rsidP="005A3F35">
      <w:pPr>
        <w:jc w:val="center"/>
        <w:rPr>
          <w:rFonts w:ascii="Arial" w:hAnsi="Arial" w:cs="Arial"/>
          <w:b/>
          <w:bCs/>
          <w:sz w:val="22"/>
          <w:szCs w:val="22"/>
          <w:vertAlign w:val="baseline"/>
        </w:rPr>
      </w:pPr>
    </w:p>
    <w:p w:rsidR="005A3F35" w:rsidRPr="00B2739A" w:rsidRDefault="005A3F35" w:rsidP="005A3F35">
      <w:pPr>
        <w:jc w:val="both"/>
        <w:rPr>
          <w:rFonts w:ascii="Arial" w:hAnsi="Arial" w:cs="Arial"/>
          <w:bCs/>
          <w:sz w:val="21"/>
          <w:szCs w:val="21"/>
          <w:vertAlign w:val="baseline"/>
        </w:rPr>
      </w:pPr>
      <w:r w:rsidRPr="00B2739A">
        <w:rPr>
          <w:rFonts w:ascii="Arial" w:hAnsi="Arial" w:cs="Arial"/>
          <w:bCs/>
          <w:sz w:val="21"/>
          <w:szCs w:val="21"/>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de _______ de 20__, nos termos e de acordo com a </w:t>
      </w:r>
      <w:r w:rsidR="00297831" w:rsidRPr="00B2739A">
        <w:rPr>
          <w:rFonts w:ascii="Arial" w:hAnsi="Arial" w:cs="Arial"/>
          <w:bCs/>
          <w:sz w:val="21"/>
          <w:szCs w:val="21"/>
          <w:vertAlign w:val="baseline"/>
        </w:rPr>
        <w:t>Lei nº 10.520/02, Decreto nº 5.450/05, Decreto nº 7.892/2013, Decreto nº 9.488/18, Lei Complementar nº 147/14, Decreto nº 8.538/2015, Lei n.º 13.303 de 30/06/16</w:t>
      </w:r>
      <w:r w:rsidRPr="00B2739A">
        <w:rPr>
          <w:rFonts w:ascii="Arial" w:hAnsi="Arial" w:cs="Arial"/>
          <w:bCs/>
          <w:sz w:val="21"/>
          <w:szCs w:val="21"/>
          <w:vertAlign w:val="baseline"/>
        </w:rPr>
        <w:t xml:space="preserve">, e das demais normas legais aplicáveis, em face da classificação da proposta apresentada no </w:t>
      </w:r>
      <w:r w:rsidRPr="00B2739A">
        <w:rPr>
          <w:rFonts w:ascii="Arial" w:hAnsi="Arial" w:cs="Arial"/>
          <w:b/>
          <w:bCs/>
          <w:sz w:val="21"/>
          <w:szCs w:val="21"/>
          <w:vertAlign w:val="baseline"/>
        </w:rPr>
        <w:t xml:space="preserve">Pregão Eletrônico por Registro de Preços nº </w:t>
      </w:r>
      <w:r w:rsidR="00EC1F9E" w:rsidRPr="00B2739A">
        <w:rPr>
          <w:rFonts w:ascii="Arial" w:hAnsi="Arial" w:cs="Arial"/>
          <w:b/>
          <w:bCs/>
          <w:sz w:val="21"/>
          <w:szCs w:val="21"/>
          <w:vertAlign w:val="baseline"/>
        </w:rPr>
        <w:t>002/2019</w:t>
      </w:r>
      <w:r w:rsidRPr="00B2739A">
        <w:rPr>
          <w:rFonts w:ascii="Arial" w:hAnsi="Arial" w:cs="Arial"/>
          <w:bCs/>
          <w:sz w:val="21"/>
          <w:szCs w:val="21"/>
          <w:vertAlign w:val="baseline"/>
        </w:rPr>
        <w:t xml:space="preserve">, referente à </w:t>
      </w:r>
      <w:r w:rsidRPr="00B2739A">
        <w:rPr>
          <w:rFonts w:ascii="Arial" w:hAnsi="Arial" w:cs="Arial"/>
          <w:sz w:val="21"/>
          <w:szCs w:val="21"/>
          <w:vertAlign w:val="baseline"/>
        </w:rPr>
        <w:t>execução dos serviços de pavimentação de vias públicas em municípios diversos na área de atuação da 3ª Superintendência Regional da Codevasf, no Estado de Pernambuco, através da Constituição de Sistema de Registro de Preços - SRP</w:t>
      </w:r>
      <w:r w:rsidRPr="00B2739A">
        <w:rPr>
          <w:rFonts w:ascii="Arial" w:hAnsi="Arial" w:cs="Arial"/>
          <w:bCs/>
          <w:sz w:val="21"/>
          <w:szCs w:val="21"/>
          <w:vertAlign w:val="baseline"/>
        </w:rPr>
        <w:t>, cujo resultado foi publicado no Diário Oficial da União e homologado pela Diretoria Executiva da 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5A3F35" w:rsidRDefault="005A3F35" w:rsidP="005A3F35">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5A3F35" w:rsidRPr="00EA7C9B" w:rsidTr="00297831">
        <w:trPr>
          <w:cantSplit/>
          <w:trHeight w:val="315"/>
        </w:trPr>
        <w:tc>
          <w:tcPr>
            <w:tcW w:w="709" w:type="dxa"/>
            <w:vMerge w:val="restart"/>
            <w:tcBorders>
              <w:top w:val="single" w:sz="4" w:space="0" w:color="000000"/>
              <w:left w:val="single" w:sz="4" w:space="0" w:color="000000"/>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5A3F35" w:rsidRPr="00EA7C9B" w:rsidRDefault="005A3F35" w:rsidP="00297831">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5A3F35" w:rsidRPr="00EA7C9B" w:rsidRDefault="005A3F35" w:rsidP="00297831">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5A3F35" w:rsidRPr="000C0E6F" w:rsidRDefault="005A3F35" w:rsidP="00297831">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5A3F35" w:rsidRPr="00EA7C9B" w:rsidTr="00297831">
        <w:trPr>
          <w:cantSplit/>
          <w:trHeight w:val="279"/>
        </w:trPr>
        <w:tc>
          <w:tcPr>
            <w:tcW w:w="709" w:type="dxa"/>
            <w:vMerge/>
            <w:tcBorders>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5A3F35" w:rsidRPr="00EA7C9B" w:rsidRDefault="005A3F35" w:rsidP="00297831">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5A3F35" w:rsidRPr="000C0E6F" w:rsidRDefault="005A3F35" w:rsidP="00297831">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5A3F35" w:rsidRPr="000C0E6F" w:rsidRDefault="005A3F35" w:rsidP="00297831">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5A3F35" w:rsidRPr="00EA7C9B" w:rsidTr="00297831">
        <w:trPr>
          <w:trHeight w:val="339"/>
        </w:trPr>
        <w:tc>
          <w:tcPr>
            <w:tcW w:w="709"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5A3F35" w:rsidRPr="00EA7C9B" w:rsidRDefault="005A3F35" w:rsidP="00297831">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r>
      <w:tr w:rsidR="005A3F35" w:rsidRPr="00EA7C9B" w:rsidTr="00297831">
        <w:trPr>
          <w:trHeight w:val="264"/>
        </w:trPr>
        <w:tc>
          <w:tcPr>
            <w:tcW w:w="709"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5A3F35" w:rsidRPr="00EA7C9B" w:rsidRDefault="005A3F35" w:rsidP="00297831">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r>
      <w:tr w:rsidR="005A3F35" w:rsidRPr="00EA7C9B" w:rsidTr="00297831">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5A3F35" w:rsidRPr="000C0E6F" w:rsidRDefault="005A3F35" w:rsidP="00297831">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b/>
                <w:sz w:val="21"/>
                <w:szCs w:val="21"/>
              </w:rPr>
            </w:pPr>
          </w:p>
        </w:tc>
      </w:tr>
    </w:tbl>
    <w:p w:rsidR="005A3F35" w:rsidRPr="00EA7C9B" w:rsidRDefault="005A3F35" w:rsidP="00297831">
      <w:pPr>
        <w:spacing w:before="24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5A3F35" w:rsidRPr="00EA7C9B" w:rsidRDefault="005A3F35" w:rsidP="005A3F35">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Pr="00EA7C9B">
        <w:rPr>
          <w:rFonts w:ascii="Arial" w:hAnsi="Arial" w:cs="Arial"/>
          <w:bCs/>
          <w:sz w:val="21"/>
          <w:szCs w:val="21"/>
          <w:vertAlign w:val="baseline"/>
        </w:rPr>
        <w:t>.</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2 – DA UTILIZAÇÃO DA ATA DE REGISTRO DE PREÇOS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Admitir-se-á aos órgãos não participantes adesão ao Sistema de Registro de Preços – SRP, resultante desta licitação, observadas as demais condiçõesprevistas no art. 22 do Decreto nº </w:t>
      </w:r>
      <w:r w:rsidR="00297831">
        <w:rPr>
          <w:rFonts w:ascii="Arial" w:hAnsi="Arial" w:cs="Arial"/>
          <w:bCs/>
          <w:sz w:val="21"/>
          <w:szCs w:val="21"/>
          <w:vertAlign w:val="baseline"/>
        </w:rPr>
        <w:t>9.488/2018</w:t>
      </w:r>
      <w:r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Caberá ao detentor da Ata de Registro de Preços, observadas as condições nela estabelecidas, optar pela aceitação ou não do fornecimento dos materiais e equipamentos desde que esta não prejudique as obrigações anteriormente assumidas.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3 – DA REALIZAÇÃO DOS FORNECIMENTOS</w:t>
      </w:r>
    </w:p>
    <w:p w:rsidR="005A3F35" w:rsidRPr="00EA7C9B" w:rsidRDefault="005A3F35" w:rsidP="005A3F35">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 xml:space="preserve">Durante a realização dos fornecimentos contratados deverá ser observado o disposto no Edital de Pregão Eletrônico por Registro de Preços nº </w:t>
      </w:r>
      <w:r w:rsidR="00EC1F9E">
        <w:rPr>
          <w:rFonts w:ascii="Arial" w:hAnsi="Arial" w:cs="Arial"/>
          <w:bCs/>
          <w:sz w:val="21"/>
          <w:szCs w:val="21"/>
          <w:vertAlign w:val="baseline"/>
        </w:rPr>
        <w:t>002/2019</w:t>
      </w:r>
      <w:r w:rsidRPr="00EA7C9B">
        <w:rPr>
          <w:rFonts w:ascii="Arial" w:hAnsi="Arial" w:cs="Arial"/>
          <w:bCs/>
          <w:sz w:val="21"/>
          <w:szCs w:val="21"/>
          <w:vertAlign w:val="baseline"/>
        </w:rPr>
        <w:t xml:space="preserve"> e seus anexos. </w:t>
      </w:r>
    </w:p>
    <w:p w:rsidR="005A3F35" w:rsidRPr="00EA7C9B" w:rsidRDefault="005A3F35" w:rsidP="005A3F35">
      <w:pPr>
        <w:spacing w:before="120" w:after="120"/>
        <w:jc w:val="both"/>
        <w:rPr>
          <w:rFonts w:ascii="Arial" w:hAnsi="Arial" w:cs="Arial"/>
          <w:b/>
          <w:bCs/>
          <w:sz w:val="21"/>
          <w:szCs w:val="21"/>
          <w:vertAlign w:val="baseline"/>
        </w:rPr>
      </w:pPr>
      <w:r>
        <w:rPr>
          <w:rFonts w:ascii="Arial" w:hAnsi="Arial" w:cs="Arial"/>
          <w:b/>
          <w:bCs/>
          <w:sz w:val="21"/>
          <w:szCs w:val="21"/>
          <w:vertAlign w:val="baseline"/>
        </w:rPr>
        <w:t xml:space="preserve">4 – DA REVISÃO E </w:t>
      </w:r>
      <w:r w:rsidRPr="00EA7C9B">
        <w:rPr>
          <w:rFonts w:ascii="Arial" w:hAnsi="Arial" w:cs="Arial"/>
          <w:b/>
          <w:bCs/>
          <w:sz w:val="21"/>
          <w:szCs w:val="21"/>
          <w:vertAlign w:val="baseline"/>
        </w:rPr>
        <w:t>CANCELAMENTO DOS PREÇOS REGISTRADOS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na alínea “d” do inciso II do caput do art. 65 da Lei nº 8.666, de 1993.</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registrado tornar-se superior ao preço praticado no mercado por motivo superveniente, o órgão gerenciador (CODEVASF) convocará os fornecedores para negociarem a redução dos preços aos valores praticados pelo mercado.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de mercado tornar-se superior aos preços registrados e o fornecedor não puder cumprir o compromisso, o órgão gerenciador (CODEVASF) poderá:</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Liberar o fornecedor do compromisso assumido, caso a comunicação ocorra antes do pedido de fornecimento, e sem aplicação da penalidade se confirmada a veracidade dos motivos e comprovantes apresentados; 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Convocar os demais fornecedores para assegurar igual oportunidade de negociação.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(CODEVASF) procederá à revogação da Ata de Registro de Preços, e adotará as medidas cabíveis para obtenção da contratação mais vantajosa.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Descumprir as condições da Ata de Registro de Preços;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Não retirar a Nota de empenho ou instrumento equivalente no prazo estabelecido pela Administração, sem justificativa aceitável;</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c) Não aceitar reduzir o seu preço registrado, na hipótese deste se tornar superior àqueles praticados no mercado; ou,</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d) Sofrer sanção prevista nos incisos III ou IV do caput do art. 87 da Lei nº 8.666, de 1993, ou no art.7º da Lei nº 10.520, de 2002.</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de registros nas hipóteses previstas nas alíneas “a”, “b” e “d” do item 4 acima será formalizado por processo administrativo específico da CODEVASF, assegurado o contraditório e a ampla defesa.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do registro de preços poderá ocorrer por fato superveniente, decorrente de caso fortuito ou força maior, que prejudique o cumprimento da ata, devidamente comprovados e justificados: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razão de interesse público; ou,</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decurso de prazo de vigência.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b) Quando não restarem fornecedores registrados.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Em quaisquer das hipóteses acima, a CODEVASF fará o devido apostilamento na Ata de Registro de Preços e informará aos fornecedores a nova ordem de registro.</w:t>
      </w:r>
    </w:p>
    <w:p w:rsidR="005A3F35" w:rsidRPr="0003470E" w:rsidRDefault="005A3F35" w:rsidP="005A3F35">
      <w:pPr>
        <w:spacing w:before="120"/>
        <w:jc w:val="both"/>
        <w:rPr>
          <w:rFonts w:ascii="Arial" w:hAnsi="Arial" w:cs="Arial"/>
          <w:b/>
          <w:bCs/>
          <w:sz w:val="21"/>
          <w:szCs w:val="21"/>
          <w:vertAlign w:val="baseline"/>
        </w:rPr>
      </w:pPr>
      <w:r w:rsidRPr="0003470E">
        <w:rPr>
          <w:rFonts w:ascii="Arial" w:hAnsi="Arial" w:cs="Arial"/>
          <w:b/>
          <w:bCs/>
          <w:sz w:val="21"/>
          <w:szCs w:val="21"/>
          <w:vertAlign w:val="baseline"/>
        </w:rPr>
        <w:t>5 – DO PAGAMENTO</w:t>
      </w:r>
    </w:p>
    <w:p w:rsidR="005A3F35" w:rsidRPr="0003470E" w:rsidRDefault="005A3F35" w:rsidP="005A3F35">
      <w:pPr>
        <w:spacing w:before="120"/>
        <w:jc w:val="both"/>
        <w:rPr>
          <w:rFonts w:ascii="Arial" w:hAnsi="Arial" w:cs="Arial"/>
          <w:bCs/>
          <w:sz w:val="21"/>
          <w:szCs w:val="21"/>
          <w:vertAlign w:val="baseline"/>
        </w:rPr>
      </w:pPr>
      <w:r w:rsidRPr="0003470E">
        <w:rPr>
          <w:rFonts w:ascii="Arial" w:hAnsi="Arial" w:cs="Arial"/>
          <w:bCs/>
          <w:sz w:val="21"/>
          <w:szCs w:val="21"/>
          <w:vertAlign w:val="baseline"/>
        </w:rPr>
        <w:t>O pagamento será efetuado pela CODEVASF em conformidade com o disposto no item 20 do Edital.</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24 do Edital, no caso de descumprimento parcial ou total das condições estipuladas.</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Integram esta Ata, o Edital do Pregão Eletrônico por Registro de Preços nº </w:t>
      </w:r>
      <w:r>
        <w:rPr>
          <w:rFonts w:ascii="Arial" w:hAnsi="Arial" w:cs="Arial"/>
          <w:bCs/>
          <w:sz w:val="21"/>
          <w:szCs w:val="21"/>
          <w:vertAlign w:val="baseline"/>
        </w:rPr>
        <w:t>___/2018</w:t>
      </w:r>
      <w:r w:rsidRPr="00EA7C9B">
        <w:rPr>
          <w:rFonts w:ascii="Arial" w:hAnsi="Arial" w:cs="Arial"/>
          <w:bCs/>
          <w:sz w:val="21"/>
          <w:szCs w:val="21"/>
          <w:vertAlign w:val="baseline"/>
        </w:rPr>
        <w:t>, seus anexos, e a proposta da empresa: ________________ classificada em 1º lugar no certame supramencionado.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Aos casos omissos aplicar-se-ão as demais disposições constantes da Lei n. º 10.520, de 17 de julho de 2002, do Decreto nº 5.450, de 31 de maio de 2005, do Decreto nº 7.892, de 23 de janeiro de 2013, da Lei nº 8.666, de 21 de junho de 1993 e demais normas aplicáveis.</w:t>
      </w:r>
    </w:p>
    <w:p w:rsidR="005A3F35" w:rsidRPr="00EA7C9B" w:rsidRDefault="005A3F35" w:rsidP="005A3F35">
      <w:pPr>
        <w:spacing w:before="120"/>
        <w:jc w:val="both"/>
        <w:rPr>
          <w:rFonts w:ascii="Arial" w:hAnsi="Arial" w:cs="Arial"/>
          <w:bCs/>
          <w:sz w:val="21"/>
          <w:szCs w:val="21"/>
          <w:vertAlign w:val="baseline"/>
        </w:rPr>
      </w:pPr>
    </w:p>
    <w:p w:rsidR="005A3F35" w:rsidRDefault="005A3F35" w:rsidP="005A3F35">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Petrolina-PE, _____ de _________ de 201</w:t>
      </w:r>
      <w:r>
        <w:rPr>
          <w:rFonts w:ascii="Arial" w:hAnsi="Arial" w:cs="Arial"/>
          <w:bCs/>
          <w:sz w:val="21"/>
          <w:szCs w:val="21"/>
          <w:vertAlign w:val="baseline"/>
        </w:rPr>
        <w:t>9</w:t>
      </w:r>
      <w:r w:rsidRPr="00EA7C9B">
        <w:rPr>
          <w:rFonts w:ascii="Arial" w:hAnsi="Arial" w:cs="Arial"/>
          <w:bCs/>
          <w:sz w:val="21"/>
          <w:szCs w:val="21"/>
          <w:vertAlign w:val="baseline"/>
        </w:rPr>
        <w:t>.</w:t>
      </w:r>
    </w:p>
    <w:p w:rsidR="005A3F35" w:rsidRPr="00EA7C9B" w:rsidRDefault="005A3F35" w:rsidP="005A3F35">
      <w:pPr>
        <w:spacing w:before="120" w:after="120"/>
        <w:jc w:val="center"/>
        <w:rPr>
          <w:rFonts w:ascii="Arial" w:hAnsi="Arial" w:cs="Arial"/>
          <w:bCs/>
          <w:sz w:val="21"/>
          <w:szCs w:val="21"/>
          <w:vertAlign w:val="baseline"/>
        </w:rPr>
      </w:pPr>
    </w:p>
    <w:p w:rsidR="005A3F35" w:rsidRPr="00EA7C9B" w:rsidRDefault="005A3F35" w:rsidP="005A3F35">
      <w:pPr>
        <w:spacing w:before="120"/>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5A3F35" w:rsidRPr="00EA7C9B" w:rsidRDefault="005A3F35" w:rsidP="005A3F35">
      <w:pPr>
        <w:jc w:val="center"/>
        <w:rPr>
          <w:rFonts w:ascii="Arial" w:hAnsi="Arial" w:cs="Arial"/>
          <w:bCs/>
          <w:sz w:val="21"/>
          <w:szCs w:val="21"/>
          <w:vertAlign w:val="baseline"/>
        </w:rPr>
      </w:pP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jc w:val="center"/>
        <w:rPr>
          <w:rFonts w:ascii="Arial" w:hAnsi="Arial" w:cs="Arial"/>
          <w:b/>
          <w:bCs/>
          <w:sz w:val="22"/>
          <w:szCs w:val="22"/>
          <w:vertAlign w:val="baseline"/>
        </w:rPr>
      </w:pPr>
      <w:r>
        <w:rPr>
          <w:rFonts w:ascii="Arial" w:hAnsi="Arial" w:cs="Arial"/>
          <w:b/>
          <w:bCs/>
          <w:sz w:val="22"/>
          <w:szCs w:val="22"/>
          <w:vertAlign w:val="baseline"/>
        </w:rPr>
        <w:t xml:space="preserve">EDITAL N.º </w:t>
      </w:r>
      <w:r w:rsidR="006C4E5E">
        <w:rPr>
          <w:rFonts w:ascii="Arial" w:hAnsi="Arial" w:cs="Arial"/>
          <w:b/>
          <w:bCs/>
          <w:sz w:val="22"/>
          <w:szCs w:val="22"/>
          <w:vertAlign w:val="baseline"/>
        </w:rPr>
        <w:t>002</w:t>
      </w:r>
      <w:r>
        <w:rPr>
          <w:rFonts w:ascii="Arial" w:hAnsi="Arial" w:cs="Arial"/>
          <w:b/>
          <w:bCs/>
          <w:sz w:val="22"/>
          <w:szCs w:val="22"/>
          <w:vertAlign w:val="baseline"/>
        </w:rPr>
        <w:t>/2019</w:t>
      </w:r>
      <w:r w:rsidRPr="00C20630">
        <w:rPr>
          <w:rFonts w:ascii="Arial" w:hAnsi="Arial" w:cs="Arial"/>
          <w:b/>
          <w:bCs/>
          <w:sz w:val="22"/>
          <w:szCs w:val="22"/>
          <w:vertAlign w:val="baseline"/>
        </w:rPr>
        <w:t>-3ª/SR</w:t>
      </w:r>
    </w:p>
    <w:p w:rsidR="008839AB" w:rsidRDefault="008839AB" w:rsidP="008839AB">
      <w:pPr>
        <w:autoSpaceDE/>
        <w:autoSpaceDN/>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r w:rsidRPr="00971F31">
        <w:rPr>
          <w:rFonts w:ascii="Arial" w:hAnsi="Arial" w:cs="Arial"/>
          <w:caps w:val="0"/>
          <w:sz w:val="22"/>
          <w:szCs w:val="22"/>
        </w:rPr>
        <w:t xml:space="preserve">ANEXO </w:t>
      </w:r>
      <w:r>
        <w:rPr>
          <w:rFonts w:ascii="Arial" w:hAnsi="Arial" w:cs="Arial"/>
          <w:caps w:val="0"/>
          <w:sz w:val="22"/>
          <w:szCs w:val="22"/>
        </w:rPr>
        <w:t>I</w:t>
      </w:r>
      <w:r w:rsidRPr="00971F31">
        <w:rPr>
          <w:rFonts w:ascii="Arial" w:hAnsi="Arial" w:cs="Arial"/>
          <w:caps w:val="0"/>
          <w:sz w:val="22"/>
          <w:szCs w:val="22"/>
        </w:rPr>
        <w:t>V</w:t>
      </w:r>
    </w:p>
    <w:p w:rsidR="008839AB" w:rsidRDefault="008839AB" w:rsidP="008839AB">
      <w:pPr>
        <w:jc w:val="center"/>
        <w:rPr>
          <w:rFonts w:ascii="Arial" w:hAnsi="Arial" w:cs="Arial"/>
          <w:b/>
          <w:bCs/>
          <w:sz w:val="22"/>
          <w:szCs w:val="22"/>
        </w:rPr>
      </w:pPr>
    </w:p>
    <w:p w:rsidR="008839AB" w:rsidRDefault="008839AB" w:rsidP="008839AB">
      <w:pPr>
        <w:pStyle w:val="FR-PARAGRAFOTITULOFOLHAROSTO"/>
        <w:tabs>
          <w:tab w:val="left" w:pos="737"/>
        </w:tabs>
        <w:spacing w:before="0" w:line="240" w:lineRule="auto"/>
        <w:ind w:right="424"/>
        <w:rPr>
          <w:rFonts w:ascii="Arial" w:hAnsi="Arial" w:cs="Arial"/>
          <w:caps w:val="0"/>
          <w:sz w:val="22"/>
          <w:szCs w:val="22"/>
        </w:rPr>
      </w:pPr>
    </w:p>
    <w:p w:rsidR="008839AB" w:rsidRPr="00971F31" w:rsidRDefault="008839AB" w:rsidP="008839AB">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8839AB" w:rsidRPr="00645527" w:rsidRDefault="008839AB" w:rsidP="008839AB">
      <w:pPr>
        <w:keepNext/>
        <w:spacing w:before="120"/>
        <w:jc w:val="center"/>
        <w:rPr>
          <w:b/>
          <w:sz w:val="24"/>
        </w:rPr>
      </w:pP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Nº do Instrumento (contrato, convênio ou instrumento congênere):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Período de Vigência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Finalidade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 Ouvidoria da Codevasf: https://sistema.ouvidorias.gov.br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 Comissão de Ética da Codevasf: etica@codevasf.gov.br. </w:t>
      </w:r>
    </w:p>
    <w:p w:rsidR="008839AB" w:rsidRPr="001C3694" w:rsidRDefault="008839AB" w:rsidP="008839AB">
      <w:pPr>
        <w:pStyle w:val="Default"/>
        <w:jc w:val="both"/>
        <w:rPr>
          <w:rFonts w:ascii="Arial" w:hAnsi="Arial" w:cs="Arial"/>
          <w:color w:val="auto"/>
          <w:sz w:val="22"/>
          <w:szCs w:val="22"/>
        </w:rPr>
      </w:pP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Brasília, _____ de _____________ de 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______________________________________________________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Assinatura do responsável/representante legal</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Nome completo: XXXXXXXXXXXX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CPF: 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Cargo: XXXXXXXXXXXXXXXXXXXXXX</w:t>
      </w:r>
    </w:p>
    <w:p w:rsidR="008839AB" w:rsidRDefault="008839AB" w:rsidP="008839AB">
      <w:pPr>
        <w:pStyle w:val="Default"/>
        <w:jc w:val="both"/>
        <w:rPr>
          <w:rFonts w:ascii="Arial" w:hAnsi="Arial" w:cs="Arial"/>
          <w:color w:val="auto"/>
        </w:rPr>
      </w:pPr>
    </w:p>
    <w:p w:rsidR="008839AB" w:rsidRPr="00645527" w:rsidRDefault="008839AB" w:rsidP="008839AB">
      <w:pPr>
        <w:tabs>
          <w:tab w:val="left" w:pos="1021"/>
        </w:tabs>
        <w:jc w:val="center"/>
        <w:rPr>
          <w:rFonts w:ascii="Arial" w:hAnsi="Arial" w:cs="Arial"/>
          <w:b/>
          <w:sz w:val="24"/>
        </w:rPr>
      </w:pPr>
    </w:p>
    <w:p w:rsidR="008839AB" w:rsidRPr="00C20630" w:rsidRDefault="008839AB" w:rsidP="008839AB">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6C4E5E">
        <w:rPr>
          <w:rFonts w:ascii="Arial" w:hAnsi="Arial" w:cs="Arial"/>
          <w:b/>
          <w:bCs/>
          <w:sz w:val="22"/>
          <w:szCs w:val="22"/>
          <w:vertAlign w:val="baseline"/>
        </w:rPr>
        <w:t>002</w:t>
      </w:r>
      <w:r w:rsidRPr="00C20630">
        <w:rPr>
          <w:rFonts w:ascii="Arial" w:hAnsi="Arial" w:cs="Arial"/>
          <w:b/>
          <w:bCs/>
          <w:sz w:val="22"/>
          <w:szCs w:val="22"/>
          <w:vertAlign w:val="baseline"/>
        </w:rPr>
        <w:t>/201</w:t>
      </w:r>
      <w:r>
        <w:rPr>
          <w:rFonts w:ascii="Arial" w:hAnsi="Arial" w:cs="Arial"/>
          <w:b/>
          <w:bCs/>
          <w:sz w:val="22"/>
          <w:szCs w:val="22"/>
          <w:vertAlign w:val="baseline"/>
        </w:rPr>
        <w:t>9</w:t>
      </w:r>
      <w:r w:rsidRPr="00C20630">
        <w:rPr>
          <w:rFonts w:ascii="Arial" w:hAnsi="Arial" w:cs="Arial"/>
          <w:b/>
          <w:bCs/>
          <w:sz w:val="22"/>
          <w:szCs w:val="22"/>
          <w:vertAlign w:val="baseline"/>
        </w:rPr>
        <w:t>-3ª/SR</w:t>
      </w:r>
    </w:p>
    <w:p w:rsidR="008839AB" w:rsidRDefault="008839AB" w:rsidP="008839AB">
      <w:pPr>
        <w:ind w:right="-1"/>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8839AB" w:rsidRDefault="008839AB" w:rsidP="008839AB">
      <w:pPr>
        <w:ind w:right="-1"/>
        <w:jc w:val="center"/>
        <w:rPr>
          <w:rFonts w:ascii="Arial" w:hAnsi="Arial" w:cs="Arial"/>
          <w:b/>
          <w:bCs/>
          <w:sz w:val="22"/>
          <w:szCs w:val="22"/>
        </w:rPr>
      </w:pPr>
    </w:p>
    <w:p w:rsidR="008839AB" w:rsidRDefault="008839AB" w:rsidP="008839AB">
      <w:pPr>
        <w:ind w:right="-1"/>
        <w:jc w:val="center"/>
        <w:rPr>
          <w:rFonts w:ascii="Arial" w:hAnsi="Arial" w:cs="Arial"/>
          <w:b/>
          <w:bCs/>
          <w:sz w:val="22"/>
          <w:szCs w:val="22"/>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8839AB" w:rsidRDefault="008839AB" w:rsidP="008839AB">
      <w:pPr>
        <w:tabs>
          <w:tab w:val="left" w:pos="1021"/>
        </w:tabs>
        <w:ind w:right="-1"/>
        <w:jc w:val="center"/>
        <w:rPr>
          <w:rFonts w:ascii="Arial" w:hAnsi="Arial" w:cs="Arial"/>
          <w:b/>
          <w:sz w:val="24"/>
        </w:rPr>
      </w:pPr>
    </w:p>
    <w:p w:rsidR="008839AB" w:rsidRDefault="008839AB" w:rsidP="008839AB">
      <w:pPr>
        <w:ind w:right="-1"/>
        <w:jc w:val="center"/>
        <w:rPr>
          <w:rFonts w:ascii="Arial" w:hAnsi="Arial" w:cs="Arial"/>
          <w:bCs/>
          <w:sz w:val="21"/>
          <w:szCs w:val="21"/>
          <w:vertAlign w:val="baseline"/>
        </w:rPr>
      </w:pPr>
    </w:p>
    <w:p w:rsidR="008839AB" w:rsidRDefault="008839AB" w:rsidP="008839AB">
      <w:pPr>
        <w:ind w:right="-1"/>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21"/>
      <w:footerReference w:type="default" r:id="rId22"/>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5F8" w:rsidRDefault="00EC25F8">
      <w:r>
        <w:separator/>
      </w:r>
    </w:p>
  </w:endnote>
  <w:endnote w:type="continuationSeparator" w:id="1">
    <w:p w:rsidR="00EC25F8" w:rsidRDefault="00EC25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Negrito">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831" w:rsidRDefault="00766148" w:rsidP="00DB7F54">
    <w:pPr>
      <w:rPr>
        <w:rFonts w:ascii="Arial" w:hAnsi="Arial" w:cs="Arial"/>
        <w:b/>
        <w:bCs/>
        <w:sz w:val="16"/>
        <w:szCs w:val="16"/>
        <w:vertAlign w:val="baseline"/>
      </w:rPr>
    </w:pPr>
    <w:r>
      <w:rPr>
        <w:rFonts w:ascii="Arial" w:hAnsi="Arial" w:cs="Arial"/>
        <w:b/>
        <w:bCs/>
        <w:sz w:val="16"/>
        <w:szCs w:val="16"/>
        <w:vertAlign w:val="baseline"/>
      </w:rPr>
      <w:fldChar w:fldCharType="begin"/>
    </w:r>
    <w:r w:rsidR="00050831">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E14473">
      <w:rPr>
        <w:rFonts w:ascii="Arial" w:hAnsi="Arial" w:cs="Arial"/>
        <w:b/>
        <w:bCs/>
        <w:noProof/>
        <w:sz w:val="16"/>
        <w:szCs w:val="16"/>
        <w:vertAlign w:val="baseline"/>
      </w:rPr>
      <w:t>Edital Pregão Eletrônico SRP -002-2019 - Pavimentação</w:t>
    </w:r>
    <w:r>
      <w:rPr>
        <w:rFonts w:ascii="Arial" w:hAnsi="Arial" w:cs="Arial"/>
        <w:b/>
        <w:bCs/>
        <w:sz w:val="16"/>
        <w:szCs w:val="16"/>
        <w:vertAlign w:val="baseline"/>
      </w:rPr>
      <w:fldChar w:fldCharType="end"/>
    </w:r>
    <w:r w:rsidR="00050831">
      <w:rPr>
        <w:rFonts w:ascii="Arial" w:hAnsi="Arial" w:cs="Arial"/>
        <w:b/>
        <w:bCs/>
        <w:sz w:val="16"/>
        <w:szCs w:val="16"/>
        <w:vertAlign w:val="baseline"/>
      </w:rPr>
      <w:tab/>
    </w:r>
    <w:r w:rsidR="00050831">
      <w:rPr>
        <w:rFonts w:ascii="Arial" w:hAnsi="Arial" w:cs="Arial"/>
        <w:b/>
        <w:bCs/>
        <w:sz w:val="16"/>
        <w:szCs w:val="16"/>
        <w:vertAlign w:val="baseline"/>
      </w:rPr>
      <w:tab/>
    </w:r>
    <w:r w:rsidR="00050831">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050831">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E752A2">
      <w:rPr>
        <w:rFonts w:ascii="Arial" w:hAnsi="Arial" w:cs="Arial"/>
        <w:b/>
        <w:bCs/>
        <w:noProof/>
        <w:sz w:val="16"/>
        <w:szCs w:val="16"/>
        <w:vertAlign w:val="baseline"/>
      </w:rPr>
      <w:t>5</w:t>
    </w:r>
    <w:r>
      <w:rPr>
        <w:rFonts w:ascii="Arial" w:hAnsi="Arial" w:cs="Arial"/>
        <w:b/>
        <w:bCs/>
        <w:sz w:val="16"/>
        <w:szCs w:val="16"/>
        <w:vertAlign w:val="baseline"/>
      </w:rPr>
      <w:fldChar w:fldCharType="end"/>
    </w:r>
    <w:r w:rsidR="00050831">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5F8" w:rsidRDefault="00EC25F8">
      <w:r>
        <w:separator/>
      </w:r>
    </w:p>
  </w:footnote>
  <w:footnote w:type="continuationSeparator" w:id="1">
    <w:p w:rsidR="00EC25F8" w:rsidRDefault="00EC25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831" w:rsidRDefault="00766148">
    <w:pPr>
      <w:jc w:val="center"/>
      <w:rPr>
        <w:b/>
        <w:bCs/>
        <w:sz w:val="22"/>
        <w:szCs w:val="22"/>
      </w:rPr>
    </w:pPr>
    <w:r w:rsidRPr="00766148">
      <w:rPr>
        <w:b/>
        <w:bCs/>
        <w:noProof/>
        <w:szCs w:val="22"/>
      </w:rPr>
      <w:pict>
        <v:shapetype id="_x0000_t202" coordsize="21600,21600" o:spt="202" path="m,l,21600r21600,l21600,xe">
          <v:stroke joinstyle="miter"/>
          <v:path gradientshapeok="t" o:connecttype="rect"/>
        </v:shapetype>
        <v:shape id="Text Box 2" o:spid="_x0000_s4097" type="#_x0000_t202" style="position:absolute;left:0;text-align:left;margin-left:345.75pt;margin-top:4.15pt;width:137.35pt;height:48.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050831" w:rsidRPr="00B570C1" w:rsidRDefault="00050831">
                <w:pPr>
                  <w:rPr>
                    <w:rFonts w:ascii="Arial" w:hAnsi="Arial" w:cs="Arial"/>
                    <w:sz w:val="18"/>
                    <w:szCs w:val="18"/>
                    <w:vertAlign w:val="baseline"/>
                  </w:rPr>
                </w:pPr>
                <w:r w:rsidRPr="00B570C1">
                  <w:rPr>
                    <w:rFonts w:ascii="Arial" w:hAnsi="Arial" w:cs="Arial"/>
                    <w:sz w:val="18"/>
                    <w:szCs w:val="18"/>
                    <w:vertAlign w:val="baseline"/>
                  </w:rPr>
                  <w:t>Fls.: ____________________</w:t>
                </w:r>
              </w:p>
              <w:p w:rsidR="00050831" w:rsidRPr="00B570C1" w:rsidRDefault="00050831" w:rsidP="009F75DB">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59530.000503/2019-58</w:t>
                </w:r>
              </w:p>
              <w:p w:rsidR="00050831" w:rsidRPr="00B570C1" w:rsidRDefault="00050831"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050831" w:rsidRPr="00B570C1" w:rsidRDefault="00050831">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050831" w:rsidRDefault="00050831">
    <w:pPr>
      <w:jc w:val="center"/>
      <w:rPr>
        <w:b/>
        <w:bCs/>
        <w:sz w:val="22"/>
        <w:szCs w:val="22"/>
        <w:vertAlign w:val="baseline"/>
      </w:rPr>
    </w:pPr>
  </w:p>
  <w:p w:rsidR="00050831" w:rsidRDefault="00050831">
    <w:pPr>
      <w:jc w:val="center"/>
      <w:rPr>
        <w:b/>
        <w:bCs/>
        <w:sz w:val="22"/>
        <w:szCs w:val="22"/>
        <w:vertAlign w:val="baseline"/>
      </w:rPr>
    </w:pPr>
  </w:p>
  <w:p w:rsidR="00050831" w:rsidRDefault="00050831">
    <w:pPr>
      <w:jc w:val="center"/>
      <w:rPr>
        <w:b/>
        <w:bCs/>
        <w:sz w:val="22"/>
        <w:szCs w:val="22"/>
        <w:vertAlign w:val="baseline"/>
      </w:rPr>
    </w:pPr>
  </w:p>
  <w:p w:rsidR="00050831" w:rsidRDefault="00766148">
    <w:pPr>
      <w:jc w:val="center"/>
      <w:rPr>
        <w:rFonts w:ascii="Arial" w:hAnsi="Arial" w:cs="Arial"/>
        <w:b/>
        <w:bCs/>
        <w:szCs w:val="20"/>
        <w:vertAlign w:val="baseline"/>
      </w:rPr>
    </w:pPr>
    <w:r>
      <w:rPr>
        <w:szCs w:val="20"/>
      </w:rPr>
      <w:fldChar w:fldCharType="begin" w:fldLock="1"/>
    </w:r>
    <w:r w:rsidR="00050831">
      <w:rPr>
        <w:szCs w:val="20"/>
      </w:rPr>
      <w:instrText xml:space="preserve">REF </w:instrText>
    </w:r>
    <w:r w:rsidR="00050831">
      <w:rPr>
        <w:b/>
        <w:bCs/>
        <w:sz w:val="22"/>
        <w:szCs w:val="22"/>
        <w:vertAlign w:val="baseline"/>
      </w:rPr>
      <w:instrText xml:space="preserve"> SHAPE  \* MERGEFORMAT </w:instrText>
    </w:r>
    <w:r>
      <w:rPr>
        <w:szCs w:val="20"/>
      </w:rPr>
      <w:fldChar w:fldCharType="end"/>
    </w:r>
    <w:r w:rsidR="00050831">
      <w:rPr>
        <w:b/>
        <w:bCs/>
        <w:sz w:val="22"/>
        <w:szCs w:val="22"/>
        <w:vertAlign w:val="baseline"/>
      </w:rPr>
      <w:tab/>
    </w:r>
    <w:r w:rsidR="00050831" w:rsidRPr="00C2721F">
      <w:rPr>
        <w:rFonts w:ascii="Arial" w:hAnsi="Arial" w:cs="Arial"/>
        <w:b/>
        <w:bCs/>
        <w:szCs w:val="20"/>
        <w:vertAlign w:val="baseline"/>
      </w:rPr>
      <w:t>MINISTÉRIO DO DESENVOLVIMENTO REGIONAL - MDR</w:t>
    </w:r>
  </w:p>
  <w:p w:rsidR="00050831" w:rsidRDefault="00050831">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050831" w:rsidRDefault="00050831">
    <w:pPr>
      <w:jc w:val="center"/>
      <w:rPr>
        <w:b/>
        <w:bCs/>
        <w:sz w:val="22"/>
        <w:szCs w:val="22"/>
        <w:vertAlign w:val="baseline"/>
      </w:rPr>
    </w:pPr>
    <w:r>
      <w:rPr>
        <w:rFonts w:ascii="Arial" w:hAnsi="Arial" w:cs="Arial"/>
        <w:b/>
        <w:bCs/>
        <w:szCs w:val="20"/>
        <w:vertAlign w:val="baseline"/>
      </w:rPr>
      <w:t>3ª SL – SECRETARIA REGIONAL DE LICITAÇÕES</w:t>
    </w:r>
  </w:p>
  <w:p w:rsidR="00050831" w:rsidRDefault="00050831">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3">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5">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6">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7">
    <w:nsid w:val="00000017"/>
    <w:multiLevelType w:val="multilevel"/>
    <w:tmpl w:val="000000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0"/>
        </w:tabs>
        <w:ind w:left="1224"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nsid w:val="001731C3"/>
    <w:multiLevelType w:val="multilevel"/>
    <w:tmpl w:val="AEAC6A62"/>
    <w:lvl w:ilvl="0">
      <w:start w:val="1"/>
      <w:numFmt w:val="decimal"/>
      <w:lvlText w:val="%1."/>
      <w:legacy w:legacy="1" w:legacySpace="0" w:legacyIndent="0"/>
      <w:lvlJc w:val="left"/>
    </w:lvl>
    <w:lvl w:ilvl="1">
      <w:start w:val="1"/>
      <w:numFmt w:val="bullet"/>
      <w:lvlText w:val=""/>
      <w:lvlJc w:val="left"/>
      <w:rPr>
        <w:rFonts w:ascii="Symbol" w:hAnsi="Symbol" w:hint="default"/>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nsid w:val="048049D9"/>
    <w:multiLevelType w:val="hybridMultilevel"/>
    <w:tmpl w:val="FBB87E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72B34F1"/>
    <w:multiLevelType w:val="multilevel"/>
    <w:tmpl w:val="6122B812"/>
    <w:lvl w:ilvl="0">
      <w:start w:val="15"/>
      <w:numFmt w:val="decimal"/>
      <w:lvlText w:val="%1"/>
      <w:lvlJc w:val="left"/>
      <w:pPr>
        <w:ind w:left="420" w:hanging="420"/>
      </w:pPr>
      <w:rPr>
        <w:rFonts w:eastAsia="Calibri" w:hint="default"/>
      </w:rPr>
    </w:lvl>
    <w:lvl w:ilvl="1">
      <w:start w:val="1"/>
      <w:numFmt w:val="decimal"/>
      <w:lvlText w:val="%1.%2"/>
      <w:lvlJc w:val="left"/>
      <w:pPr>
        <w:ind w:left="1140" w:hanging="4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1">
    <w:nsid w:val="07DC3A81"/>
    <w:multiLevelType w:val="hybridMultilevel"/>
    <w:tmpl w:val="508CA052"/>
    <w:lvl w:ilvl="0" w:tplc="38FEE61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2">
    <w:nsid w:val="093D1BC6"/>
    <w:multiLevelType w:val="multilevel"/>
    <w:tmpl w:val="648E0C1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0C6F380C"/>
    <w:multiLevelType w:val="multilevel"/>
    <w:tmpl w:val="A4DE812E"/>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0CFF5785"/>
    <w:multiLevelType w:val="multilevel"/>
    <w:tmpl w:val="8F4CEA0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106C3C6D"/>
    <w:multiLevelType w:val="multilevel"/>
    <w:tmpl w:val="E57A0DCC"/>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10EF4F0B"/>
    <w:multiLevelType w:val="multilevel"/>
    <w:tmpl w:val="20909B02"/>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9">
    <w:nsid w:val="11440F5E"/>
    <w:multiLevelType w:val="multilevel"/>
    <w:tmpl w:val="809C41D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128C3FBC"/>
    <w:multiLevelType w:val="hybridMultilevel"/>
    <w:tmpl w:val="93E0689A"/>
    <w:lvl w:ilvl="0" w:tplc="0000000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22">
    <w:nsid w:val="15AE74D5"/>
    <w:multiLevelType w:val="hybridMultilevel"/>
    <w:tmpl w:val="E3EA0C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5">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6">
    <w:nsid w:val="1FB3416D"/>
    <w:multiLevelType w:val="hybridMultilevel"/>
    <w:tmpl w:val="4F4A4B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22DE4470"/>
    <w:multiLevelType w:val="multilevel"/>
    <w:tmpl w:val="7F22A5F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8">
    <w:nsid w:val="248B2A37"/>
    <w:multiLevelType w:val="hybridMultilevel"/>
    <w:tmpl w:val="96526CB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9">
    <w:nsid w:val="2BCA2105"/>
    <w:multiLevelType w:val="hybridMultilevel"/>
    <w:tmpl w:val="890645A4"/>
    <w:lvl w:ilvl="0" w:tplc="04160017">
      <w:start w:val="1"/>
      <w:numFmt w:val="lowerLetter"/>
      <w:lvlText w:val="%1)"/>
      <w:lvlJc w:val="left"/>
      <w:pPr>
        <w:tabs>
          <w:tab w:val="num" w:pos="1211"/>
        </w:tabs>
        <w:ind w:left="1211" w:hanging="360"/>
      </w:pPr>
      <w:rPr>
        <w:rFonts w:hint="default"/>
      </w:rPr>
    </w:lvl>
    <w:lvl w:ilvl="1" w:tplc="15BC0CF0">
      <w:start w:val="1"/>
      <w:numFmt w:val="lowerLetter"/>
      <w:lvlText w:val="%2)"/>
      <w:lvlJc w:val="left"/>
      <w:pPr>
        <w:tabs>
          <w:tab w:val="num" w:pos="1931"/>
        </w:tabs>
        <w:ind w:left="1931" w:hanging="360"/>
      </w:pPr>
      <w:rPr>
        <w:rFonts w:hint="default"/>
      </w:rPr>
    </w:lvl>
    <w:lvl w:ilvl="2" w:tplc="0416001B">
      <w:start w:val="1"/>
      <w:numFmt w:val="lowerRoman"/>
      <w:lvlText w:val="%3."/>
      <w:lvlJc w:val="right"/>
      <w:pPr>
        <w:tabs>
          <w:tab w:val="num" w:pos="2651"/>
        </w:tabs>
        <w:ind w:left="2651" w:hanging="180"/>
      </w:pPr>
    </w:lvl>
    <w:lvl w:ilvl="3" w:tplc="F8988C88">
      <w:start w:val="1"/>
      <w:numFmt w:val="lowerLetter"/>
      <w:lvlText w:val="%4)"/>
      <w:lvlJc w:val="left"/>
      <w:pPr>
        <w:tabs>
          <w:tab w:val="num" w:pos="3371"/>
        </w:tabs>
        <w:ind w:left="3371" w:hanging="360"/>
      </w:pPr>
      <w:rPr>
        <w:rFonts w:hint="default"/>
      </w:r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30">
    <w:nsid w:val="2DAD1479"/>
    <w:multiLevelType w:val="multilevel"/>
    <w:tmpl w:val="545EFBE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2DCE7E46"/>
    <w:multiLevelType w:val="hybridMultilevel"/>
    <w:tmpl w:val="12C2E9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EB74CF9"/>
    <w:multiLevelType w:val="multilevel"/>
    <w:tmpl w:val="5A640FB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2FB612CB"/>
    <w:multiLevelType w:val="hybridMultilevel"/>
    <w:tmpl w:val="71CE48B0"/>
    <w:lvl w:ilvl="0" w:tplc="04160013">
      <w:start w:val="1"/>
      <w:numFmt w:val="upperRoman"/>
      <w:lvlText w:val="%1."/>
      <w:lvlJc w:val="right"/>
      <w:pPr>
        <w:ind w:left="2138" w:hanging="360"/>
      </w:pPr>
      <w:rPr>
        <w:rFont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4">
    <w:nsid w:val="31F407E7"/>
    <w:multiLevelType w:val="multilevel"/>
    <w:tmpl w:val="C34E00B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bullet"/>
      <w:lvlText w:val=""/>
      <w:lvlJc w:val="left"/>
      <w:rPr>
        <w:rFonts w:ascii="Symbol" w:hAnsi="Symbol" w:cs="Times New Roman"/>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32FA4CEB"/>
    <w:multiLevelType w:val="hybridMultilevel"/>
    <w:tmpl w:val="541AD4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7">
    <w:nsid w:val="3F5265EE"/>
    <w:multiLevelType w:val="multilevel"/>
    <w:tmpl w:val="6AD26ABC"/>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8">
    <w:nsid w:val="45DA7C78"/>
    <w:multiLevelType w:val="multilevel"/>
    <w:tmpl w:val="D36EC4EA"/>
    <w:lvl w:ilvl="0">
      <w:start w:val="1"/>
      <w:numFmt w:val="decimal"/>
      <w:lvlText w:val="%1."/>
      <w:legacy w:legacy="1" w:legacySpace="0" w:legacyIndent="0"/>
      <w:lvlJc w:val="left"/>
      <w:pPr>
        <w:ind w:left="0" w:firstLine="0"/>
      </w:pPr>
    </w:lvl>
    <w:lvl w:ilvl="1">
      <w:start w:val="1"/>
      <w:numFmt w:val="bullet"/>
      <w:lvlText w:val=""/>
      <w:lvlJc w:val="left"/>
      <w:pPr>
        <w:ind w:left="0" w:firstLine="0"/>
      </w:pPr>
      <w:rPr>
        <w:rFonts w:ascii="Symbol" w:hAnsi="Symbol" w:hint="default"/>
        <w:b w:val="0"/>
      </w:r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360"/>
      <w:lvlJc w:val="left"/>
      <w:pPr>
        <w:ind w:left="0" w:firstLine="0"/>
      </w:pPr>
    </w:lvl>
  </w:abstractNum>
  <w:abstractNum w:abstractNumId="39">
    <w:nsid w:val="4604400E"/>
    <w:multiLevelType w:val="hybridMultilevel"/>
    <w:tmpl w:val="1A54581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0">
    <w:nsid w:val="563B56AB"/>
    <w:multiLevelType w:val="hybridMultilevel"/>
    <w:tmpl w:val="468E3A5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5A2C0641"/>
    <w:multiLevelType w:val="hybridMultilevel"/>
    <w:tmpl w:val="32181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43">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4">
    <w:nsid w:val="5CF97AFA"/>
    <w:multiLevelType w:val="hybridMultilevel"/>
    <w:tmpl w:val="45B0D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6">
    <w:nsid w:val="66452E68"/>
    <w:multiLevelType w:val="hybridMultilevel"/>
    <w:tmpl w:val="21CCE5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8">
    <w:nsid w:val="69193CA5"/>
    <w:multiLevelType w:val="hybridMultilevel"/>
    <w:tmpl w:val="ACBC4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5340AE6"/>
    <w:multiLevelType w:val="hybridMultilevel"/>
    <w:tmpl w:val="A1888C2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F">
      <w:start w:val="1"/>
      <w:numFmt w:val="decimal"/>
      <w:lvlText w:val="%3."/>
      <w:lvlJc w:val="left"/>
      <w:pPr>
        <w:tabs>
          <w:tab w:val="num" w:pos="2160"/>
        </w:tabs>
        <w:ind w:left="2160" w:hanging="360"/>
      </w:p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6"/>
  </w:num>
  <w:num w:numId="3">
    <w:abstractNumId w:val="16"/>
  </w:num>
  <w:num w:numId="4">
    <w:abstractNumId w:val="47"/>
  </w:num>
  <w:num w:numId="5">
    <w:abstractNumId w:val="24"/>
  </w:num>
  <w:num w:numId="6">
    <w:abstractNumId w:val="42"/>
  </w:num>
  <w:num w:numId="7">
    <w:abstractNumId w:val="25"/>
  </w:num>
  <w:num w:numId="8">
    <w:abstractNumId w:val="0"/>
  </w:num>
  <w:num w:numId="9">
    <w:abstractNumId w:val="21"/>
  </w:num>
  <w:num w:numId="10">
    <w:abstractNumId w:val="35"/>
  </w:num>
  <w:num w:numId="11">
    <w:abstractNumId w:val="12"/>
  </w:num>
  <w:num w:numId="12">
    <w:abstractNumId w:val="34"/>
  </w:num>
  <w:num w:numId="13">
    <w:abstractNumId w:val="30"/>
  </w:num>
  <w:num w:numId="14">
    <w:abstractNumId w:val="2"/>
  </w:num>
  <w:num w:numId="15">
    <w:abstractNumId w:val="3"/>
  </w:num>
  <w:num w:numId="16">
    <w:abstractNumId w:val="22"/>
  </w:num>
  <w:num w:numId="17">
    <w:abstractNumId w:val="32"/>
  </w:num>
  <w:num w:numId="18">
    <w:abstractNumId w:val="39"/>
  </w:num>
  <w:num w:numId="19">
    <w:abstractNumId w:val="28"/>
  </w:num>
  <w:num w:numId="20">
    <w:abstractNumId w:val="11"/>
  </w:num>
  <w:num w:numId="21">
    <w:abstractNumId w:val="13"/>
  </w:num>
  <w:num w:numId="22">
    <w:abstractNumId w:val="27"/>
  </w:num>
  <w:num w:numId="23">
    <w:abstractNumId w:val="36"/>
  </w:num>
  <w:num w:numId="24">
    <w:abstractNumId w:val="43"/>
  </w:num>
  <w:num w:numId="25">
    <w:abstractNumId w:val="45"/>
  </w:num>
  <w:num w:numId="26">
    <w:abstractNumId w:val="15"/>
  </w:num>
  <w:num w:numId="27">
    <w:abstractNumId w:val="48"/>
  </w:num>
  <w:num w:numId="28">
    <w:abstractNumId w:val="26"/>
  </w:num>
  <w:num w:numId="29">
    <w:abstractNumId w:val="31"/>
  </w:num>
  <w:num w:numId="30">
    <w:abstractNumId w:val="9"/>
  </w:num>
  <w:num w:numId="31">
    <w:abstractNumId w:val="46"/>
  </w:num>
  <w:num w:numId="32">
    <w:abstractNumId w:val="40"/>
  </w:num>
  <w:num w:numId="33">
    <w:abstractNumId w:val="14"/>
  </w:num>
  <w:num w:numId="34">
    <w:abstractNumId w:val="10"/>
  </w:num>
  <w:num w:numId="35">
    <w:abstractNumId w:val="17"/>
  </w:num>
  <w:num w:numId="36">
    <w:abstractNumId w:val="29"/>
  </w:num>
  <w:num w:numId="37">
    <w:abstractNumId w:val="19"/>
  </w:num>
  <w:num w:numId="38">
    <w:abstractNumId w:val="18"/>
  </w:num>
  <w:num w:numId="39">
    <w:abstractNumId w:val="44"/>
  </w:num>
  <w:num w:numId="40">
    <w:abstractNumId w:val="8"/>
  </w:num>
  <w:num w:numId="41">
    <w:abstractNumId w:val="38"/>
  </w:num>
  <w:num w:numId="42">
    <w:abstractNumId w:val="49"/>
  </w:num>
  <w:num w:numId="43">
    <w:abstractNumId w:val="41"/>
  </w:num>
  <w:num w:numId="44">
    <w:abstractNumId w:val="37"/>
  </w:num>
  <w:num w:numId="45">
    <w:abstractNumId w:val="23"/>
  </w:num>
  <w:num w:numId="46">
    <w:abstractNumId w:val="1"/>
  </w:num>
  <w:num w:numId="47">
    <w:abstractNumId w:val="33"/>
  </w:num>
  <w:num w:numId="48">
    <w:abstractNumId w:val="20"/>
  </w:num>
  <w:num w:numId="49">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6"/>
    <o:shapelayout v:ext="edit">
      <o:idmap v:ext="edit" data="4"/>
    </o:shapelayout>
  </w:hdrShapeDefaults>
  <w:footnotePr>
    <w:footnote w:id="0"/>
    <w:footnote w:id="1"/>
  </w:footnotePr>
  <w:endnotePr>
    <w:endnote w:id="0"/>
    <w:endnote w:id="1"/>
  </w:endnotePr>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7AD"/>
    <w:rsid w:val="0000711B"/>
    <w:rsid w:val="00007127"/>
    <w:rsid w:val="00007151"/>
    <w:rsid w:val="00007218"/>
    <w:rsid w:val="000073DA"/>
    <w:rsid w:val="0001230A"/>
    <w:rsid w:val="00012DA0"/>
    <w:rsid w:val="0001490F"/>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470E"/>
    <w:rsid w:val="00034EA8"/>
    <w:rsid w:val="000351F6"/>
    <w:rsid w:val="000355FE"/>
    <w:rsid w:val="00035CC2"/>
    <w:rsid w:val="00035E41"/>
    <w:rsid w:val="00036921"/>
    <w:rsid w:val="00036D21"/>
    <w:rsid w:val="00037A3F"/>
    <w:rsid w:val="00037AEB"/>
    <w:rsid w:val="0004161E"/>
    <w:rsid w:val="00041973"/>
    <w:rsid w:val="0004299C"/>
    <w:rsid w:val="000431DA"/>
    <w:rsid w:val="00043CBE"/>
    <w:rsid w:val="00044026"/>
    <w:rsid w:val="000456ED"/>
    <w:rsid w:val="00045893"/>
    <w:rsid w:val="00047B3B"/>
    <w:rsid w:val="00050516"/>
    <w:rsid w:val="00050831"/>
    <w:rsid w:val="00050AA0"/>
    <w:rsid w:val="000523E3"/>
    <w:rsid w:val="000530E4"/>
    <w:rsid w:val="000534CB"/>
    <w:rsid w:val="0005499D"/>
    <w:rsid w:val="00056489"/>
    <w:rsid w:val="00057B8B"/>
    <w:rsid w:val="00057C06"/>
    <w:rsid w:val="00057CBF"/>
    <w:rsid w:val="00057FB4"/>
    <w:rsid w:val="00060299"/>
    <w:rsid w:val="000604AE"/>
    <w:rsid w:val="00060CDC"/>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C0C"/>
    <w:rsid w:val="00094FAA"/>
    <w:rsid w:val="00097444"/>
    <w:rsid w:val="00097461"/>
    <w:rsid w:val="000A2F61"/>
    <w:rsid w:val="000A3377"/>
    <w:rsid w:val="000A3421"/>
    <w:rsid w:val="000A3C86"/>
    <w:rsid w:val="000A5429"/>
    <w:rsid w:val="000A5BB1"/>
    <w:rsid w:val="000A6DC8"/>
    <w:rsid w:val="000A769F"/>
    <w:rsid w:val="000B0A8E"/>
    <w:rsid w:val="000B0B79"/>
    <w:rsid w:val="000B154B"/>
    <w:rsid w:val="000B21A0"/>
    <w:rsid w:val="000B2939"/>
    <w:rsid w:val="000B3DE2"/>
    <w:rsid w:val="000B44B0"/>
    <w:rsid w:val="000B4E2B"/>
    <w:rsid w:val="000B5914"/>
    <w:rsid w:val="000C0E6F"/>
    <w:rsid w:val="000C0F3A"/>
    <w:rsid w:val="000C18DC"/>
    <w:rsid w:val="000C1C36"/>
    <w:rsid w:val="000C222E"/>
    <w:rsid w:val="000C2DE1"/>
    <w:rsid w:val="000C5B0B"/>
    <w:rsid w:val="000C6B25"/>
    <w:rsid w:val="000C6FB9"/>
    <w:rsid w:val="000C756E"/>
    <w:rsid w:val="000C778A"/>
    <w:rsid w:val="000D00EA"/>
    <w:rsid w:val="000D1E56"/>
    <w:rsid w:val="000D20D6"/>
    <w:rsid w:val="000D28C7"/>
    <w:rsid w:val="000D4266"/>
    <w:rsid w:val="000D49F4"/>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E31"/>
    <w:rsid w:val="000F7170"/>
    <w:rsid w:val="00100CE1"/>
    <w:rsid w:val="00100F0F"/>
    <w:rsid w:val="00101553"/>
    <w:rsid w:val="00102AB9"/>
    <w:rsid w:val="00102B6D"/>
    <w:rsid w:val="00103A30"/>
    <w:rsid w:val="00103FEB"/>
    <w:rsid w:val="001042A9"/>
    <w:rsid w:val="001049FD"/>
    <w:rsid w:val="00104FFD"/>
    <w:rsid w:val="00106F24"/>
    <w:rsid w:val="001100B5"/>
    <w:rsid w:val="00111CDA"/>
    <w:rsid w:val="00112067"/>
    <w:rsid w:val="00113BD8"/>
    <w:rsid w:val="001147E2"/>
    <w:rsid w:val="00114852"/>
    <w:rsid w:val="0011684D"/>
    <w:rsid w:val="00116A07"/>
    <w:rsid w:val="0011783B"/>
    <w:rsid w:val="00121B4B"/>
    <w:rsid w:val="001224E1"/>
    <w:rsid w:val="001229D2"/>
    <w:rsid w:val="00123E6B"/>
    <w:rsid w:val="0012456D"/>
    <w:rsid w:val="001246D0"/>
    <w:rsid w:val="00125016"/>
    <w:rsid w:val="00125038"/>
    <w:rsid w:val="00125FD4"/>
    <w:rsid w:val="001260D1"/>
    <w:rsid w:val="00126CB6"/>
    <w:rsid w:val="001272CA"/>
    <w:rsid w:val="0013047D"/>
    <w:rsid w:val="001313B3"/>
    <w:rsid w:val="0013260A"/>
    <w:rsid w:val="0013467F"/>
    <w:rsid w:val="00135C20"/>
    <w:rsid w:val="0013654A"/>
    <w:rsid w:val="001365F9"/>
    <w:rsid w:val="001370BE"/>
    <w:rsid w:val="00137AEF"/>
    <w:rsid w:val="00141D27"/>
    <w:rsid w:val="00142BFB"/>
    <w:rsid w:val="00142FB6"/>
    <w:rsid w:val="00143432"/>
    <w:rsid w:val="001447C2"/>
    <w:rsid w:val="00144DEF"/>
    <w:rsid w:val="00144FC9"/>
    <w:rsid w:val="0014541E"/>
    <w:rsid w:val="00145DC2"/>
    <w:rsid w:val="00150FBE"/>
    <w:rsid w:val="00152776"/>
    <w:rsid w:val="00153F48"/>
    <w:rsid w:val="00154548"/>
    <w:rsid w:val="00155920"/>
    <w:rsid w:val="00156BF4"/>
    <w:rsid w:val="0015714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38CB"/>
    <w:rsid w:val="00174AAF"/>
    <w:rsid w:val="0017640C"/>
    <w:rsid w:val="001773F1"/>
    <w:rsid w:val="00177C41"/>
    <w:rsid w:val="00182EB2"/>
    <w:rsid w:val="001832EF"/>
    <w:rsid w:val="00183CBE"/>
    <w:rsid w:val="00183EAB"/>
    <w:rsid w:val="001844A7"/>
    <w:rsid w:val="001854A5"/>
    <w:rsid w:val="0018556D"/>
    <w:rsid w:val="00185995"/>
    <w:rsid w:val="001860B0"/>
    <w:rsid w:val="0018642B"/>
    <w:rsid w:val="00187631"/>
    <w:rsid w:val="00187E82"/>
    <w:rsid w:val="0019016E"/>
    <w:rsid w:val="00190E25"/>
    <w:rsid w:val="00191BD8"/>
    <w:rsid w:val="001920A9"/>
    <w:rsid w:val="001923CE"/>
    <w:rsid w:val="0019247C"/>
    <w:rsid w:val="00192C9E"/>
    <w:rsid w:val="00193D7A"/>
    <w:rsid w:val="001970C8"/>
    <w:rsid w:val="00197598"/>
    <w:rsid w:val="00197A05"/>
    <w:rsid w:val="001A1626"/>
    <w:rsid w:val="001A1FA8"/>
    <w:rsid w:val="001A257E"/>
    <w:rsid w:val="001A2AE4"/>
    <w:rsid w:val="001A3300"/>
    <w:rsid w:val="001A3570"/>
    <w:rsid w:val="001A4481"/>
    <w:rsid w:val="001A5458"/>
    <w:rsid w:val="001A65D6"/>
    <w:rsid w:val="001A66BB"/>
    <w:rsid w:val="001A674B"/>
    <w:rsid w:val="001A6DA8"/>
    <w:rsid w:val="001B0395"/>
    <w:rsid w:val="001B05B1"/>
    <w:rsid w:val="001B05E2"/>
    <w:rsid w:val="001B0D85"/>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69C1"/>
    <w:rsid w:val="001E7498"/>
    <w:rsid w:val="001E7654"/>
    <w:rsid w:val="001F1740"/>
    <w:rsid w:val="001F19D0"/>
    <w:rsid w:val="001F22BC"/>
    <w:rsid w:val="001F4945"/>
    <w:rsid w:val="001F5303"/>
    <w:rsid w:val="001F5321"/>
    <w:rsid w:val="001F6254"/>
    <w:rsid w:val="001F70B1"/>
    <w:rsid w:val="001F744E"/>
    <w:rsid w:val="001F758F"/>
    <w:rsid w:val="00202C9B"/>
    <w:rsid w:val="00203EF3"/>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64B9"/>
    <w:rsid w:val="0022721C"/>
    <w:rsid w:val="0023022F"/>
    <w:rsid w:val="002308CB"/>
    <w:rsid w:val="00231D07"/>
    <w:rsid w:val="00233100"/>
    <w:rsid w:val="002335F7"/>
    <w:rsid w:val="0023413F"/>
    <w:rsid w:val="002358C3"/>
    <w:rsid w:val="00237E6F"/>
    <w:rsid w:val="00240F57"/>
    <w:rsid w:val="00243202"/>
    <w:rsid w:val="00243E93"/>
    <w:rsid w:val="002440BB"/>
    <w:rsid w:val="0024423E"/>
    <w:rsid w:val="00244B15"/>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7D6"/>
    <w:rsid w:val="002752F2"/>
    <w:rsid w:val="002756B1"/>
    <w:rsid w:val="0027745A"/>
    <w:rsid w:val="002777CE"/>
    <w:rsid w:val="00286349"/>
    <w:rsid w:val="00287CCA"/>
    <w:rsid w:val="00290137"/>
    <w:rsid w:val="00290E6F"/>
    <w:rsid w:val="00291690"/>
    <w:rsid w:val="00291B1C"/>
    <w:rsid w:val="00291FFB"/>
    <w:rsid w:val="002920D1"/>
    <w:rsid w:val="0029331D"/>
    <w:rsid w:val="002936C7"/>
    <w:rsid w:val="0029664C"/>
    <w:rsid w:val="002968A2"/>
    <w:rsid w:val="00297787"/>
    <w:rsid w:val="00297831"/>
    <w:rsid w:val="00297A20"/>
    <w:rsid w:val="002A0DE0"/>
    <w:rsid w:val="002A153C"/>
    <w:rsid w:val="002A1876"/>
    <w:rsid w:val="002A22C4"/>
    <w:rsid w:val="002A28BC"/>
    <w:rsid w:val="002A2B4E"/>
    <w:rsid w:val="002A351B"/>
    <w:rsid w:val="002A4927"/>
    <w:rsid w:val="002A53E1"/>
    <w:rsid w:val="002A6889"/>
    <w:rsid w:val="002A7952"/>
    <w:rsid w:val="002B1222"/>
    <w:rsid w:val="002B1CAB"/>
    <w:rsid w:val="002B260E"/>
    <w:rsid w:val="002B29EE"/>
    <w:rsid w:val="002B39D4"/>
    <w:rsid w:val="002B4FD6"/>
    <w:rsid w:val="002B5CB4"/>
    <w:rsid w:val="002B6195"/>
    <w:rsid w:val="002B70E4"/>
    <w:rsid w:val="002B7825"/>
    <w:rsid w:val="002B79A1"/>
    <w:rsid w:val="002B7DE6"/>
    <w:rsid w:val="002C07EA"/>
    <w:rsid w:val="002C2FB5"/>
    <w:rsid w:val="002C38EF"/>
    <w:rsid w:val="002C3DB2"/>
    <w:rsid w:val="002C4EE7"/>
    <w:rsid w:val="002C60BC"/>
    <w:rsid w:val="002D0406"/>
    <w:rsid w:val="002D07B1"/>
    <w:rsid w:val="002D1053"/>
    <w:rsid w:val="002D17BF"/>
    <w:rsid w:val="002D288C"/>
    <w:rsid w:val="002D3737"/>
    <w:rsid w:val="002D3874"/>
    <w:rsid w:val="002D3E15"/>
    <w:rsid w:val="002D6DBE"/>
    <w:rsid w:val="002D78D9"/>
    <w:rsid w:val="002E0734"/>
    <w:rsid w:val="002E0E22"/>
    <w:rsid w:val="002E146F"/>
    <w:rsid w:val="002E17EE"/>
    <w:rsid w:val="002E1AD4"/>
    <w:rsid w:val="002E1B8F"/>
    <w:rsid w:val="002E239A"/>
    <w:rsid w:val="002E2F9C"/>
    <w:rsid w:val="002E3EA3"/>
    <w:rsid w:val="002E5289"/>
    <w:rsid w:val="002E565D"/>
    <w:rsid w:val="002E5E83"/>
    <w:rsid w:val="002E6610"/>
    <w:rsid w:val="002E795F"/>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4606"/>
    <w:rsid w:val="00304DFF"/>
    <w:rsid w:val="00305E9C"/>
    <w:rsid w:val="00306358"/>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C14"/>
    <w:rsid w:val="0032787D"/>
    <w:rsid w:val="0033090F"/>
    <w:rsid w:val="00330ED3"/>
    <w:rsid w:val="00330FD8"/>
    <w:rsid w:val="00331562"/>
    <w:rsid w:val="00331684"/>
    <w:rsid w:val="00332BB1"/>
    <w:rsid w:val="00333350"/>
    <w:rsid w:val="0033343B"/>
    <w:rsid w:val="003335E1"/>
    <w:rsid w:val="00335728"/>
    <w:rsid w:val="00336CC9"/>
    <w:rsid w:val="00337A38"/>
    <w:rsid w:val="003401EA"/>
    <w:rsid w:val="0034153A"/>
    <w:rsid w:val="00342051"/>
    <w:rsid w:val="00342CD3"/>
    <w:rsid w:val="00343C23"/>
    <w:rsid w:val="0034487F"/>
    <w:rsid w:val="00344C00"/>
    <w:rsid w:val="003476D4"/>
    <w:rsid w:val="00347F51"/>
    <w:rsid w:val="003503FF"/>
    <w:rsid w:val="003504DB"/>
    <w:rsid w:val="003507A4"/>
    <w:rsid w:val="00350D3A"/>
    <w:rsid w:val="00352646"/>
    <w:rsid w:val="0035346B"/>
    <w:rsid w:val="00353A3E"/>
    <w:rsid w:val="00354E23"/>
    <w:rsid w:val="00355E33"/>
    <w:rsid w:val="00355F49"/>
    <w:rsid w:val="00356EE7"/>
    <w:rsid w:val="00357506"/>
    <w:rsid w:val="00360143"/>
    <w:rsid w:val="003615AA"/>
    <w:rsid w:val="00362649"/>
    <w:rsid w:val="00364276"/>
    <w:rsid w:val="0036668E"/>
    <w:rsid w:val="0036731B"/>
    <w:rsid w:val="00367494"/>
    <w:rsid w:val="00367A1E"/>
    <w:rsid w:val="00367B1A"/>
    <w:rsid w:val="003701E4"/>
    <w:rsid w:val="00371CBE"/>
    <w:rsid w:val="00372148"/>
    <w:rsid w:val="003727ED"/>
    <w:rsid w:val="00373119"/>
    <w:rsid w:val="00373C24"/>
    <w:rsid w:val="00377F68"/>
    <w:rsid w:val="00381228"/>
    <w:rsid w:val="00384759"/>
    <w:rsid w:val="003866A0"/>
    <w:rsid w:val="00386BFE"/>
    <w:rsid w:val="00387033"/>
    <w:rsid w:val="00387EB2"/>
    <w:rsid w:val="00391E1A"/>
    <w:rsid w:val="00392385"/>
    <w:rsid w:val="0039264F"/>
    <w:rsid w:val="00392CAB"/>
    <w:rsid w:val="003938EE"/>
    <w:rsid w:val="00394AE0"/>
    <w:rsid w:val="00395874"/>
    <w:rsid w:val="00396B30"/>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5561"/>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4C6"/>
    <w:rsid w:val="003E052E"/>
    <w:rsid w:val="003E0EE6"/>
    <w:rsid w:val="003E192B"/>
    <w:rsid w:val="003E28DE"/>
    <w:rsid w:val="003E2CAB"/>
    <w:rsid w:val="003E300E"/>
    <w:rsid w:val="003E4134"/>
    <w:rsid w:val="003E4C7A"/>
    <w:rsid w:val="003E7052"/>
    <w:rsid w:val="003F0269"/>
    <w:rsid w:val="003F0309"/>
    <w:rsid w:val="003F0F38"/>
    <w:rsid w:val="003F113B"/>
    <w:rsid w:val="003F5337"/>
    <w:rsid w:val="003F55F1"/>
    <w:rsid w:val="003F66A2"/>
    <w:rsid w:val="003F7166"/>
    <w:rsid w:val="003F7A36"/>
    <w:rsid w:val="003F7AB9"/>
    <w:rsid w:val="003F7C03"/>
    <w:rsid w:val="00401B88"/>
    <w:rsid w:val="004023DB"/>
    <w:rsid w:val="004035E6"/>
    <w:rsid w:val="004043B0"/>
    <w:rsid w:val="0040445C"/>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28B6"/>
    <w:rsid w:val="0042316C"/>
    <w:rsid w:val="00423802"/>
    <w:rsid w:val="004271E6"/>
    <w:rsid w:val="0042790C"/>
    <w:rsid w:val="00427E80"/>
    <w:rsid w:val="00432370"/>
    <w:rsid w:val="0043245F"/>
    <w:rsid w:val="004324DB"/>
    <w:rsid w:val="004328EF"/>
    <w:rsid w:val="00432A61"/>
    <w:rsid w:val="004351D8"/>
    <w:rsid w:val="00437F70"/>
    <w:rsid w:val="00440D79"/>
    <w:rsid w:val="004411B3"/>
    <w:rsid w:val="004423DC"/>
    <w:rsid w:val="00444590"/>
    <w:rsid w:val="00444598"/>
    <w:rsid w:val="004452CF"/>
    <w:rsid w:val="004456CD"/>
    <w:rsid w:val="00446A35"/>
    <w:rsid w:val="0044720A"/>
    <w:rsid w:val="004477CD"/>
    <w:rsid w:val="00450D7E"/>
    <w:rsid w:val="0045193E"/>
    <w:rsid w:val="00451EEC"/>
    <w:rsid w:val="00452055"/>
    <w:rsid w:val="0045244E"/>
    <w:rsid w:val="00452D96"/>
    <w:rsid w:val="00453C6E"/>
    <w:rsid w:val="00457556"/>
    <w:rsid w:val="00457898"/>
    <w:rsid w:val="00457C02"/>
    <w:rsid w:val="00460A39"/>
    <w:rsid w:val="00460BF7"/>
    <w:rsid w:val="004611B5"/>
    <w:rsid w:val="00461AAA"/>
    <w:rsid w:val="00461B65"/>
    <w:rsid w:val="004628DB"/>
    <w:rsid w:val="00463480"/>
    <w:rsid w:val="00466062"/>
    <w:rsid w:val="004668C2"/>
    <w:rsid w:val="00467C92"/>
    <w:rsid w:val="00470472"/>
    <w:rsid w:val="004706F8"/>
    <w:rsid w:val="00473B6E"/>
    <w:rsid w:val="004770FE"/>
    <w:rsid w:val="004802D8"/>
    <w:rsid w:val="00482E3C"/>
    <w:rsid w:val="004836F0"/>
    <w:rsid w:val="00483777"/>
    <w:rsid w:val="004838A1"/>
    <w:rsid w:val="004839B4"/>
    <w:rsid w:val="00483F58"/>
    <w:rsid w:val="00485ACB"/>
    <w:rsid w:val="00487546"/>
    <w:rsid w:val="00491160"/>
    <w:rsid w:val="004928E5"/>
    <w:rsid w:val="00494A84"/>
    <w:rsid w:val="004956AB"/>
    <w:rsid w:val="00495B9D"/>
    <w:rsid w:val="00496B5C"/>
    <w:rsid w:val="00496FC2"/>
    <w:rsid w:val="004A07B4"/>
    <w:rsid w:val="004A0AF3"/>
    <w:rsid w:val="004A193A"/>
    <w:rsid w:val="004A1EF7"/>
    <w:rsid w:val="004A3902"/>
    <w:rsid w:val="004A3F79"/>
    <w:rsid w:val="004A4BF2"/>
    <w:rsid w:val="004A5DF6"/>
    <w:rsid w:val="004A6115"/>
    <w:rsid w:val="004A6EEF"/>
    <w:rsid w:val="004A709F"/>
    <w:rsid w:val="004A7736"/>
    <w:rsid w:val="004A7BFB"/>
    <w:rsid w:val="004A7F2C"/>
    <w:rsid w:val="004B3CF5"/>
    <w:rsid w:val="004B5BC3"/>
    <w:rsid w:val="004B6C2E"/>
    <w:rsid w:val="004B7261"/>
    <w:rsid w:val="004B736A"/>
    <w:rsid w:val="004B7FBB"/>
    <w:rsid w:val="004C01B0"/>
    <w:rsid w:val="004C06A0"/>
    <w:rsid w:val="004C0E3C"/>
    <w:rsid w:val="004C4843"/>
    <w:rsid w:val="004C48EF"/>
    <w:rsid w:val="004C7315"/>
    <w:rsid w:val="004D020E"/>
    <w:rsid w:val="004D0628"/>
    <w:rsid w:val="004D1BF6"/>
    <w:rsid w:val="004D1F3D"/>
    <w:rsid w:val="004D3272"/>
    <w:rsid w:val="004D3E9D"/>
    <w:rsid w:val="004D45B6"/>
    <w:rsid w:val="004D4F23"/>
    <w:rsid w:val="004D5287"/>
    <w:rsid w:val="004D5348"/>
    <w:rsid w:val="004D5BA4"/>
    <w:rsid w:val="004D5E03"/>
    <w:rsid w:val="004D61BD"/>
    <w:rsid w:val="004D63D1"/>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A43"/>
    <w:rsid w:val="004F1FED"/>
    <w:rsid w:val="004F2B5F"/>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5855"/>
    <w:rsid w:val="0052667B"/>
    <w:rsid w:val="00526D9F"/>
    <w:rsid w:val="00526DE4"/>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630F5"/>
    <w:rsid w:val="00566B81"/>
    <w:rsid w:val="005705DD"/>
    <w:rsid w:val="00570623"/>
    <w:rsid w:val="0057074A"/>
    <w:rsid w:val="00570CD0"/>
    <w:rsid w:val="00571C33"/>
    <w:rsid w:val="00571F63"/>
    <w:rsid w:val="00571FDC"/>
    <w:rsid w:val="00572690"/>
    <w:rsid w:val="0057350A"/>
    <w:rsid w:val="00573676"/>
    <w:rsid w:val="0057458F"/>
    <w:rsid w:val="00575FF7"/>
    <w:rsid w:val="005808D3"/>
    <w:rsid w:val="00582A91"/>
    <w:rsid w:val="00582D41"/>
    <w:rsid w:val="00582FC8"/>
    <w:rsid w:val="00583007"/>
    <w:rsid w:val="005840A7"/>
    <w:rsid w:val="005863B6"/>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7B6"/>
    <w:rsid w:val="005C355A"/>
    <w:rsid w:val="005C3AED"/>
    <w:rsid w:val="005C3CC3"/>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804"/>
    <w:rsid w:val="005F2B01"/>
    <w:rsid w:val="005F3502"/>
    <w:rsid w:val="005F4BF5"/>
    <w:rsid w:val="005F4EB6"/>
    <w:rsid w:val="005F56D6"/>
    <w:rsid w:val="005F587B"/>
    <w:rsid w:val="005F5D5D"/>
    <w:rsid w:val="005F7A8F"/>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481"/>
    <w:rsid w:val="0061451E"/>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6026"/>
    <w:rsid w:val="00637022"/>
    <w:rsid w:val="00637C75"/>
    <w:rsid w:val="00641B1C"/>
    <w:rsid w:val="00643029"/>
    <w:rsid w:val="006432D6"/>
    <w:rsid w:val="00643525"/>
    <w:rsid w:val="00645658"/>
    <w:rsid w:val="00646C3E"/>
    <w:rsid w:val="00647306"/>
    <w:rsid w:val="006535C2"/>
    <w:rsid w:val="006539C5"/>
    <w:rsid w:val="006540B9"/>
    <w:rsid w:val="00657043"/>
    <w:rsid w:val="00657CD5"/>
    <w:rsid w:val="00657ECF"/>
    <w:rsid w:val="00657F59"/>
    <w:rsid w:val="00660AE7"/>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C75"/>
    <w:rsid w:val="00673EF2"/>
    <w:rsid w:val="006761B9"/>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6B42"/>
    <w:rsid w:val="006904E2"/>
    <w:rsid w:val="00691187"/>
    <w:rsid w:val="006929B0"/>
    <w:rsid w:val="006936BF"/>
    <w:rsid w:val="00694312"/>
    <w:rsid w:val="00694C31"/>
    <w:rsid w:val="006955F7"/>
    <w:rsid w:val="00695A4B"/>
    <w:rsid w:val="00696AAB"/>
    <w:rsid w:val="00697584"/>
    <w:rsid w:val="006A0F02"/>
    <w:rsid w:val="006A22DD"/>
    <w:rsid w:val="006A40AE"/>
    <w:rsid w:val="006A40D4"/>
    <w:rsid w:val="006A5E53"/>
    <w:rsid w:val="006A62D3"/>
    <w:rsid w:val="006A63F7"/>
    <w:rsid w:val="006A721B"/>
    <w:rsid w:val="006A7361"/>
    <w:rsid w:val="006A768E"/>
    <w:rsid w:val="006B04B4"/>
    <w:rsid w:val="006B1D67"/>
    <w:rsid w:val="006B295E"/>
    <w:rsid w:val="006B3380"/>
    <w:rsid w:val="006B3FED"/>
    <w:rsid w:val="006C1AB4"/>
    <w:rsid w:val="006C26FF"/>
    <w:rsid w:val="006C2D4E"/>
    <w:rsid w:val="006C37D5"/>
    <w:rsid w:val="006C4E5E"/>
    <w:rsid w:val="006C6AA5"/>
    <w:rsid w:val="006C6B5E"/>
    <w:rsid w:val="006C755D"/>
    <w:rsid w:val="006D210C"/>
    <w:rsid w:val="006D2F83"/>
    <w:rsid w:val="006D4913"/>
    <w:rsid w:val="006D4F1C"/>
    <w:rsid w:val="006D5CEE"/>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9B8"/>
    <w:rsid w:val="00720527"/>
    <w:rsid w:val="00720D02"/>
    <w:rsid w:val="00721F61"/>
    <w:rsid w:val="0072276E"/>
    <w:rsid w:val="007238A0"/>
    <w:rsid w:val="0072393A"/>
    <w:rsid w:val="00723A56"/>
    <w:rsid w:val="007242DD"/>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5745"/>
    <w:rsid w:val="00766148"/>
    <w:rsid w:val="0076628D"/>
    <w:rsid w:val="007670F3"/>
    <w:rsid w:val="0076712A"/>
    <w:rsid w:val="007677EB"/>
    <w:rsid w:val="00767AC3"/>
    <w:rsid w:val="0077008F"/>
    <w:rsid w:val="0077305B"/>
    <w:rsid w:val="0077337B"/>
    <w:rsid w:val="0077375A"/>
    <w:rsid w:val="00774965"/>
    <w:rsid w:val="00775498"/>
    <w:rsid w:val="007756FC"/>
    <w:rsid w:val="007757F8"/>
    <w:rsid w:val="007777B6"/>
    <w:rsid w:val="00780368"/>
    <w:rsid w:val="00780593"/>
    <w:rsid w:val="0078112A"/>
    <w:rsid w:val="00781402"/>
    <w:rsid w:val="00781491"/>
    <w:rsid w:val="007820AE"/>
    <w:rsid w:val="007822EF"/>
    <w:rsid w:val="0078484C"/>
    <w:rsid w:val="00786434"/>
    <w:rsid w:val="00787A33"/>
    <w:rsid w:val="00790061"/>
    <w:rsid w:val="0079041A"/>
    <w:rsid w:val="007910D5"/>
    <w:rsid w:val="00792036"/>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95"/>
    <w:rsid w:val="007C69DC"/>
    <w:rsid w:val="007C7564"/>
    <w:rsid w:val="007C793C"/>
    <w:rsid w:val="007C7DE8"/>
    <w:rsid w:val="007D0676"/>
    <w:rsid w:val="007D1ACB"/>
    <w:rsid w:val="007D3A98"/>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3EB0"/>
    <w:rsid w:val="007F4F76"/>
    <w:rsid w:val="007F59B9"/>
    <w:rsid w:val="007F6C55"/>
    <w:rsid w:val="008002E3"/>
    <w:rsid w:val="008004DB"/>
    <w:rsid w:val="00800966"/>
    <w:rsid w:val="00801458"/>
    <w:rsid w:val="00801B70"/>
    <w:rsid w:val="00802851"/>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F84"/>
    <w:rsid w:val="00814201"/>
    <w:rsid w:val="008142D6"/>
    <w:rsid w:val="00814850"/>
    <w:rsid w:val="008150C1"/>
    <w:rsid w:val="008162B8"/>
    <w:rsid w:val="0081645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079"/>
    <w:rsid w:val="0083238D"/>
    <w:rsid w:val="008334F2"/>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2A0F"/>
    <w:rsid w:val="00852D42"/>
    <w:rsid w:val="00853821"/>
    <w:rsid w:val="008543DD"/>
    <w:rsid w:val="00855E0E"/>
    <w:rsid w:val="00856872"/>
    <w:rsid w:val="0085737B"/>
    <w:rsid w:val="00857BB1"/>
    <w:rsid w:val="008628B2"/>
    <w:rsid w:val="00863090"/>
    <w:rsid w:val="00863A4D"/>
    <w:rsid w:val="00863A74"/>
    <w:rsid w:val="00863AF7"/>
    <w:rsid w:val="00864C67"/>
    <w:rsid w:val="00866EC4"/>
    <w:rsid w:val="008679C4"/>
    <w:rsid w:val="00867E5B"/>
    <w:rsid w:val="00871463"/>
    <w:rsid w:val="008721BA"/>
    <w:rsid w:val="00873782"/>
    <w:rsid w:val="00873C9F"/>
    <w:rsid w:val="0087540F"/>
    <w:rsid w:val="0087580B"/>
    <w:rsid w:val="0087586A"/>
    <w:rsid w:val="00875BAC"/>
    <w:rsid w:val="0087675B"/>
    <w:rsid w:val="008776BB"/>
    <w:rsid w:val="00880074"/>
    <w:rsid w:val="00881E1D"/>
    <w:rsid w:val="0088200F"/>
    <w:rsid w:val="0088245F"/>
    <w:rsid w:val="0088255D"/>
    <w:rsid w:val="00882C32"/>
    <w:rsid w:val="00882F1E"/>
    <w:rsid w:val="008831BD"/>
    <w:rsid w:val="008838BD"/>
    <w:rsid w:val="008839AB"/>
    <w:rsid w:val="008859C6"/>
    <w:rsid w:val="00885D12"/>
    <w:rsid w:val="00886254"/>
    <w:rsid w:val="00886987"/>
    <w:rsid w:val="0088774B"/>
    <w:rsid w:val="008909B1"/>
    <w:rsid w:val="008911A6"/>
    <w:rsid w:val="00891A7B"/>
    <w:rsid w:val="00891B59"/>
    <w:rsid w:val="00891E04"/>
    <w:rsid w:val="00891F44"/>
    <w:rsid w:val="00892009"/>
    <w:rsid w:val="00892CD8"/>
    <w:rsid w:val="008935CD"/>
    <w:rsid w:val="00894250"/>
    <w:rsid w:val="00894A02"/>
    <w:rsid w:val="008953C6"/>
    <w:rsid w:val="008953EF"/>
    <w:rsid w:val="00897DDA"/>
    <w:rsid w:val="008A0EEA"/>
    <w:rsid w:val="008A12AE"/>
    <w:rsid w:val="008A2923"/>
    <w:rsid w:val="008A2D6C"/>
    <w:rsid w:val="008A3812"/>
    <w:rsid w:val="008A382D"/>
    <w:rsid w:val="008A3838"/>
    <w:rsid w:val="008A510F"/>
    <w:rsid w:val="008A5FD0"/>
    <w:rsid w:val="008A65BC"/>
    <w:rsid w:val="008A68FA"/>
    <w:rsid w:val="008A704D"/>
    <w:rsid w:val="008B141D"/>
    <w:rsid w:val="008B4F19"/>
    <w:rsid w:val="008B5111"/>
    <w:rsid w:val="008B594D"/>
    <w:rsid w:val="008B66A0"/>
    <w:rsid w:val="008C0853"/>
    <w:rsid w:val="008C1243"/>
    <w:rsid w:val="008C1800"/>
    <w:rsid w:val="008C1A94"/>
    <w:rsid w:val="008C2FAB"/>
    <w:rsid w:val="008C3089"/>
    <w:rsid w:val="008C3950"/>
    <w:rsid w:val="008C39C5"/>
    <w:rsid w:val="008C52AF"/>
    <w:rsid w:val="008C6E35"/>
    <w:rsid w:val="008C7623"/>
    <w:rsid w:val="008C7C1F"/>
    <w:rsid w:val="008D00F2"/>
    <w:rsid w:val="008D0CA7"/>
    <w:rsid w:val="008D2FE2"/>
    <w:rsid w:val="008D3DCF"/>
    <w:rsid w:val="008D3DDA"/>
    <w:rsid w:val="008D3E42"/>
    <w:rsid w:val="008D693D"/>
    <w:rsid w:val="008D6A58"/>
    <w:rsid w:val="008D6FD3"/>
    <w:rsid w:val="008E14B5"/>
    <w:rsid w:val="008E2C2D"/>
    <w:rsid w:val="008E33D0"/>
    <w:rsid w:val="008E3A17"/>
    <w:rsid w:val="008E3D03"/>
    <w:rsid w:val="008E4AAF"/>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8A5"/>
    <w:rsid w:val="00910C18"/>
    <w:rsid w:val="009122F1"/>
    <w:rsid w:val="00912428"/>
    <w:rsid w:val="00912621"/>
    <w:rsid w:val="00912E7C"/>
    <w:rsid w:val="00913315"/>
    <w:rsid w:val="009138B1"/>
    <w:rsid w:val="00914E7E"/>
    <w:rsid w:val="00916404"/>
    <w:rsid w:val="00916FAE"/>
    <w:rsid w:val="00917306"/>
    <w:rsid w:val="00917421"/>
    <w:rsid w:val="00920C8A"/>
    <w:rsid w:val="009226ED"/>
    <w:rsid w:val="00922D68"/>
    <w:rsid w:val="009259C8"/>
    <w:rsid w:val="00926058"/>
    <w:rsid w:val="0092641A"/>
    <w:rsid w:val="009275EE"/>
    <w:rsid w:val="00930BEF"/>
    <w:rsid w:val="00930EC3"/>
    <w:rsid w:val="00932065"/>
    <w:rsid w:val="00934006"/>
    <w:rsid w:val="00935383"/>
    <w:rsid w:val="00935686"/>
    <w:rsid w:val="00935CA0"/>
    <w:rsid w:val="00935DED"/>
    <w:rsid w:val="0093603F"/>
    <w:rsid w:val="00936377"/>
    <w:rsid w:val="009368E6"/>
    <w:rsid w:val="00936C87"/>
    <w:rsid w:val="0093738E"/>
    <w:rsid w:val="00941548"/>
    <w:rsid w:val="00941CC0"/>
    <w:rsid w:val="00943B92"/>
    <w:rsid w:val="00944D61"/>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77B"/>
    <w:rsid w:val="00962509"/>
    <w:rsid w:val="00962D32"/>
    <w:rsid w:val="00965BD5"/>
    <w:rsid w:val="00965EED"/>
    <w:rsid w:val="009675CA"/>
    <w:rsid w:val="00973FDF"/>
    <w:rsid w:val="00974345"/>
    <w:rsid w:val="00975568"/>
    <w:rsid w:val="00975BE0"/>
    <w:rsid w:val="00976AE8"/>
    <w:rsid w:val="00976D0B"/>
    <w:rsid w:val="00977480"/>
    <w:rsid w:val="00977B2B"/>
    <w:rsid w:val="00981351"/>
    <w:rsid w:val="009818B3"/>
    <w:rsid w:val="00981C5B"/>
    <w:rsid w:val="00981D18"/>
    <w:rsid w:val="00982D7A"/>
    <w:rsid w:val="009849A9"/>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0F65"/>
    <w:rsid w:val="009B16D5"/>
    <w:rsid w:val="009B1ABA"/>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6FA9"/>
    <w:rsid w:val="009C719C"/>
    <w:rsid w:val="009D10FC"/>
    <w:rsid w:val="009D1A14"/>
    <w:rsid w:val="009D3A38"/>
    <w:rsid w:val="009D4424"/>
    <w:rsid w:val="009E076E"/>
    <w:rsid w:val="009E15D6"/>
    <w:rsid w:val="009E4585"/>
    <w:rsid w:val="009E5369"/>
    <w:rsid w:val="009E56CD"/>
    <w:rsid w:val="009E774D"/>
    <w:rsid w:val="009F1BF4"/>
    <w:rsid w:val="009F25F8"/>
    <w:rsid w:val="009F2EF2"/>
    <w:rsid w:val="009F342F"/>
    <w:rsid w:val="009F48D8"/>
    <w:rsid w:val="009F58F2"/>
    <w:rsid w:val="009F5B43"/>
    <w:rsid w:val="009F5F43"/>
    <w:rsid w:val="009F6880"/>
    <w:rsid w:val="009F75D7"/>
    <w:rsid w:val="009F75DB"/>
    <w:rsid w:val="009F7CC7"/>
    <w:rsid w:val="00A005BF"/>
    <w:rsid w:val="00A00D4D"/>
    <w:rsid w:val="00A0115C"/>
    <w:rsid w:val="00A01CF8"/>
    <w:rsid w:val="00A0352F"/>
    <w:rsid w:val="00A03FB9"/>
    <w:rsid w:val="00A048CA"/>
    <w:rsid w:val="00A0578B"/>
    <w:rsid w:val="00A05F96"/>
    <w:rsid w:val="00A06BBC"/>
    <w:rsid w:val="00A07BA4"/>
    <w:rsid w:val="00A07BC8"/>
    <w:rsid w:val="00A10099"/>
    <w:rsid w:val="00A10216"/>
    <w:rsid w:val="00A12933"/>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CD8"/>
    <w:rsid w:val="00A46DD1"/>
    <w:rsid w:val="00A4717C"/>
    <w:rsid w:val="00A47E8F"/>
    <w:rsid w:val="00A505EC"/>
    <w:rsid w:val="00A50D0C"/>
    <w:rsid w:val="00A512E9"/>
    <w:rsid w:val="00A522E6"/>
    <w:rsid w:val="00A5274D"/>
    <w:rsid w:val="00A536C4"/>
    <w:rsid w:val="00A5394B"/>
    <w:rsid w:val="00A53AD2"/>
    <w:rsid w:val="00A54A44"/>
    <w:rsid w:val="00A551FD"/>
    <w:rsid w:val="00A556F5"/>
    <w:rsid w:val="00A567D9"/>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D4E"/>
    <w:rsid w:val="00A70F79"/>
    <w:rsid w:val="00A711CA"/>
    <w:rsid w:val="00A71FC8"/>
    <w:rsid w:val="00A7260C"/>
    <w:rsid w:val="00A72F82"/>
    <w:rsid w:val="00A768E2"/>
    <w:rsid w:val="00A771B4"/>
    <w:rsid w:val="00A818D2"/>
    <w:rsid w:val="00A81946"/>
    <w:rsid w:val="00A81B60"/>
    <w:rsid w:val="00A81D12"/>
    <w:rsid w:val="00A81D26"/>
    <w:rsid w:val="00A83234"/>
    <w:rsid w:val="00A84C52"/>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861"/>
    <w:rsid w:val="00AB57B4"/>
    <w:rsid w:val="00AB5E1F"/>
    <w:rsid w:val="00AB7A66"/>
    <w:rsid w:val="00AB7D03"/>
    <w:rsid w:val="00AC6E98"/>
    <w:rsid w:val="00AC729B"/>
    <w:rsid w:val="00AC7407"/>
    <w:rsid w:val="00AC7D14"/>
    <w:rsid w:val="00AD047D"/>
    <w:rsid w:val="00AD08CC"/>
    <w:rsid w:val="00AD2141"/>
    <w:rsid w:val="00AD2579"/>
    <w:rsid w:val="00AD4C8F"/>
    <w:rsid w:val="00AD56CD"/>
    <w:rsid w:val="00AD68F4"/>
    <w:rsid w:val="00AE01CF"/>
    <w:rsid w:val="00AE112E"/>
    <w:rsid w:val="00AE21E1"/>
    <w:rsid w:val="00AE35E8"/>
    <w:rsid w:val="00AE47D2"/>
    <w:rsid w:val="00AE4BD6"/>
    <w:rsid w:val="00AE5C26"/>
    <w:rsid w:val="00AE7673"/>
    <w:rsid w:val="00AF00DF"/>
    <w:rsid w:val="00AF1103"/>
    <w:rsid w:val="00AF39ED"/>
    <w:rsid w:val="00AF43D4"/>
    <w:rsid w:val="00AF5219"/>
    <w:rsid w:val="00AF52E1"/>
    <w:rsid w:val="00AF5848"/>
    <w:rsid w:val="00AF6626"/>
    <w:rsid w:val="00AF704B"/>
    <w:rsid w:val="00AF7EB8"/>
    <w:rsid w:val="00B000A6"/>
    <w:rsid w:val="00B01050"/>
    <w:rsid w:val="00B01FDD"/>
    <w:rsid w:val="00B02460"/>
    <w:rsid w:val="00B03023"/>
    <w:rsid w:val="00B036C4"/>
    <w:rsid w:val="00B03D0F"/>
    <w:rsid w:val="00B04F34"/>
    <w:rsid w:val="00B062AA"/>
    <w:rsid w:val="00B06B2F"/>
    <w:rsid w:val="00B06F83"/>
    <w:rsid w:val="00B07E10"/>
    <w:rsid w:val="00B10783"/>
    <w:rsid w:val="00B11750"/>
    <w:rsid w:val="00B1274C"/>
    <w:rsid w:val="00B1419A"/>
    <w:rsid w:val="00B1443D"/>
    <w:rsid w:val="00B145D5"/>
    <w:rsid w:val="00B14D1C"/>
    <w:rsid w:val="00B14FF1"/>
    <w:rsid w:val="00B156C4"/>
    <w:rsid w:val="00B16881"/>
    <w:rsid w:val="00B1692A"/>
    <w:rsid w:val="00B17D8D"/>
    <w:rsid w:val="00B2124A"/>
    <w:rsid w:val="00B22460"/>
    <w:rsid w:val="00B2385D"/>
    <w:rsid w:val="00B247AD"/>
    <w:rsid w:val="00B24D3F"/>
    <w:rsid w:val="00B255C1"/>
    <w:rsid w:val="00B256C2"/>
    <w:rsid w:val="00B25A3E"/>
    <w:rsid w:val="00B26354"/>
    <w:rsid w:val="00B2739A"/>
    <w:rsid w:val="00B30E18"/>
    <w:rsid w:val="00B325E1"/>
    <w:rsid w:val="00B32CAA"/>
    <w:rsid w:val="00B3320F"/>
    <w:rsid w:val="00B343FB"/>
    <w:rsid w:val="00B34690"/>
    <w:rsid w:val="00B357CB"/>
    <w:rsid w:val="00B3601C"/>
    <w:rsid w:val="00B408AE"/>
    <w:rsid w:val="00B409D5"/>
    <w:rsid w:val="00B41553"/>
    <w:rsid w:val="00B423BD"/>
    <w:rsid w:val="00B42B5C"/>
    <w:rsid w:val="00B43937"/>
    <w:rsid w:val="00B467C4"/>
    <w:rsid w:val="00B47961"/>
    <w:rsid w:val="00B504F6"/>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77B3F"/>
    <w:rsid w:val="00B80B92"/>
    <w:rsid w:val="00B81B80"/>
    <w:rsid w:val="00B831D3"/>
    <w:rsid w:val="00B840B9"/>
    <w:rsid w:val="00B8462F"/>
    <w:rsid w:val="00B85D89"/>
    <w:rsid w:val="00B85FBA"/>
    <w:rsid w:val="00B90A2D"/>
    <w:rsid w:val="00B91AAC"/>
    <w:rsid w:val="00B9267B"/>
    <w:rsid w:val="00B946A2"/>
    <w:rsid w:val="00B94AFC"/>
    <w:rsid w:val="00B95576"/>
    <w:rsid w:val="00B96637"/>
    <w:rsid w:val="00B96D52"/>
    <w:rsid w:val="00B97006"/>
    <w:rsid w:val="00B972DF"/>
    <w:rsid w:val="00BA15C0"/>
    <w:rsid w:val="00BA15F9"/>
    <w:rsid w:val="00BA19CE"/>
    <w:rsid w:val="00BA3876"/>
    <w:rsid w:val="00BA5F7A"/>
    <w:rsid w:val="00BB043F"/>
    <w:rsid w:val="00BB07E9"/>
    <w:rsid w:val="00BB1829"/>
    <w:rsid w:val="00BB1D49"/>
    <w:rsid w:val="00BB25A7"/>
    <w:rsid w:val="00BB2BB0"/>
    <w:rsid w:val="00BB52BD"/>
    <w:rsid w:val="00BB577A"/>
    <w:rsid w:val="00BB5BE6"/>
    <w:rsid w:val="00BB6137"/>
    <w:rsid w:val="00BB6A7C"/>
    <w:rsid w:val="00BB7025"/>
    <w:rsid w:val="00BB780C"/>
    <w:rsid w:val="00BB7AAF"/>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6AF9"/>
    <w:rsid w:val="00BE7049"/>
    <w:rsid w:val="00BE7520"/>
    <w:rsid w:val="00BF1071"/>
    <w:rsid w:val="00BF1FCF"/>
    <w:rsid w:val="00BF21D3"/>
    <w:rsid w:val="00BF2C8D"/>
    <w:rsid w:val="00BF31CA"/>
    <w:rsid w:val="00BF33C1"/>
    <w:rsid w:val="00BF4CA0"/>
    <w:rsid w:val="00BF6116"/>
    <w:rsid w:val="00BF699A"/>
    <w:rsid w:val="00BF711F"/>
    <w:rsid w:val="00BF7206"/>
    <w:rsid w:val="00BF7C65"/>
    <w:rsid w:val="00BF7FB3"/>
    <w:rsid w:val="00C00051"/>
    <w:rsid w:val="00C0099D"/>
    <w:rsid w:val="00C01301"/>
    <w:rsid w:val="00C022B4"/>
    <w:rsid w:val="00C034D6"/>
    <w:rsid w:val="00C03B14"/>
    <w:rsid w:val="00C05318"/>
    <w:rsid w:val="00C0590F"/>
    <w:rsid w:val="00C06565"/>
    <w:rsid w:val="00C1068C"/>
    <w:rsid w:val="00C10CDF"/>
    <w:rsid w:val="00C1114A"/>
    <w:rsid w:val="00C11C6B"/>
    <w:rsid w:val="00C12BFB"/>
    <w:rsid w:val="00C12FCB"/>
    <w:rsid w:val="00C16565"/>
    <w:rsid w:val="00C16C35"/>
    <w:rsid w:val="00C17304"/>
    <w:rsid w:val="00C17F42"/>
    <w:rsid w:val="00C20630"/>
    <w:rsid w:val="00C220DE"/>
    <w:rsid w:val="00C221B0"/>
    <w:rsid w:val="00C2298E"/>
    <w:rsid w:val="00C22A28"/>
    <w:rsid w:val="00C22DB4"/>
    <w:rsid w:val="00C23CA1"/>
    <w:rsid w:val="00C24684"/>
    <w:rsid w:val="00C248C6"/>
    <w:rsid w:val="00C24CDC"/>
    <w:rsid w:val="00C2509A"/>
    <w:rsid w:val="00C25B5C"/>
    <w:rsid w:val="00C27058"/>
    <w:rsid w:val="00C2721F"/>
    <w:rsid w:val="00C273CE"/>
    <w:rsid w:val="00C3050E"/>
    <w:rsid w:val="00C30C94"/>
    <w:rsid w:val="00C30DE7"/>
    <w:rsid w:val="00C359FD"/>
    <w:rsid w:val="00C37EAB"/>
    <w:rsid w:val="00C40073"/>
    <w:rsid w:val="00C4158D"/>
    <w:rsid w:val="00C41A48"/>
    <w:rsid w:val="00C420B0"/>
    <w:rsid w:val="00C4225E"/>
    <w:rsid w:val="00C423E2"/>
    <w:rsid w:val="00C424BB"/>
    <w:rsid w:val="00C42EBD"/>
    <w:rsid w:val="00C43332"/>
    <w:rsid w:val="00C44C04"/>
    <w:rsid w:val="00C450DD"/>
    <w:rsid w:val="00C466F2"/>
    <w:rsid w:val="00C5008A"/>
    <w:rsid w:val="00C5041E"/>
    <w:rsid w:val="00C50DD0"/>
    <w:rsid w:val="00C51251"/>
    <w:rsid w:val="00C51462"/>
    <w:rsid w:val="00C52B7B"/>
    <w:rsid w:val="00C53A8B"/>
    <w:rsid w:val="00C53DD5"/>
    <w:rsid w:val="00C5416F"/>
    <w:rsid w:val="00C555A8"/>
    <w:rsid w:val="00C56753"/>
    <w:rsid w:val="00C57178"/>
    <w:rsid w:val="00C61C2E"/>
    <w:rsid w:val="00C62543"/>
    <w:rsid w:val="00C65382"/>
    <w:rsid w:val="00C6560F"/>
    <w:rsid w:val="00C65B03"/>
    <w:rsid w:val="00C65E53"/>
    <w:rsid w:val="00C660C9"/>
    <w:rsid w:val="00C6744D"/>
    <w:rsid w:val="00C72F22"/>
    <w:rsid w:val="00C7464A"/>
    <w:rsid w:val="00C757D3"/>
    <w:rsid w:val="00C76373"/>
    <w:rsid w:val="00C80BBF"/>
    <w:rsid w:val="00C80E8D"/>
    <w:rsid w:val="00C815B9"/>
    <w:rsid w:val="00C8164A"/>
    <w:rsid w:val="00C81BEE"/>
    <w:rsid w:val="00C82080"/>
    <w:rsid w:val="00C8385E"/>
    <w:rsid w:val="00C83E27"/>
    <w:rsid w:val="00C842BB"/>
    <w:rsid w:val="00C842F4"/>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B0615"/>
    <w:rsid w:val="00CB0684"/>
    <w:rsid w:val="00CB2279"/>
    <w:rsid w:val="00CB5AD7"/>
    <w:rsid w:val="00CB5FEB"/>
    <w:rsid w:val="00CB6BAC"/>
    <w:rsid w:val="00CB6F8E"/>
    <w:rsid w:val="00CB7869"/>
    <w:rsid w:val="00CC110E"/>
    <w:rsid w:val="00CC211A"/>
    <w:rsid w:val="00CC49B2"/>
    <w:rsid w:val="00CC4EF7"/>
    <w:rsid w:val="00CC520B"/>
    <w:rsid w:val="00CC52AF"/>
    <w:rsid w:val="00CC742B"/>
    <w:rsid w:val="00CC764C"/>
    <w:rsid w:val="00CC7896"/>
    <w:rsid w:val="00CC7C90"/>
    <w:rsid w:val="00CD0850"/>
    <w:rsid w:val="00CD0DB0"/>
    <w:rsid w:val="00CD10E4"/>
    <w:rsid w:val="00CD1CF5"/>
    <w:rsid w:val="00CD2645"/>
    <w:rsid w:val="00CD40A3"/>
    <w:rsid w:val="00CD4B4A"/>
    <w:rsid w:val="00CD6622"/>
    <w:rsid w:val="00CD67CD"/>
    <w:rsid w:val="00CD692B"/>
    <w:rsid w:val="00CD6C73"/>
    <w:rsid w:val="00CD7A6D"/>
    <w:rsid w:val="00CE2D7E"/>
    <w:rsid w:val="00CE3D54"/>
    <w:rsid w:val="00CE4192"/>
    <w:rsid w:val="00CE4BC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733E"/>
    <w:rsid w:val="00D1340A"/>
    <w:rsid w:val="00D1403D"/>
    <w:rsid w:val="00D1461C"/>
    <w:rsid w:val="00D14846"/>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E1E"/>
    <w:rsid w:val="00D37F5E"/>
    <w:rsid w:val="00D4016D"/>
    <w:rsid w:val="00D40489"/>
    <w:rsid w:val="00D40C46"/>
    <w:rsid w:val="00D41E79"/>
    <w:rsid w:val="00D4297E"/>
    <w:rsid w:val="00D43CBD"/>
    <w:rsid w:val="00D4491C"/>
    <w:rsid w:val="00D44C97"/>
    <w:rsid w:val="00D4516A"/>
    <w:rsid w:val="00D45417"/>
    <w:rsid w:val="00D45521"/>
    <w:rsid w:val="00D46BF6"/>
    <w:rsid w:val="00D46DA3"/>
    <w:rsid w:val="00D47A22"/>
    <w:rsid w:val="00D503C8"/>
    <w:rsid w:val="00D506A0"/>
    <w:rsid w:val="00D50C19"/>
    <w:rsid w:val="00D50C58"/>
    <w:rsid w:val="00D510A5"/>
    <w:rsid w:val="00D53164"/>
    <w:rsid w:val="00D531F1"/>
    <w:rsid w:val="00D5363A"/>
    <w:rsid w:val="00D54C02"/>
    <w:rsid w:val="00D56774"/>
    <w:rsid w:val="00D577C7"/>
    <w:rsid w:val="00D60030"/>
    <w:rsid w:val="00D615CB"/>
    <w:rsid w:val="00D61DA0"/>
    <w:rsid w:val="00D625C9"/>
    <w:rsid w:val="00D62AAF"/>
    <w:rsid w:val="00D630F7"/>
    <w:rsid w:val="00D641FE"/>
    <w:rsid w:val="00D65C2C"/>
    <w:rsid w:val="00D66F21"/>
    <w:rsid w:val="00D67230"/>
    <w:rsid w:val="00D70A29"/>
    <w:rsid w:val="00D70D22"/>
    <w:rsid w:val="00D70F3F"/>
    <w:rsid w:val="00D71B3B"/>
    <w:rsid w:val="00D729DE"/>
    <w:rsid w:val="00D7570D"/>
    <w:rsid w:val="00D758B1"/>
    <w:rsid w:val="00D7624B"/>
    <w:rsid w:val="00D81E42"/>
    <w:rsid w:val="00D83585"/>
    <w:rsid w:val="00D84B31"/>
    <w:rsid w:val="00D854B6"/>
    <w:rsid w:val="00D86094"/>
    <w:rsid w:val="00D90EA5"/>
    <w:rsid w:val="00D918AF"/>
    <w:rsid w:val="00D92E56"/>
    <w:rsid w:val="00D93063"/>
    <w:rsid w:val="00D93BCB"/>
    <w:rsid w:val="00D950F5"/>
    <w:rsid w:val="00D95F6D"/>
    <w:rsid w:val="00D96666"/>
    <w:rsid w:val="00D97546"/>
    <w:rsid w:val="00D9779E"/>
    <w:rsid w:val="00DA1713"/>
    <w:rsid w:val="00DA1802"/>
    <w:rsid w:val="00DA22F6"/>
    <w:rsid w:val="00DA3FAF"/>
    <w:rsid w:val="00DA45A9"/>
    <w:rsid w:val="00DA4C7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270F"/>
    <w:rsid w:val="00DC447B"/>
    <w:rsid w:val="00DC5912"/>
    <w:rsid w:val="00DC6704"/>
    <w:rsid w:val="00DC7A92"/>
    <w:rsid w:val="00DC7E67"/>
    <w:rsid w:val="00DC7F04"/>
    <w:rsid w:val="00DD1C89"/>
    <w:rsid w:val="00DD232B"/>
    <w:rsid w:val="00DD35A7"/>
    <w:rsid w:val="00DD44A8"/>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6CFD"/>
    <w:rsid w:val="00E004B2"/>
    <w:rsid w:val="00E02999"/>
    <w:rsid w:val="00E02F02"/>
    <w:rsid w:val="00E036FC"/>
    <w:rsid w:val="00E04858"/>
    <w:rsid w:val="00E04876"/>
    <w:rsid w:val="00E04BCD"/>
    <w:rsid w:val="00E05676"/>
    <w:rsid w:val="00E05849"/>
    <w:rsid w:val="00E058A0"/>
    <w:rsid w:val="00E059D3"/>
    <w:rsid w:val="00E05AB7"/>
    <w:rsid w:val="00E06C25"/>
    <w:rsid w:val="00E06DE2"/>
    <w:rsid w:val="00E07481"/>
    <w:rsid w:val="00E074CD"/>
    <w:rsid w:val="00E116D0"/>
    <w:rsid w:val="00E11F88"/>
    <w:rsid w:val="00E127A2"/>
    <w:rsid w:val="00E12B4D"/>
    <w:rsid w:val="00E12C12"/>
    <w:rsid w:val="00E13F4A"/>
    <w:rsid w:val="00E14473"/>
    <w:rsid w:val="00E15081"/>
    <w:rsid w:val="00E15480"/>
    <w:rsid w:val="00E158FF"/>
    <w:rsid w:val="00E15C9C"/>
    <w:rsid w:val="00E16348"/>
    <w:rsid w:val="00E16845"/>
    <w:rsid w:val="00E22426"/>
    <w:rsid w:val="00E22A7B"/>
    <w:rsid w:val="00E22FBA"/>
    <w:rsid w:val="00E24B89"/>
    <w:rsid w:val="00E24C54"/>
    <w:rsid w:val="00E24CBC"/>
    <w:rsid w:val="00E24EAC"/>
    <w:rsid w:val="00E25113"/>
    <w:rsid w:val="00E252B2"/>
    <w:rsid w:val="00E25526"/>
    <w:rsid w:val="00E26BBE"/>
    <w:rsid w:val="00E274CE"/>
    <w:rsid w:val="00E32F5F"/>
    <w:rsid w:val="00E33968"/>
    <w:rsid w:val="00E34384"/>
    <w:rsid w:val="00E346AF"/>
    <w:rsid w:val="00E36360"/>
    <w:rsid w:val="00E37797"/>
    <w:rsid w:val="00E378F1"/>
    <w:rsid w:val="00E37906"/>
    <w:rsid w:val="00E41F5D"/>
    <w:rsid w:val="00E43C19"/>
    <w:rsid w:val="00E46AE3"/>
    <w:rsid w:val="00E47C99"/>
    <w:rsid w:val="00E47FF6"/>
    <w:rsid w:val="00E504C8"/>
    <w:rsid w:val="00E50EB5"/>
    <w:rsid w:val="00E50FA8"/>
    <w:rsid w:val="00E51CEA"/>
    <w:rsid w:val="00E52BCA"/>
    <w:rsid w:val="00E532B8"/>
    <w:rsid w:val="00E53806"/>
    <w:rsid w:val="00E54031"/>
    <w:rsid w:val="00E54049"/>
    <w:rsid w:val="00E54641"/>
    <w:rsid w:val="00E54F4E"/>
    <w:rsid w:val="00E5525D"/>
    <w:rsid w:val="00E552B4"/>
    <w:rsid w:val="00E55304"/>
    <w:rsid w:val="00E55C54"/>
    <w:rsid w:val="00E5603D"/>
    <w:rsid w:val="00E6346C"/>
    <w:rsid w:val="00E65852"/>
    <w:rsid w:val="00E70DFE"/>
    <w:rsid w:val="00E72238"/>
    <w:rsid w:val="00E732BE"/>
    <w:rsid w:val="00E7427B"/>
    <w:rsid w:val="00E752A2"/>
    <w:rsid w:val="00E75447"/>
    <w:rsid w:val="00E75DD5"/>
    <w:rsid w:val="00E76067"/>
    <w:rsid w:val="00E76481"/>
    <w:rsid w:val="00E76C82"/>
    <w:rsid w:val="00E771EE"/>
    <w:rsid w:val="00E80EC7"/>
    <w:rsid w:val="00E83FDF"/>
    <w:rsid w:val="00E8435D"/>
    <w:rsid w:val="00E84635"/>
    <w:rsid w:val="00E84899"/>
    <w:rsid w:val="00E84BB3"/>
    <w:rsid w:val="00E865A2"/>
    <w:rsid w:val="00E874D4"/>
    <w:rsid w:val="00E87BB5"/>
    <w:rsid w:val="00E90D3E"/>
    <w:rsid w:val="00E910F9"/>
    <w:rsid w:val="00E92510"/>
    <w:rsid w:val="00E92A56"/>
    <w:rsid w:val="00E92B70"/>
    <w:rsid w:val="00E93775"/>
    <w:rsid w:val="00E9396B"/>
    <w:rsid w:val="00E93B72"/>
    <w:rsid w:val="00E93E46"/>
    <w:rsid w:val="00E94B3D"/>
    <w:rsid w:val="00E95083"/>
    <w:rsid w:val="00E95C2B"/>
    <w:rsid w:val="00E9710F"/>
    <w:rsid w:val="00EA0120"/>
    <w:rsid w:val="00EA0E1C"/>
    <w:rsid w:val="00EA1F16"/>
    <w:rsid w:val="00EA2156"/>
    <w:rsid w:val="00EA295D"/>
    <w:rsid w:val="00EA2CC6"/>
    <w:rsid w:val="00EA4267"/>
    <w:rsid w:val="00EA5E54"/>
    <w:rsid w:val="00EA5ECE"/>
    <w:rsid w:val="00EA60E5"/>
    <w:rsid w:val="00EA689C"/>
    <w:rsid w:val="00EA6F91"/>
    <w:rsid w:val="00EA7C9B"/>
    <w:rsid w:val="00EB0EA3"/>
    <w:rsid w:val="00EB19E1"/>
    <w:rsid w:val="00EB4387"/>
    <w:rsid w:val="00EB6293"/>
    <w:rsid w:val="00EB7E87"/>
    <w:rsid w:val="00EC019F"/>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5326"/>
    <w:rsid w:val="00F362F8"/>
    <w:rsid w:val="00F3691B"/>
    <w:rsid w:val="00F37E2B"/>
    <w:rsid w:val="00F40A38"/>
    <w:rsid w:val="00F4258D"/>
    <w:rsid w:val="00F42ECB"/>
    <w:rsid w:val="00F42F83"/>
    <w:rsid w:val="00F446DA"/>
    <w:rsid w:val="00F4495A"/>
    <w:rsid w:val="00F44C2D"/>
    <w:rsid w:val="00F45362"/>
    <w:rsid w:val="00F45DFC"/>
    <w:rsid w:val="00F46418"/>
    <w:rsid w:val="00F47323"/>
    <w:rsid w:val="00F513B2"/>
    <w:rsid w:val="00F5279A"/>
    <w:rsid w:val="00F5296F"/>
    <w:rsid w:val="00F530DF"/>
    <w:rsid w:val="00F554BB"/>
    <w:rsid w:val="00F56D87"/>
    <w:rsid w:val="00F57BEF"/>
    <w:rsid w:val="00F57D98"/>
    <w:rsid w:val="00F61BB7"/>
    <w:rsid w:val="00F62B65"/>
    <w:rsid w:val="00F63E0C"/>
    <w:rsid w:val="00F67F17"/>
    <w:rsid w:val="00F7070B"/>
    <w:rsid w:val="00F710F6"/>
    <w:rsid w:val="00F7337B"/>
    <w:rsid w:val="00F73BA6"/>
    <w:rsid w:val="00F757DA"/>
    <w:rsid w:val="00F76C4B"/>
    <w:rsid w:val="00F77AEF"/>
    <w:rsid w:val="00F80769"/>
    <w:rsid w:val="00F8163E"/>
    <w:rsid w:val="00F817D9"/>
    <w:rsid w:val="00F81BF8"/>
    <w:rsid w:val="00F81DF2"/>
    <w:rsid w:val="00F822FD"/>
    <w:rsid w:val="00F82E3C"/>
    <w:rsid w:val="00F843FB"/>
    <w:rsid w:val="00F8514B"/>
    <w:rsid w:val="00F860BE"/>
    <w:rsid w:val="00F86546"/>
    <w:rsid w:val="00F86DCF"/>
    <w:rsid w:val="00F871D4"/>
    <w:rsid w:val="00F90D82"/>
    <w:rsid w:val="00F916AF"/>
    <w:rsid w:val="00F93787"/>
    <w:rsid w:val="00F950CE"/>
    <w:rsid w:val="00F95D1D"/>
    <w:rsid w:val="00F972B5"/>
    <w:rsid w:val="00FA010A"/>
    <w:rsid w:val="00FA05FA"/>
    <w:rsid w:val="00FA1FC3"/>
    <w:rsid w:val="00FA2ADE"/>
    <w:rsid w:val="00FA2BDD"/>
    <w:rsid w:val="00FA2D8E"/>
    <w:rsid w:val="00FA3DAE"/>
    <w:rsid w:val="00FA4333"/>
    <w:rsid w:val="00FA46B2"/>
    <w:rsid w:val="00FA4ED9"/>
    <w:rsid w:val="00FB0013"/>
    <w:rsid w:val="00FB1F60"/>
    <w:rsid w:val="00FB28CC"/>
    <w:rsid w:val="00FB2B1D"/>
    <w:rsid w:val="00FB39B2"/>
    <w:rsid w:val="00FB4736"/>
    <w:rsid w:val="00FB7763"/>
    <w:rsid w:val="00FC026C"/>
    <w:rsid w:val="00FC11BC"/>
    <w:rsid w:val="00FC1A71"/>
    <w:rsid w:val="00FC2D3F"/>
    <w:rsid w:val="00FC3639"/>
    <w:rsid w:val="00FC3C13"/>
    <w:rsid w:val="00FC44B3"/>
    <w:rsid w:val="00FC5529"/>
    <w:rsid w:val="00FC6055"/>
    <w:rsid w:val="00FC62EA"/>
    <w:rsid w:val="00FC64E3"/>
    <w:rsid w:val="00FC6B97"/>
    <w:rsid w:val="00FC7340"/>
    <w:rsid w:val="00FC78A0"/>
    <w:rsid w:val="00FC7C1B"/>
    <w:rsid w:val="00FD0688"/>
    <w:rsid w:val="00FD0A15"/>
    <w:rsid w:val="00FD0D8E"/>
    <w:rsid w:val="00FD1625"/>
    <w:rsid w:val="00FD18A4"/>
    <w:rsid w:val="00FD192D"/>
    <w:rsid w:val="00FD22BA"/>
    <w:rsid w:val="00FD28C1"/>
    <w:rsid w:val="00FD2BB2"/>
    <w:rsid w:val="00FD3BC1"/>
    <w:rsid w:val="00FD4900"/>
    <w:rsid w:val="00FD57D0"/>
    <w:rsid w:val="00FD67BB"/>
    <w:rsid w:val="00FD6F22"/>
    <w:rsid w:val="00FE009F"/>
    <w:rsid w:val="00FE02EB"/>
    <w:rsid w:val="00FE0543"/>
    <w:rsid w:val="00FE0822"/>
    <w:rsid w:val="00FE2894"/>
    <w:rsid w:val="00FE31D8"/>
    <w:rsid w:val="00FE379F"/>
    <w:rsid w:val="00FE4271"/>
    <w:rsid w:val="00FE4525"/>
    <w:rsid w:val="00FE49E0"/>
    <w:rsid w:val="00FE4BCC"/>
    <w:rsid w:val="00FE4FAC"/>
    <w:rsid w:val="00FE5F20"/>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8"/>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yperlink" Target="mailto:3a.sl@codevasf.gov.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3a.sl@codevasf.gov.br" TargetMode="External"/><Relationship Id="rId23" Type="http://schemas.openxmlformats.org/officeDocument/2006/relationships/fontTable" Target="fontTable.xml"/><Relationship Id="rId10" Type="http://schemas.openxmlformats.org/officeDocument/2006/relationships/hyperlink" Target="mailto:3a.sl@codevasf.gov.br" TargetMode="External"/><Relationship Id="rId19" Type="http://schemas.openxmlformats.org/officeDocument/2006/relationships/hyperlink" Target="http://paineldeprecos.planejamento.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2035C-91E1-4320-A360-BDD2D2DC2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41</Pages>
  <Words>16537</Words>
  <Characters>89300</Characters>
  <Application>Microsoft Office Word</Application>
  <DocSecurity>0</DocSecurity>
  <Lines>744</Lines>
  <Paragraphs>211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105626</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31</cp:revision>
  <cp:lastPrinted>2019-06-21T19:22:00Z</cp:lastPrinted>
  <dcterms:created xsi:type="dcterms:W3CDTF">2019-05-31T13:18:00Z</dcterms:created>
  <dcterms:modified xsi:type="dcterms:W3CDTF">2019-06-21T19:26:00Z</dcterms:modified>
</cp:coreProperties>
</file>