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1F" w:rsidRDefault="00262820">
      <w:pPr>
        <w:pStyle w:val="n"/>
        <w:spacing w:before="0" w:after="0"/>
        <w:rPr>
          <w:rFonts w:ascii="Arial" w:hAnsi="Arial"/>
          <w:u w:val="none"/>
        </w:rPr>
      </w:pPr>
      <w:r>
        <w:rPr>
          <w:rFonts w:ascii="Arial" w:hAnsi="Arial"/>
          <w:u w:val="none"/>
        </w:rPr>
        <w:t>ES</w:t>
      </w:r>
      <w:r w:rsidR="00F20FA9">
        <w:rPr>
          <w:rFonts w:ascii="Arial" w:hAnsi="Arial"/>
          <w:u w:val="none"/>
        </w:rPr>
        <w:t>PECIFICAÇÕES TÉCNICAS – ANEXO I</w:t>
      </w:r>
    </w:p>
    <w:p w:rsidR="00F20FA9" w:rsidRDefault="00F20FA9">
      <w:pPr>
        <w:pStyle w:val="Ttulo2"/>
        <w:rPr>
          <w:rFonts w:ascii="Arial" w:hAnsi="Arial"/>
          <w:b/>
        </w:rPr>
      </w:pPr>
    </w:p>
    <w:p w:rsidR="0063701F" w:rsidRDefault="00F20FA9">
      <w:pPr>
        <w:pStyle w:val="Ttulo2"/>
        <w:rPr>
          <w:rFonts w:ascii="Arial" w:hAnsi="Arial"/>
          <w:b/>
        </w:rPr>
      </w:pPr>
      <w:r>
        <w:rPr>
          <w:rFonts w:ascii="Arial" w:hAnsi="Arial"/>
          <w:b/>
        </w:rPr>
        <w:t xml:space="preserve">RECUPERAÇÃO DE </w:t>
      </w:r>
      <w:r w:rsidR="00063A22">
        <w:rPr>
          <w:rFonts w:ascii="Arial" w:hAnsi="Arial"/>
          <w:b/>
        </w:rPr>
        <w:t>BARRAGEM</w:t>
      </w:r>
    </w:p>
    <w:p w:rsidR="0063701F" w:rsidRDefault="0063701F">
      <w:pPr>
        <w:ind w:firstLine="708"/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CONDIÇÕES GERAIS</w:t>
      </w:r>
    </w:p>
    <w:p w:rsidR="0063701F" w:rsidRDefault="0063701F">
      <w:pPr>
        <w:pStyle w:val="Corpodetexto3"/>
        <w:jc w:val="both"/>
        <w:rPr>
          <w:sz w:val="24"/>
        </w:rPr>
      </w:pP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 xml:space="preserve">Os serviços somente serão iniciados com a presença do fiscal da CODEVASF, que efetuará os levantamentos iniciais necessários à futura quantificação dos trabalhos. </w:t>
      </w: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>Serão considerados para efeito de medição e pagamento os serviços efetivame</w:t>
      </w:r>
      <w:r>
        <w:rPr>
          <w:sz w:val="24"/>
        </w:rPr>
        <w:t>n</w:t>
      </w:r>
      <w:r>
        <w:rPr>
          <w:sz w:val="24"/>
        </w:rPr>
        <w:t xml:space="preserve">te realizados, tomando como base a planilha de contrato. </w:t>
      </w: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>Fica a cargo da empresa, quando necessária, a regularização da obra nos ó</w:t>
      </w:r>
      <w:r>
        <w:rPr>
          <w:sz w:val="24"/>
        </w:rPr>
        <w:t>r</w:t>
      </w:r>
      <w:r>
        <w:rPr>
          <w:sz w:val="24"/>
        </w:rPr>
        <w:t xml:space="preserve">gãos ambientais competentes (Licença Ambiental), bem como os custos decorrentes desta regularização. </w:t>
      </w:r>
    </w:p>
    <w:p w:rsidR="00063A22" w:rsidRDefault="00063A22">
      <w:pPr>
        <w:pStyle w:val="Corpodetexto3"/>
        <w:ind w:firstLine="708"/>
        <w:jc w:val="both"/>
        <w:rPr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DESCRIÇÃO DOS SERVIÇOS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MOBILIZAÇÃO E DESMOBILIZAÇÃO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OBJETIVO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seção trata dos serviços preliminares que deverão ser executados pela E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preiteira e que são necessários à realização das obras. Estes serviços incluem, sem se limitar, o fornecimento de toda mão-de-obra e todos os materiais e equipamentos relat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vos à instalação da Empreiteira, inclusive a mobilização e desmobilização dos equip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mentos.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SERVIÇOS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Pr="00063A22" w:rsidRDefault="00262820">
      <w:pPr>
        <w:pStyle w:val="Corpodetexto2"/>
        <w:ind w:firstLine="426"/>
        <w:rPr>
          <w:rFonts w:ascii="Arial" w:hAnsi="Arial"/>
          <w:b w:val="0"/>
        </w:rPr>
      </w:pPr>
      <w:r w:rsidRPr="00063A22">
        <w:rPr>
          <w:rFonts w:ascii="Arial" w:hAnsi="Arial"/>
          <w:b w:val="0"/>
        </w:rPr>
        <w:t>A Empreiteira deverá tomar todas as providências relativas à mobilização, imedi</w:t>
      </w:r>
      <w:r w:rsidRPr="00063A22">
        <w:rPr>
          <w:rFonts w:ascii="Arial" w:hAnsi="Arial"/>
          <w:b w:val="0"/>
        </w:rPr>
        <w:t>a</w:t>
      </w:r>
      <w:r w:rsidRPr="00063A22">
        <w:rPr>
          <w:rFonts w:ascii="Arial" w:hAnsi="Arial"/>
          <w:b w:val="0"/>
        </w:rPr>
        <w:t xml:space="preserve">tamente após a assinatura do contrato e correspondente "NE", de forma a poder dar início efetivo e concluir a obra dentro do prazo contratual. </w:t>
      </w:r>
    </w:p>
    <w:p w:rsidR="0063701F" w:rsidRPr="00063A22" w:rsidRDefault="00262820">
      <w:pPr>
        <w:ind w:firstLine="426"/>
        <w:jc w:val="both"/>
        <w:rPr>
          <w:rFonts w:ascii="Arial" w:hAnsi="Arial"/>
          <w:sz w:val="24"/>
        </w:rPr>
      </w:pPr>
      <w:r w:rsidRPr="00063A22">
        <w:rPr>
          <w:rFonts w:ascii="Arial" w:hAnsi="Arial"/>
          <w:sz w:val="24"/>
        </w:rPr>
        <w:t>No final da obra, a Empreiteira deverá remover todas as instalações do Acamp</w:t>
      </w:r>
      <w:r w:rsidRPr="00063A22">
        <w:rPr>
          <w:rFonts w:ascii="Arial" w:hAnsi="Arial"/>
          <w:sz w:val="24"/>
        </w:rPr>
        <w:t>a</w:t>
      </w:r>
      <w:r w:rsidRPr="00063A22">
        <w:rPr>
          <w:rFonts w:ascii="Arial" w:hAnsi="Arial"/>
          <w:sz w:val="24"/>
        </w:rPr>
        <w:t xml:space="preserve">mento e Canteiro de Serviço, Equipamentos, Construções </w:t>
      </w:r>
      <w:proofErr w:type="gramStart"/>
      <w:r w:rsidRPr="00063A22">
        <w:rPr>
          <w:rFonts w:ascii="Arial" w:hAnsi="Arial"/>
          <w:sz w:val="24"/>
        </w:rPr>
        <w:t>Provisórias</w:t>
      </w:r>
      <w:proofErr w:type="gramEnd"/>
      <w:r w:rsidRPr="00063A22">
        <w:rPr>
          <w:rFonts w:ascii="Arial" w:hAnsi="Arial"/>
          <w:sz w:val="24"/>
        </w:rPr>
        <w:t>, detritos e restos de materiais de modo a entregar as áreas utilizadas, totalmente limpas.</w:t>
      </w:r>
    </w:p>
    <w:p w:rsidR="0063701F" w:rsidRPr="00063A22" w:rsidRDefault="00262820">
      <w:pPr>
        <w:ind w:firstLine="426"/>
        <w:jc w:val="both"/>
        <w:rPr>
          <w:rFonts w:ascii="Arial" w:hAnsi="Arial"/>
          <w:sz w:val="24"/>
        </w:rPr>
      </w:pPr>
      <w:r w:rsidRPr="00063A22">
        <w:rPr>
          <w:rFonts w:ascii="Arial" w:hAnsi="Arial"/>
          <w:sz w:val="24"/>
        </w:rPr>
        <w:t xml:space="preserve">Todas as áreas destinadas </w:t>
      </w:r>
      <w:proofErr w:type="gramStart"/>
      <w:r w:rsidRPr="00063A22">
        <w:rPr>
          <w:rFonts w:ascii="Arial" w:hAnsi="Arial"/>
          <w:sz w:val="24"/>
        </w:rPr>
        <w:t>a</w:t>
      </w:r>
      <w:proofErr w:type="gramEnd"/>
      <w:r w:rsidRPr="00063A22">
        <w:rPr>
          <w:rFonts w:ascii="Arial" w:hAnsi="Arial"/>
          <w:sz w:val="24"/>
        </w:rPr>
        <w:t xml:space="preserve"> limpeza (desmatamento) deverão ser previamente d</w:t>
      </w:r>
      <w:r w:rsidRPr="00063A22">
        <w:rPr>
          <w:rFonts w:ascii="Arial" w:hAnsi="Arial"/>
          <w:sz w:val="24"/>
        </w:rPr>
        <w:t>e</w:t>
      </w:r>
      <w:r w:rsidRPr="00063A22">
        <w:rPr>
          <w:rFonts w:ascii="Arial" w:hAnsi="Arial"/>
          <w:sz w:val="24"/>
        </w:rPr>
        <w:t xml:space="preserve">limitadas através de poligonal topográfica. Os serviços somente poderão </w:t>
      </w:r>
      <w:r w:rsidR="00411E6D" w:rsidRPr="00063A22">
        <w:rPr>
          <w:rFonts w:ascii="Arial" w:hAnsi="Arial"/>
          <w:sz w:val="24"/>
        </w:rPr>
        <w:t>ser</w:t>
      </w:r>
      <w:r w:rsidRPr="00063A22">
        <w:rPr>
          <w:rFonts w:ascii="Arial" w:hAnsi="Arial"/>
          <w:sz w:val="24"/>
        </w:rPr>
        <w:t xml:space="preserve"> iniciados após sua delimitação e aprovação pela fiscalização da CODEVASF.</w:t>
      </w:r>
    </w:p>
    <w:p w:rsidR="0063701F" w:rsidRPr="00063A22" w:rsidRDefault="00262820">
      <w:pPr>
        <w:ind w:firstLine="426"/>
        <w:jc w:val="both"/>
        <w:rPr>
          <w:rFonts w:ascii="Arial" w:hAnsi="Arial"/>
          <w:sz w:val="24"/>
        </w:rPr>
      </w:pPr>
      <w:r w:rsidRPr="00063A22">
        <w:rPr>
          <w:rFonts w:ascii="Arial" w:hAnsi="Arial"/>
          <w:sz w:val="24"/>
        </w:rPr>
        <w:t>Todas as áreas destinadas ao desassoreamento e recuperação da bacia de inu</w:t>
      </w:r>
      <w:r w:rsidRPr="00063A22">
        <w:rPr>
          <w:rFonts w:ascii="Arial" w:hAnsi="Arial"/>
          <w:sz w:val="24"/>
        </w:rPr>
        <w:t>n</w:t>
      </w:r>
      <w:r w:rsidRPr="00063A22">
        <w:rPr>
          <w:rFonts w:ascii="Arial" w:hAnsi="Arial"/>
          <w:sz w:val="24"/>
        </w:rPr>
        <w:t>dação / reservação deverão ser previamente delimitadas através de poligonal topográf</w:t>
      </w:r>
      <w:r w:rsidRPr="00063A22">
        <w:rPr>
          <w:rFonts w:ascii="Arial" w:hAnsi="Arial"/>
          <w:sz w:val="24"/>
        </w:rPr>
        <w:t>i</w:t>
      </w:r>
      <w:r w:rsidRPr="00063A22">
        <w:rPr>
          <w:rFonts w:ascii="Arial" w:hAnsi="Arial"/>
          <w:sz w:val="24"/>
        </w:rPr>
        <w:t>ca e levantadas suas curvas de níveis.</w:t>
      </w:r>
    </w:p>
    <w:p w:rsidR="0063701F" w:rsidRPr="00063A22" w:rsidRDefault="00262820">
      <w:pPr>
        <w:ind w:firstLine="426"/>
        <w:jc w:val="both"/>
        <w:rPr>
          <w:rFonts w:ascii="Arial" w:hAnsi="Arial"/>
          <w:sz w:val="24"/>
        </w:rPr>
      </w:pPr>
      <w:r w:rsidRPr="00063A22">
        <w:rPr>
          <w:rFonts w:ascii="Arial" w:hAnsi="Arial"/>
          <w:sz w:val="24"/>
        </w:rPr>
        <w:t>Após estes serviços serão fixadas novas curvas de níveis para execução da esc</w:t>
      </w:r>
      <w:r w:rsidRPr="00063A22">
        <w:rPr>
          <w:rFonts w:ascii="Arial" w:hAnsi="Arial"/>
          <w:sz w:val="24"/>
        </w:rPr>
        <w:t>a</w:t>
      </w:r>
      <w:r w:rsidRPr="00063A22">
        <w:rPr>
          <w:rFonts w:ascii="Arial" w:hAnsi="Arial"/>
          <w:sz w:val="24"/>
        </w:rPr>
        <w:t xml:space="preserve">vação prevista em planilha orçamentária.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Os serviços somente poderão </w:t>
      </w:r>
      <w:r w:rsidR="00411E6D">
        <w:rPr>
          <w:rFonts w:ascii="Arial" w:hAnsi="Arial"/>
          <w:sz w:val="24"/>
        </w:rPr>
        <w:t>ser</w:t>
      </w:r>
      <w:r>
        <w:rPr>
          <w:rFonts w:ascii="Arial" w:hAnsi="Arial"/>
          <w:sz w:val="24"/>
        </w:rPr>
        <w:t xml:space="preserve"> iniciados após a delimitação da área, levant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 das curvas de níveis, existentes e fixadas, e aprovação pela fiscalização da C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DEVASF.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MEDIÇÃO E PAGAMENTO</w:t>
      </w:r>
    </w:p>
    <w:p w:rsidR="0063701F" w:rsidRDefault="0063701F">
      <w:pPr>
        <w:pStyle w:val="Corpodetexto2"/>
        <w:ind w:firstLine="426"/>
        <w:rPr>
          <w:rFonts w:ascii="Arial" w:hAnsi="Arial"/>
        </w:rPr>
      </w:pP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 xml:space="preserve">A remuneração correspondente à mobilização da Empreiteira antes do início da obra, e a desmobilização após o término do contrato, será efetuada de forma global, sendo o pagamento efetuado conforme o cronograma físico-financeiro proposto pela Licitante. </w:t>
      </w: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>Os custos correspondentes a este item incluem, mas não se limitam necess</w:t>
      </w:r>
      <w:r>
        <w:rPr>
          <w:rFonts w:ascii="Arial" w:hAnsi="Arial"/>
        </w:rPr>
        <w:t>a</w:t>
      </w:r>
      <w:r>
        <w:rPr>
          <w:rFonts w:ascii="Arial" w:hAnsi="Arial"/>
        </w:rPr>
        <w:t xml:space="preserve">riamente, aos seguintes: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ao transporte de todo o equipamento de construção, de propriedade da Empreiteira ou sublocado, ate o local das obras e sua posterior retirada;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à movimentação de todo o pessoal ligado à Empreiteira ou às suas subempreiteiras, em qualquer tempo, até o canteiro de obras e posterior regresso a seus locais de origem;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às viagens necessárias para execução dos serviços, ou determin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das pela CODEVASF, realizadas por qualquer pessoa ligada à Empreiteira, qualquer que seja sua duração ou natureza.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pStyle w:val="Corpodetexto3"/>
        <w:jc w:val="both"/>
        <w:rPr>
          <w:sz w:val="24"/>
        </w:rPr>
      </w:pPr>
    </w:p>
    <w:p w:rsidR="00063A22" w:rsidRDefault="00063A22" w:rsidP="00063A22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ESCAVAÇÃO MECANIZADA SUBMERSA (DRAGAGEM E CARGA)</w:t>
      </w:r>
    </w:p>
    <w:p w:rsidR="00063A22" w:rsidRDefault="00063A22" w:rsidP="00063A22">
      <w:pPr>
        <w:jc w:val="both"/>
        <w:rPr>
          <w:rFonts w:ascii="Arial" w:hAnsi="Arial"/>
          <w:sz w:val="24"/>
        </w:rPr>
      </w:pPr>
    </w:p>
    <w:p w:rsidR="00063A22" w:rsidRDefault="00063A22" w:rsidP="00063A22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>SERVIÇO</w:t>
      </w:r>
    </w:p>
    <w:p w:rsidR="00063A22" w:rsidRDefault="00063A22" w:rsidP="00063A22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</w:r>
    </w:p>
    <w:p w:rsidR="00063A22" w:rsidRDefault="00063A22" w:rsidP="00063A22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</w:r>
      <w:r>
        <w:rPr>
          <w:rFonts w:ascii="Arial" w:hAnsi="Arial"/>
          <w:b w:val="0"/>
        </w:rPr>
        <w:t xml:space="preserve">Nesta etapa da obra serão utilizados equipamentos pesados tipo escavadeira tipo draga, </w:t>
      </w:r>
      <w:proofErr w:type="spellStart"/>
      <w:r>
        <w:rPr>
          <w:rFonts w:ascii="Arial" w:hAnsi="Arial"/>
          <w:b w:val="0"/>
        </w:rPr>
        <w:t>retroscavadeira</w:t>
      </w:r>
      <w:proofErr w:type="spellEnd"/>
      <w:r>
        <w:rPr>
          <w:rFonts w:ascii="Arial" w:hAnsi="Arial"/>
          <w:b w:val="0"/>
        </w:rPr>
        <w:t xml:space="preserve"> com carregadeira e caminhões basculantes destinados a efetuarem a limpeza as margens e ao fundo da bacia de acumulação da barragem. </w:t>
      </w:r>
      <w:r w:rsidR="00DE0491">
        <w:rPr>
          <w:rFonts w:ascii="Arial" w:hAnsi="Arial"/>
          <w:b w:val="0"/>
        </w:rPr>
        <w:t>D</w:t>
      </w:r>
      <w:r w:rsidR="00DE0491">
        <w:rPr>
          <w:rFonts w:ascii="Arial" w:hAnsi="Arial"/>
          <w:b w:val="0"/>
        </w:rPr>
        <w:t>u</w:t>
      </w:r>
      <w:r w:rsidR="00DE0491">
        <w:rPr>
          <w:rFonts w:ascii="Arial" w:hAnsi="Arial"/>
          <w:b w:val="0"/>
        </w:rPr>
        <w:t>rante a realização dos serviços a contratada deverá providenciar a sinalização e o f</w:t>
      </w:r>
      <w:r w:rsidR="00DE0491">
        <w:rPr>
          <w:rFonts w:ascii="Arial" w:hAnsi="Arial"/>
          <w:b w:val="0"/>
        </w:rPr>
        <w:t>e</w:t>
      </w:r>
      <w:r w:rsidR="00DE0491">
        <w:rPr>
          <w:rFonts w:ascii="Arial" w:hAnsi="Arial"/>
          <w:b w:val="0"/>
        </w:rPr>
        <w:t>chamento da área de trabalho a fim de evitar acidentes durante a execução dos serv</w:t>
      </w:r>
      <w:r w:rsidR="00DE0491">
        <w:rPr>
          <w:rFonts w:ascii="Arial" w:hAnsi="Arial"/>
          <w:b w:val="0"/>
        </w:rPr>
        <w:t>i</w:t>
      </w:r>
      <w:r w:rsidR="00DE0491">
        <w:rPr>
          <w:rFonts w:ascii="Arial" w:hAnsi="Arial"/>
          <w:b w:val="0"/>
        </w:rPr>
        <w:t xml:space="preserve">ços. A fiscalização da Codevasf definirá, junta a contratada, o local para o bota-fora do material retirado das escavações. Caberá a empresa contratada, a responsabilidade pelo transporte, deslocamento e guarda dos equipamentos, bem como, de quaisquer danos provocados a terceiros durante a locomoção e trabalhos dos equipamentos.  </w:t>
      </w:r>
    </w:p>
    <w:p w:rsidR="00063A22" w:rsidRDefault="00063A22" w:rsidP="00063A22">
      <w:pPr>
        <w:pStyle w:val="Corpodetexto2"/>
        <w:rPr>
          <w:rFonts w:ascii="Arial" w:hAnsi="Arial"/>
          <w:b w:val="0"/>
        </w:rPr>
      </w:pPr>
    </w:p>
    <w:p w:rsidR="00063A22" w:rsidRDefault="00063A22" w:rsidP="00063A22">
      <w:pPr>
        <w:pStyle w:val="Corpodetexto2"/>
        <w:rPr>
          <w:rFonts w:ascii="Arial" w:hAnsi="Arial"/>
          <w:b w:val="0"/>
        </w:rPr>
      </w:pPr>
    </w:p>
    <w:p w:rsidR="00063A22" w:rsidRDefault="00063A22" w:rsidP="00063A22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 xml:space="preserve">MEDIÇÕES </w:t>
      </w:r>
    </w:p>
    <w:p w:rsidR="00063A22" w:rsidRDefault="00063A22" w:rsidP="00063A22">
      <w:pPr>
        <w:pStyle w:val="Corpodetexto2"/>
        <w:rPr>
          <w:rFonts w:ascii="Arial" w:hAnsi="Arial"/>
          <w:b w:val="0"/>
        </w:rPr>
      </w:pPr>
    </w:p>
    <w:p w:rsidR="00063A22" w:rsidRDefault="00063A22" w:rsidP="00063A22">
      <w:pPr>
        <w:pStyle w:val="Corpodetexto2"/>
        <w:ind w:firstLine="567"/>
        <w:rPr>
          <w:rFonts w:ascii="Arial" w:hAnsi="Arial"/>
          <w:b w:val="0"/>
        </w:rPr>
      </w:pPr>
      <w:r>
        <w:rPr>
          <w:rFonts w:ascii="Arial" w:hAnsi="Arial"/>
          <w:b w:val="0"/>
        </w:rPr>
        <w:t>As medições serão mensais, em data acordada com a fiscalização. Os serviços executados no período serão medidos com base nos preços unitários da planilha e nas quantidades efetivamente realizadas.</w:t>
      </w:r>
    </w:p>
    <w:p w:rsidR="00063A22" w:rsidRDefault="00063A22" w:rsidP="00063A22">
      <w:pPr>
        <w:pStyle w:val="Corpodetexto2"/>
        <w:ind w:firstLine="567"/>
        <w:rPr>
          <w:rFonts w:ascii="Arial" w:hAnsi="Arial"/>
          <w:b w:val="0"/>
        </w:rPr>
      </w:pPr>
      <w:r>
        <w:rPr>
          <w:rFonts w:ascii="Arial" w:hAnsi="Arial"/>
          <w:b w:val="0"/>
        </w:rPr>
        <w:t>Os serviços executados em desacordo com o projeto e/ou as presentes especif</w:t>
      </w:r>
      <w:r>
        <w:rPr>
          <w:rFonts w:ascii="Arial" w:hAnsi="Arial"/>
          <w:b w:val="0"/>
        </w:rPr>
        <w:t>i</w:t>
      </w:r>
      <w:r>
        <w:rPr>
          <w:rFonts w:ascii="Arial" w:hAnsi="Arial"/>
          <w:b w:val="0"/>
        </w:rPr>
        <w:t>cações serão de responsabilidade da Empreiteira e, portanto não serão medidos nem pagos.</w:t>
      </w:r>
    </w:p>
    <w:p w:rsidR="00063A22" w:rsidRDefault="00063A22" w:rsidP="00063A22">
      <w:pPr>
        <w:pStyle w:val="Corpodetexto2"/>
        <w:ind w:firstLine="567"/>
        <w:rPr>
          <w:rFonts w:ascii="Arial" w:hAnsi="Arial"/>
          <w:b w:val="0"/>
        </w:rPr>
      </w:pPr>
    </w:p>
    <w:p w:rsidR="00063A22" w:rsidRDefault="00063A22" w:rsidP="00063A2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FORMA DE PAGAMENTO</w:t>
      </w:r>
    </w:p>
    <w:p w:rsidR="00063A22" w:rsidRDefault="00063A22" w:rsidP="00063A22">
      <w:pPr>
        <w:jc w:val="both"/>
        <w:rPr>
          <w:rFonts w:ascii="Arial" w:hAnsi="Arial"/>
          <w:sz w:val="24"/>
        </w:rPr>
      </w:pPr>
    </w:p>
    <w:p w:rsidR="00063A22" w:rsidRDefault="00063A22" w:rsidP="00063A22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dos serviços será efetuado mediante faturamento mensal, corre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pondente aos eventos.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 w:rsidP="00063A22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CONCRETO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Consiste na execução de concreto (armado, ciclópico e simples), incluindo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fecção e montagem de formas e ferragens, preparo e lançamento do concreto e de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forma. Os agregados a serem utilizadas deverão estar perfeitamente limpos, sãos, apresentarem dimensões compatíveis para a execução deste serviço e não poderão apresentar alteração mineralógica sensível.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Nos concretos ciclópicos as pedras-de-mão deverão ser de rocha sã, densa e durável, com utilização de 30% na composição.</w:t>
      </w: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  <w:t xml:space="preserve">A resistência característica do concreto é de 18 MPA (cimento, areia grossa e brita </w:t>
      </w:r>
      <w:proofErr w:type="gramStart"/>
      <w:r>
        <w:rPr>
          <w:rFonts w:ascii="Arial" w:hAnsi="Arial"/>
          <w:b w:val="0"/>
        </w:rPr>
        <w:t>1</w:t>
      </w:r>
      <w:proofErr w:type="gramEnd"/>
      <w:r>
        <w:rPr>
          <w:rFonts w:ascii="Arial" w:hAnsi="Arial"/>
          <w:b w:val="0"/>
        </w:rPr>
        <w:t>) com controle do tipo B. A aceitação de traço diferente, somente com a aprese</w:t>
      </w:r>
      <w:r>
        <w:rPr>
          <w:rFonts w:ascii="Arial" w:hAnsi="Arial"/>
          <w:b w:val="0"/>
        </w:rPr>
        <w:t>n</w:t>
      </w:r>
      <w:r>
        <w:rPr>
          <w:rFonts w:ascii="Arial" w:hAnsi="Arial"/>
          <w:b w:val="0"/>
        </w:rPr>
        <w:t>tação de resultados de ensaios realizado por laboratório de empresa especializada, ut</w:t>
      </w:r>
      <w:r>
        <w:rPr>
          <w:rFonts w:ascii="Arial" w:hAnsi="Arial"/>
          <w:b w:val="0"/>
        </w:rPr>
        <w:t>i</w:t>
      </w:r>
      <w:r>
        <w:rPr>
          <w:rFonts w:ascii="Arial" w:hAnsi="Arial"/>
          <w:b w:val="0"/>
        </w:rPr>
        <w:t>lizando os mesmos materiais granulados da obra, atestando assim a resistência cara</w:t>
      </w:r>
      <w:r>
        <w:rPr>
          <w:rFonts w:ascii="Arial" w:hAnsi="Arial"/>
          <w:b w:val="0"/>
        </w:rPr>
        <w:t>c</w:t>
      </w:r>
      <w:r>
        <w:rPr>
          <w:rFonts w:ascii="Arial" w:hAnsi="Arial"/>
          <w:b w:val="0"/>
        </w:rPr>
        <w:t>terística exigida.</w:t>
      </w: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  <w:t>A água utilizada nas argamassas e concretos deverá ser livre de sais e mater</w:t>
      </w:r>
      <w:r>
        <w:rPr>
          <w:rFonts w:ascii="Arial" w:hAnsi="Arial"/>
          <w:b w:val="0"/>
        </w:rPr>
        <w:t>i</w:t>
      </w:r>
      <w:r>
        <w:rPr>
          <w:rFonts w:ascii="Arial" w:hAnsi="Arial"/>
          <w:b w:val="0"/>
        </w:rPr>
        <w:t xml:space="preserve">ais orgânicos em suspensão. O fator água cimento será de 0,4. </w:t>
      </w: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Cuidados especiais deverão ser tomados pela Empreiteira no que se refere à parte executiva, para que a obra posteriormente apresente um aspecto arquitetônico condizente com a estética da mesma.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serviço será medido por metro cúbico (m³) de concreto executado.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deste serviço será conforme preço proposto na planilha, compr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endendo o fornecimento de equipamentos, materiais, ferramentas, mão de obra e tudo o que se fizer necessário para a perfeita execução dos serviços.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tabs>
          <w:tab w:val="left" w:pos="2268"/>
        </w:tabs>
        <w:ind w:hanging="426"/>
        <w:jc w:val="both"/>
        <w:rPr>
          <w:rFonts w:ascii="Arial" w:hAnsi="Arial"/>
          <w:sz w:val="24"/>
        </w:rPr>
      </w:pPr>
    </w:p>
    <w:p w:rsidR="0063701F" w:rsidRDefault="0063701F" w:rsidP="00DE0491">
      <w:pPr>
        <w:jc w:val="both"/>
        <w:rPr>
          <w:rFonts w:ascii="Arial" w:hAnsi="Arial"/>
          <w:sz w:val="24"/>
        </w:rPr>
      </w:pPr>
    </w:p>
    <w:p w:rsidR="0063701F" w:rsidRDefault="00262820">
      <w:pPr>
        <w:keepNext/>
        <w:jc w:val="both"/>
        <w:outlineLvl w:val="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Bom Jesus da Lapa, </w:t>
      </w:r>
      <w:r w:rsidR="00DE0491">
        <w:rPr>
          <w:rFonts w:ascii="Arial" w:hAnsi="Arial"/>
          <w:sz w:val="24"/>
        </w:rPr>
        <w:t>agosto</w:t>
      </w:r>
      <w:r>
        <w:rPr>
          <w:rFonts w:ascii="Arial" w:hAnsi="Arial"/>
          <w:sz w:val="24"/>
        </w:rPr>
        <w:t xml:space="preserve"> 20</w:t>
      </w:r>
      <w:r w:rsidR="00F46453">
        <w:rPr>
          <w:rFonts w:ascii="Arial" w:hAnsi="Arial"/>
          <w:sz w:val="24"/>
        </w:rPr>
        <w:t>1</w:t>
      </w:r>
      <w:r w:rsidR="000D444B">
        <w:rPr>
          <w:rFonts w:ascii="Arial" w:hAnsi="Arial"/>
          <w:sz w:val="24"/>
        </w:rPr>
        <w:t>5</w:t>
      </w:r>
      <w:r w:rsidR="00DE0491">
        <w:rPr>
          <w:rFonts w:ascii="Arial" w:hAnsi="Arial"/>
          <w:sz w:val="24"/>
        </w:rPr>
        <w:t>.</w:t>
      </w:r>
    </w:p>
    <w:p w:rsidR="00DE0491" w:rsidRDefault="00DE0491">
      <w:pPr>
        <w:keepNext/>
        <w:jc w:val="both"/>
        <w:outlineLvl w:val="3"/>
        <w:rPr>
          <w:rFonts w:ascii="Arial" w:hAnsi="Arial"/>
          <w:sz w:val="24"/>
        </w:rPr>
      </w:pPr>
    </w:p>
    <w:p w:rsidR="00DE0491" w:rsidRDefault="00DE0491">
      <w:pPr>
        <w:keepNext/>
        <w:jc w:val="both"/>
        <w:outlineLvl w:val="3"/>
        <w:rPr>
          <w:rFonts w:ascii="Arial" w:hAnsi="Arial"/>
          <w:sz w:val="24"/>
        </w:rPr>
      </w:pPr>
    </w:p>
    <w:p w:rsidR="00DE0491" w:rsidRDefault="00DE0491">
      <w:pPr>
        <w:keepNext/>
        <w:jc w:val="both"/>
        <w:outlineLvl w:val="3"/>
        <w:rPr>
          <w:rFonts w:ascii="Arial" w:hAnsi="Arial"/>
          <w:sz w:val="24"/>
        </w:rPr>
      </w:pPr>
    </w:p>
    <w:p w:rsidR="00DE0491" w:rsidRDefault="00DE0491">
      <w:pPr>
        <w:keepNext/>
        <w:jc w:val="both"/>
        <w:outlineLvl w:val="3"/>
        <w:rPr>
          <w:rFonts w:ascii="Arial" w:hAnsi="Arial"/>
          <w:sz w:val="24"/>
        </w:rPr>
      </w:pPr>
      <w:r>
        <w:rPr>
          <w:rFonts w:ascii="Arial" w:hAnsi="Arial"/>
          <w:sz w:val="24"/>
        </w:rPr>
        <w:t>Claudio Marcio M. F. Silva</w:t>
      </w:r>
    </w:p>
    <w:p w:rsidR="00DE0491" w:rsidRDefault="00DE0491">
      <w:pPr>
        <w:keepNext/>
        <w:jc w:val="both"/>
        <w:outlineLvl w:val="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Analista em </w:t>
      </w:r>
      <w:proofErr w:type="spellStart"/>
      <w:r>
        <w:rPr>
          <w:rFonts w:ascii="Arial" w:hAnsi="Arial"/>
          <w:sz w:val="24"/>
        </w:rPr>
        <w:t>Desenv</w:t>
      </w:r>
      <w:proofErr w:type="spellEnd"/>
      <w:r>
        <w:rPr>
          <w:rFonts w:ascii="Arial" w:hAnsi="Arial"/>
          <w:sz w:val="24"/>
        </w:rPr>
        <w:t>. Regional</w:t>
      </w:r>
    </w:p>
    <w:p w:rsidR="00DE0491" w:rsidRDefault="00DE0491">
      <w:pPr>
        <w:keepNext/>
        <w:jc w:val="both"/>
        <w:outlineLvl w:val="3"/>
        <w:rPr>
          <w:rFonts w:ascii="Arial" w:hAnsi="Arial"/>
          <w:sz w:val="24"/>
        </w:rPr>
      </w:pPr>
      <w:r>
        <w:rPr>
          <w:rFonts w:ascii="Arial" w:hAnsi="Arial"/>
          <w:sz w:val="24"/>
        </w:rPr>
        <w:t>Matricula: 10.128-01</w:t>
      </w:r>
    </w:p>
    <w:p w:rsidR="0063701F" w:rsidRDefault="0063701F">
      <w:pPr>
        <w:keepNext/>
        <w:jc w:val="both"/>
        <w:outlineLvl w:val="3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220286" w:rsidRDefault="0022028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,</w:t>
      </w:r>
    </w:p>
    <w:p w:rsidR="00220286" w:rsidRDefault="00220286">
      <w:pPr>
        <w:jc w:val="both"/>
        <w:rPr>
          <w:rFonts w:ascii="Arial" w:hAnsi="Arial"/>
          <w:sz w:val="24"/>
        </w:rPr>
      </w:pPr>
    </w:p>
    <w:p w:rsidR="00220286" w:rsidRDefault="00220286">
      <w:pPr>
        <w:jc w:val="both"/>
        <w:rPr>
          <w:rFonts w:ascii="Arial" w:hAnsi="Arial"/>
          <w:sz w:val="24"/>
        </w:rPr>
      </w:pPr>
      <w:bookmarkStart w:id="0" w:name="_GoBack"/>
      <w:bookmarkEnd w:id="0"/>
    </w:p>
    <w:p w:rsidR="0063701F" w:rsidRDefault="0063701F">
      <w:pPr>
        <w:pStyle w:val="Corpodetexto"/>
        <w:rPr>
          <w:rFonts w:ascii="Arial" w:hAnsi="Arial"/>
        </w:rPr>
      </w:pP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262820" w:rsidRDefault="00262820">
      <w:pPr>
        <w:jc w:val="both"/>
        <w:rPr>
          <w:rFonts w:ascii="Arial" w:hAnsi="Arial"/>
          <w:sz w:val="24"/>
        </w:rPr>
      </w:pPr>
    </w:p>
    <w:sectPr w:rsidR="00262820" w:rsidSect="00F46453">
      <w:headerReference w:type="first" r:id="rId8"/>
      <w:pgSz w:w="12242" w:h="15842" w:code="1"/>
      <w:pgMar w:top="1418" w:right="1134" w:bottom="1418" w:left="1701" w:header="851" w:footer="95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E6D" w:rsidRDefault="00411E6D">
      <w:r>
        <w:separator/>
      </w:r>
    </w:p>
  </w:endnote>
  <w:endnote w:type="continuationSeparator" w:id="0">
    <w:p w:rsidR="00411E6D" w:rsidRDefault="0041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Times New Roman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E6D" w:rsidRDefault="00411E6D">
      <w:r>
        <w:separator/>
      </w:r>
    </w:p>
  </w:footnote>
  <w:footnote w:type="continuationSeparator" w:id="0">
    <w:p w:rsidR="00411E6D" w:rsidRDefault="00411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6D" w:rsidRDefault="00220286" w:rsidP="00726C40">
    <w:pPr>
      <w:jc w:val="center"/>
      <w:rPr>
        <w:b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2.5pt;margin-top:-12.55pt;width:98.9pt;height:19.75pt;z-index:251657728;mso-wrap-distance-left:9.05pt;mso-wrap-distance-right:9.05pt" o:allowincell="f" filled="t">
          <v:fill color2="black"/>
          <v:imagedata r:id="rId1" o:title=""/>
          <w10:wrap type="topAndBottom"/>
        </v:shape>
        <o:OLEObject Type="Embed" ProgID="Figura" ShapeID="_x0000_s2050" DrawAspect="Content" ObjectID="_1502624275" r:id="rId2"/>
      </w:pict>
    </w:r>
    <w:r w:rsidR="00411E6D">
      <w:rPr>
        <w:b/>
      </w:rPr>
      <w:t>Ministério</w:t>
    </w:r>
    <w:proofErr w:type="gramStart"/>
    <w:r w:rsidR="00411E6D">
      <w:rPr>
        <w:b/>
      </w:rPr>
      <w:t xml:space="preserve">  </w:t>
    </w:r>
    <w:proofErr w:type="gramEnd"/>
    <w:r w:rsidR="00411E6D">
      <w:rPr>
        <w:b/>
      </w:rPr>
      <w:t>da  Integração  Nacional – MI</w:t>
    </w:r>
  </w:p>
  <w:p w:rsidR="00411E6D" w:rsidRDefault="00411E6D" w:rsidP="00726C40">
    <w:pPr>
      <w:pStyle w:val="Cabealho"/>
      <w:jc w:val="center"/>
      <w:rPr>
        <w:b/>
      </w:rPr>
    </w:pPr>
    <w:r>
      <w:rPr>
        <w:b/>
      </w:rPr>
      <w:t>Companhia</w:t>
    </w:r>
    <w:proofErr w:type="gramStart"/>
    <w:r>
      <w:rPr>
        <w:b/>
      </w:rPr>
      <w:t xml:space="preserve">  </w:t>
    </w:r>
    <w:proofErr w:type="gramEnd"/>
    <w:r>
      <w:rPr>
        <w:b/>
      </w:rPr>
      <w:t>de  Desenvolvimento  dos  Vales  do  São  Francisco e do Parnaíba</w:t>
    </w:r>
  </w:p>
  <w:p w:rsidR="00411E6D" w:rsidRDefault="00411E6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13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</w:lvl>
  </w:abstractNum>
  <w:abstractNum w:abstractNumId="6">
    <w:nsid w:val="00000008"/>
    <w:multiLevelType w:val="singleLevel"/>
    <w:tmpl w:val="00000008"/>
    <w:name w:val="WW8Num8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2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9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554"/>
        </w:tabs>
        <w:ind w:left="1554" w:hanging="42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</w:lvl>
  </w:abstractNum>
  <w:abstractNum w:abstractNumId="11">
    <w:nsid w:val="0000000D"/>
    <w:multiLevelType w:val="multilevel"/>
    <w:tmpl w:val="0000000D"/>
    <w:name w:val="WW8Num13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E"/>
    <w:multiLevelType w:val="multilevel"/>
    <w:tmpl w:val="0000000E"/>
    <w:name w:val="WW8Num14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00000010"/>
    <w:multiLevelType w:val="multilevel"/>
    <w:tmpl w:val="00000010"/>
    <w:name w:val="WW8Num16"/>
    <w:lvl w:ilvl="0">
      <w:start w:val="8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/>
      </w:rPr>
    </w:lvl>
  </w:abstractNum>
  <w:abstractNum w:abstractNumId="15">
    <w:nsid w:val="00000012"/>
    <w:multiLevelType w:val="multilevel"/>
    <w:tmpl w:val="00000012"/>
    <w:name w:val="WW8Num18"/>
    <w:lvl w:ilvl="0">
      <w:start w:val="14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00000013"/>
    <w:multiLevelType w:val="multilevel"/>
    <w:tmpl w:val="00000013"/>
    <w:name w:val="WW8Num19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</w:lvl>
  </w:abstractNum>
  <w:abstractNum w:abstractNumId="18">
    <w:nsid w:val="00000015"/>
    <w:multiLevelType w:val="multilevel"/>
    <w:tmpl w:val="00000015"/>
    <w:name w:val="WW8Num21"/>
    <w:lvl w:ilvl="0">
      <w:start w:val="13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8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00000016"/>
    <w:multiLevelType w:val="multilevel"/>
    <w:tmpl w:val="00000016"/>
    <w:name w:val="WW8Num22"/>
    <w:lvl w:ilvl="0">
      <w:start w:val="14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00000017"/>
    <w:multiLevelType w:val="singleLevel"/>
    <w:tmpl w:val="00000017"/>
    <w:name w:val="WW8Num23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</w:abstractNum>
  <w:abstractNum w:abstractNumId="21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0000001A"/>
    <w:multiLevelType w:val="multilevel"/>
    <w:tmpl w:val="0000001A"/>
    <w:name w:val="WW8Num26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2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  <w:rPr>
        <w:color w:val="000000"/>
      </w:rPr>
    </w:lvl>
  </w:abstractNum>
  <w:abstractNum w:abstractNumId="24">
    <w:nsid w:val="0000001C"/>
    <w:multiLevelType w:val="multilevel"/>
    <w:tmpl w:val="0000001C"/>
    <w:name w:val="WW8Num28"/>
    <w:lvl w:ilvl="0">
      <w:start w:val="17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0000001D"/>
    <w:multiLevelType w:val="multilevel"/>
    <w:tmpl w:val="0000001D"/>
    <w:name w:val="WW8Num29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26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7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00000021"/>
    <w:multiLevelType w:val="multilevel"/>
    <w:tmpl w:val="00000021"/>
    <w:name w:val="WW8Num33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30">
    <w:nsid w:val="00000023"/>
    <w:multiLevelType w:val="multilevel"/>
    <w:tmpl w:val="00000023"/>
    <w:name w:val="WW8Num35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2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  <w:rPr>
        <w:color w:val="000000"/>
      </w:rPr>
    </w:lvl>
  </w:abstractNum>
  <w:abstractNum w:abstractNumId="33">
    <w:nsid w:val="00000026"/>
    <w:multiLevelType w:val="multilevel"/>
    <w:tmpl w:val="00000026"/>
    <w:name w:val="WW8Num3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2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00000028"/>
    <w:multiLevelType w:val="multilevel"/>
    <w:tmpl w:val="00000028"/>
    <w:name w:val="WW8Num40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2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36">
    <w:nsid w:val="00000029"/>
    <w:multiLevelType w:val="multilevel"/>
    <w:tmpl w:val="00000029"/>
    <w:name w:val="WW8Num41"/>
    <w:lvl w:ilvl="0">
      <w:start w:val="16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38">
    <w:nsid w:val="0000002B"/>
    <w:multiLevelType w:val="multilevel"/>
    <w:tmpl w:val="0000002B"/>
    <w:name w:val="WW8Num43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416"/>
        </w:tabs>
        <w:ind w:left="416" w:hanging="360"/>
      </w:pPr>
    </w:lvl>
    <w:lvl w:ilvl="2">
      <w:start w:val="1"/>
      <w:numFmt w:val="decimal"/>
      <w:lvlText w:val="%1.%2.%3."/>
      <w:lvlJc w:val="left"/>
      <w:pPr>
        <w:tabs>
          <w:tab w:val="num" w:pos="472"/>
        </w:tabs>
        <w:ind w:left="472" w:hanging="360"/>
      </w:pPr>
    </w:lvl>
    <w:lvl w:ilvl="3">
      <w:start w:val="1"/>
      <w:numFmt w:val="decimal"/>
      <w:lvlText w:val="%1.%2.%3.%4."/>
      <w:lvlJc w:val="left"/>
      <w:pPr>
        <w:tabs>
          <w:tab w:val="num" w:pos="528"/>
        </w:tabs>
        <w:ind w:left="528" w:hanging="360"/>
      </w:pPr>
    </w:lvl>
    <w:lvl w:ilvl="4">
      <w:start w:val="1"/>
      <w:numFmt w:val="decimal"/>
      <w:lvlText w:val="%1.%2.%3.%4.%5."/>
      <w:lvlJc w:val="left"/>
      <w:pPr>
        <w:tabs>
          <w:tab w:val="num" w:pos="584"/>
        </w:tabs>
        <w:ind w:left="584" w:hanging="360"/>
      </w:pPr>
    </w:lvl>
    <w:lvl w:ilvl="5">
      <w:start w:val="1"/>
      <w:numFmt w:val="decimal"/>
      <w:lvlText w:val="%1.%2.%3.%4.%5.%6."/>
      <w:lvlJc w:val="left"/>
      <w:pPr>
        <w:tabs>
          <w:tab w:val="num" w:pos="640"/>
        </w:tabs>
        <w:ind w:left="6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96"/>
        </w:tabs>
        <w:ind w:left="69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52"/>
        </w:tabs>
        <w:ind w:left="75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08"/>
        </w:tabs>
        <w:ind w:left="808" w:hanging="360"/>
      </w:pPr>
    </w:lvl>
  </w:abstractNum>
  <w:abstractNum w:abstractNumId="39">
    <w:nsid w:val="179D1F44"/>
    <w:multiLevelType w:val="singleLevel"/>
    <w:tmpl w:val="F8383316"/>
    <w:lvl w:ilvl="0">
      <w:start w:val="1"/>
      <w:numFmt w:val="lowerLetter"/>
      <w:lvlText w:val="%1)"/>
      <w:legacy w:legacy="1" w:legacySpace="0" w:legacyIndent="283"/>
      <w:lvlJc w:val="left"/>
      <w:pPr>
        <w:ind w:left="1984" w:hanging="283"/>
      </w:pPr>
    </w:lvl>
  </w:abstractNum>
  <w:abstractNum w:abstractNumId="40">
    <w:nsid w:val="3B3B7873"/>
    <w:multiLevelType w:val="singleLevel"/>
    <w:tmpl w:val="41780B60"/>
    <w:lvl w:ilvl="0">
      <w:start w:val="1"/>
      <w:numFmt w:val="decimal"/>
      <w:pStyle w:val="Sumrio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47D912F9"/>
    <w:multiLevelType w:val="multilevel"/>
    <w:tmpl w:val="8E8C3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5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52124E65"/>
    <w:multiLevelType w:val="singleLevel"/>
    <w:tmpl w:val="A852BD8E"/>
    <w:lvl w:ilvl="0">
      <w:start w:val="1"/>
      <w:numFmt w:val="lowerLetter"/>
      <w:lvlText w:val="%1."/>
      <w:legacy w:legacy="1" w:legacySpace="0" w:legacyIndent="283"/>
      <w:lvlJc w:val="left"/>
      <w:pPr>
        <w:ind w:left="1276" w:hanging="283"/>
      </w:pPr>
    </w:lvl>
  </w:abstractNum>
  <w:abstractNum w:abstractNumId="43">
    <w:nsid w:val="56A23FB0"/>
    <w:multiLevelType w:val="singleLevel"/>
    <w:tmpl w:val="E7184748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44">
    <w:nsid w:val="5EC14AD9"/>
    <w:multiLevelType w:val="singleLevel"/>
    <w:tmpl w:val="71DC650C"/>
    <w:lvl w:ilvl="0">
      <w:start w:val="6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5">
    <w:nsid w:val="790C05A6"/>
    <w:multiLevelType w:val="singleLevel"/>
    <w:tmpl w:val="9EB28D7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6">
    <w:nsid w:val="7D476A41"/>
    <w:multiLevelType w:val="singleLevel"/>
    <w:tmpl w:val="F8383316"/>
    <w:lvl w:ilvl="0">
      <w:start w:val="1"/>
      <w:numFmt w:val="lowerLetter"/>
      <w:lvlText w:val="%1)"/>
      <w:legacy w:legacy="1" w:legacySpace="0" w:legacyIndent="283"/>
      <w:lvlJc w:val="left"/>
      <w:pPr>
        <w:ind w:left="1984" w:hanging="283"/>
      </w:pPr>
    </w:lvl>
  </w:abstractNum>
  <w:num w:numId="1">
    <w:abstractNumId w:val="40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4">
    <w:abstractNumId w:val="46"/>
  </w:num>
  <w:num w:numId="5">
    <w:abstractNumId w:val="39"/>
  </w:num>
  <w:num w:numId="6">
    <w:abstractNumId w:val="42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44"/>
  </w:num>
  <w:num w:numId="9">
    <w:abstractNumId w:val="45"/>
  </w:num>
  <w:num w:numId="10">
    <w:abstractNumId w:val="4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886"/>
    <w:rsid w:val="00063A22"/>
    <w:rsid w:val="000D444B"/>
    <w:rsid w:val="00220286"/>
    <w:rsid w:val="00262820"/>
    <w:rsid w:val="00362277"/>
    <w:rsid w:val="00411E6D"/>
    <w:rsid w:val="0063701F"/>
    <w:rsid w:val="00726C40"/>
    <w:rsid w:val="00CC037D"/>
    <w:rsid w:val="00D92055"/>
    <w:rsid w:val="00DE0491"/>
    <w:rsid w:val="00F20FA9"/>
    <w:rsid w:val="00F46453"/>
    <w:rsid w:val="00FE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01F"/>
  </w:style>
  <w:style w:type="paragraph" w:styleId="Ttulo1">
    <w:name w:val="heading 1"/>
    <w:basedOn w:val="Normal"/>
    <w:next w:val="Normal"/>
    <w:qFormat/>
    <w:rsid w:val="0063701F"/>
    <w:pPr>
      <w:keepNext/>
      <w:spacing w:before="120" w:after="120"/>
      <w:ind w:left="3544" w:hanging="1276"/>
      <w:jc w:val="both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63701F"/>
    <w:pPr>
      <w:keepNext/>
      <w:jc w:val="center"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63701F"/>
    <w:pPr>
      <w:keepNext/>
      <w:tabs>
        <w:tab w:val="left" w:pos="3438"/>
      </w:tabs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63701F"/>
    <w:pPr>
      <w:keepNext/>
      <w:ind w:firstLine="1418"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63701F"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63701F"/>
    <w:pPr>
      <w:keepNext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rsid w:val="0063701F"/>
    <w:pPr>
      <w:keepNext/>
      <w:jc w:val="both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rsid w:val="0063701F"/>
    <w:pPr>
      <w:keepNext/>
      <w:jc w:val="both"/>
      <w:outlineLvl w:val="7"/>
    </w:pPr>
    <w:rPr>
      <w:b/>
      <w:sz w:val="24"/>
      <w:u w:val="single"/>
    </w:rPr>
  </w:style>
  <w:style w:type="paragraph" w:styleId="Ttulo9">
    <w:name w:val="heading 9"/>
    <w:basedOn w:val="Normal"/>
    <w:next w:val="Normal"/>
    <w:qFormat/>
    <w:rsid w:val="0063701F"/>
    <w:pPr>
      <w:keepNext/>
      <w:tabs>
        <w:tab w:val="left" w:pos="3969"/>
      </w:tabs>
      <w:ind w:firstLine="2268"/>
      <w:outlineLvl w:val="8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01F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paragraph" w:styleId="Textoembloco">
    <w:name w:val="Block Text"/>
    <w:basedOn w:val="Normal"/>
    <w:semiHidden/>
    <w:rsid w:val="0063701F"/>
    <w:pPr>
      <w:ind w:left="284" w:right="174"/>
      <w:jc w:val="both"/>
    </w:pPr>
    <w:rPr>
      <w:rFonts w:ascii="Tahoma" w:hAnsi="Tahoma"/>
      <w:sz w:val="22"/>
    </w:rPr>
  </w:style>
  <w:style w:type="paragraph" w:styleId="Rodap">
    <w:name w:val="footer"/>
    <w:basedOn w:val="Normal"/>
    <w:semiHidden/>
    <w:rsid w:val="0063701F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63701F"/>
    <w:pPr>
      <w:spacing w:before="120" w:after="120"/>
      <w:ind w:left="1296" w:hanging="20"/>
      <w:jc w:val="both"/>
    </w:pPr>
    <w:rPr>
      <w:sz w:val="24"/>
    </w:rPr>
  </w:style>
  <w:style w:type="character" w:styleId="Hyperlink">
    <w:name w:val="Hyperlink"/>
    <w:basedOn w:val="Fontepargpadro"/>
    <w:semiHidden/>
    <w:rsid w:val="0063701F"/>
    <w:rPr>
      <w:color w:val="0000FF"/>
      <w:u w:val="single"/>
    </w:rPr>
  </w:style>
  <w:style w:type="paragraph" w:styleId="Recuodecorpodetexto2">
    <w:name w:val="Body Text Indent 2"/>
    <w:basedOn w:val="Normal"/>
    <w:semiHidden/>
    <w:rsid w:val="0063701F"/>
    <w:pPr>
      <w:ind w:left="1276"/>
      <w:jc w:val="both"/>
    </w:pPr>
    <w:rPr>
      <w:b/>
      <w:sz w:val="24"/>
    </w:rPr>
  </w:style>
  <w:style w:type="paragraph" w:styleId="Legenda">
    <w:name w:val="caption"/>
    <w:basedOn w:val="Normal"/>
    <w:next w:val="Normal"/>
    <w:qFormat/>
    <w:rsid w:val="0063701F"/>
    <w:pPr>
      <w:spacing w:line="360" w:lineRule="auto"/>
      <w:jc w:val="center"/>
    </w:pPr>
    <w:rPr>
      <w:b/>
      <w:spacing w:val="74"/>
      <w:sz w:val="24"/>
    </w:rPr>
  </w:style>
  <w:style w:type="paragraph" w:styleId="Corpodetexto">
    <w:name w:val="Body Text"/>
    <w:basedOn w:val="Normal"/>
    <w:semiHidden/>
    <w:rsid w:val="0063701F"/>
    <w:pPr>
      <w:jc w:val="both"/>
    </w:pPr>
    <w:rPr>
      <w:sz w:val="24"/>
    </w:rPr>
  </w:style>
  <w:style w:type="paragraph" w:customStyle="1" w:styleId="Corpodetexto31">
    <w:name w:val="Corpo de texto 31"/>
    <w:basedOn w:val="Normal"/>
    <w:rsid w:val="0063701F"/>
    <w:pPr>
      <w:spacing w:line="270" w:lineRule="exact"/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semiHidden/>
    <w:rsid w:val="0063701F"/>
    <w:pPr>
      <w:tabs>
        <w:tab w:val="left" w:pos="881"/>
      </w:tabs>
      <w:jc w:val="both"/>
    </w:pPr>
    <w:rPr>
      <w:b/>
      <w:sz w:val="24"/>
    </w:rPr>
  </w:style>
  <w:style w:type="paragraph" w:styleId="Corpodetexto3">
    <w:name w:val="Body Text 3"/>
    <w:basedOn w:val="Normal"/>
    <w:semiHidden/>
    <w:rsid w:val="0063701F"/>
    <w:pPr>
      <w:tabs>
        <w:tab w:val="left" w:pos="1134"/>
      </w:tabs>
      <w:jc w:val="center"/>
    </w:pPr>
    <w:rPr>
      <w:rFonts w:ascii="Arial" w:hAnsi="Arial"/>
      <w:snapToGrid w:val="0"/>
      <w:color w:val="000000"/>
    </w:rPr>
  </w:style>
  <w:style w:type="character" w:styleId="Nmerodepgina">
    <w:name w:val="page number"/>
    <w:basedOn w:val="Fontepargpadro"/>
    <w:semiHidden/>
    <w:rsid w:val="0063701F"/>
  </w:style>
  <w:style w:type="paragraph" w:styleId="Textodenotaderodap">
    <w:name w:val="footnote text"/>
    <w:basedOn w:val="Normal"/>
    <w:semiHidden/>
    <w:rsid w:val="0063701F"/>
  </w:style>
  <w:style w:type="paragraph" w:styleId="Recuodecorpodetexto3">
    <w:name w:val="Body Text Indent 3"/>
    <w:basedOn w:val="Normal"/>
    <w:semiHidden/>
    <w:rsid w:val="0063701F"/>
    <w:pPr>
      <w:ind w:left="2127" w:hanging="557"/>
      <w:jc w:val="both"/>
    </w:pPr>
    <w:rPr>
      <w:sz w:val="24"/>
    </w:rPr>
  </w:style>
  <w:style w:type="paragraph" w:customStyle="1" w:styleId="TEXTO">
    <w:name w:val="TEXTO"/>
    <w:basedOn w:val="Normal"/>
    <w:rsid w:val="0063701F"/>
    <w:pPr>
      <w:tabs>
        <w:tab w:val="left" w:pos="993"/>
      </w:tabs>
      <w:ind w:left="993"/>
      <w:jc w:val="both"/>
    </w:pPr>
    <w:rPr>
      <w:rFonts w:ascii="CG Times" w:hAnsi="CG Times"/>
      <w:kern w:val="28"/>
      <w:sz w:val="24"/>
    </w:rPr>
  </w:style>
  <w:style w:type="paragraph" w:styleId="MapadoDocumento">
    <w:name w:val="Document Map"/>
    <w:basedOn w:val="Normal"/>
    <w:semiHidden/>
    <w:rsid w:val="0063701F"/>
    <w:pPr>
      <w:shd w:val="clear" w:color="auto" w:fill="000080"/>
    </w:pPr>
    <w:rPr>
      <w:rFonts w:ascii="Tahoma" w:hAnsi="Tahoma"/>
    </w:rPr>
  </w:style>
  <w:style w:type="paragraph" w:styleId="Sumrio3">
    <w:name w:val="toc 3"/>
    <w:basedOn w:val="Normal"/>
    <w:next w:val="Normal"/>
    <w:autoRedefine/>
    <w:semiHidden/>
    <w:rsid w:val="0063701F"/>
    <w:pPr>
      <w:numPr>
        <w:numId w:val="1"/>
      </w:numPr>
      <w:tabs>
        <w:tab w:val="clear" w:pos="360"/>
      </w:tabs>
      <w:ind w:left="2402" w:hanging="417"/>
      <w:jc w:val="both"/>
    </w:pPr>
    <w:rPr>
      <w:rFonts w:ascii="Tahoma" w:hAnsi="Tahoma"/>
      <w:sz w:val="28"/>
    </w:rPr>
  </w:style>
  <w:style w:type="paragraph" w:customStyle="1" w:styleId="Estilo5">
    <w:name w:val="Estilo5"/>
    <w:basedOn w:val="Normal"/>
    <w:rsid w:val="0063701F"/>
    <w:pPr>
      <w:widowControl w:val="0"/>
      <w:numPr>
        <w:ilvl w:val="1"/>
        <w:numId w:val="2"/>
      </w:numPr>
      <w:tabs>
        <w:tab w:val="clear" w:pos="792"/>
        <w:tab w:val="num" w:pos="360"/>
      </w:tabs>
      <w:ind w:left="360" w:hanging="360"/>
      <w:jc w:val="both"/>
    </w:pPr>
    <w:rPr>
      <w:snapToGrid w:val="0"/>
      <w:sz w:val="24"/>
    </w:rPr>
  </w:style>
  <w:style w:type="paragraph" w:customStyle="1" w:styleId="n">
    <w:name w:val="n"/>
    <w:basedOn w:val="Corpodetexto"/>
    <w:rsid w:val="0063701F"/>
    <w:pPr>
      <w:tabs>
        <w:tab w:val="left" w:pos="2694"/>
      </w:tabs>
      <w:suppressAutoHyphens/>
      <w:autoSpaceDE w:val="0"/>
      <w:spacing w:before="120" w:after="120"/>
      <w:jc w:val="center"/>
    </w:pPr>
    <w:rPr>
      <w:b/>
      <w:u w:val="single"/>
    </w:rPr>
  </w:style>
  <w:style w:type="paragraph" w:styleId="PargrafodaLista">
    <w:name w:val="List Paragraph"/>
    <w:basedOn w:val="Normal"/>
    <w:qFormat/>
    <w:rsid w:val="0063701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856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Codevasf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nadilson.barbosa</dc:creator>
  <cp:lastModifiedBy>Claudio Marcio Machado Figueiredo Silva</cp:lastModifiedBy>
  <cp:revision>10</cp:revision>
  <cp:lastPrinted>2015-09-01T17:45:00Z</cp:lastPrinted>
  <dcterms:created xsi:type="dcterms:W3CDTF">2012-10-03T14:28:00Z</dcterms:created>
  <dcterms:modified xsi:type="dcterms:W3CDTF">2015-09-01T17:52:00Z</dcterms:modified>
</cp:coreProperties>
</file>