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42450D" w:rsidRDefault="00316B2A" w:rsidP="000B0263"/>
    <w:p w:rsidR="00797B58" w:rsidRPr="00D83071" w:rsidRDefault="00A40070" w:rsidP="00D83071">
      <w:pPr>
        <w:spacing w:after="200" w:line="276" w:lineRule="auto"/>
        <w:jc w:val="center"/>
        <w:rPr>
          <w:b/>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62845863"/>
      <w:bookmarkStart w:id="9" w:name="_Ref462845883"/>
      <w:bookmarkStart w:id="10" w:name="_Ref462845891"/>
      <w:r>
        <w:rPr>
          <w:b/>
        </w:rPr>
        <w:t>A</w:t>
      </w:r>
      <w:r w:rsidR="00123C9F" w:rsidRPr="00D83071">
        <w:rPr>
          <w:b/>
        </w:rPr>
        <w:t xml:space="preserve">nexo </w:t>
      </w:r>
      <w:r w:rsidR="00AA7F7D" w:rsidRPr="00D83071">
        <w:rPr>
          <w:b/>
        </w:rPr>
        <w:fldChar w:fldCharType="begin"/>
      </w:r>
      <w:r w:rsidR="00123C9F" w:rsidRPr="00D83071">
        <w:rPr>
          <w:b/>
        </w:rPr>
        <w:instrText xml:space="preserve"> SEQ Anexo \* ROMAN </w:instrText>
      </w:r>
      <w:r w:rsidR="00AA7F7D" w:rsidRPr="00D83071">
        <w:rPr>
          <w:b/>
        </w:rPr>
        <w:fldChar w:fldCharType="separate"/>
      </w:r>
      <w:r w:rsidR="00006D79">
        <w:rPr>
          <w:b/>
          <w:noProof/>
        </w:rPr>
        <w:t>I</w:t>
      </w:r>
      <w:r w:rsidR="00AA7F7D" w:rsidRPr="00D83071">
        <w:rPr>
          <w:b/>
        </w:rPr>
        <w:fldChar w:fldCharType="end"/>
      </w:r>
      <w:bookmarkEnd w:id="0"/>
      <w:r w:rsidR="007D4917" w:rsidRPr="00D83071">
        <w:rPr>
          <w:b/>
        </w:rPr>
        <w:t xml:space="preserve">: </w:t>
      </w:r>
      <w:r w:rsidR="00141C2D" w:rsidRPr="00D83071">
        <w:rPr>
          <w:b/>
        </w:rPr>
        <w:t>Justificativas</w:t>
      </w:r>
      <w:bookmarkEnd w:id="1"/>
      <w:bookmarkEnd w:id="2"/>
      <w:bookmarkEnd w:id="3"/>
      <w:bookmarkEnd w:id="4"/>
      <w:bookmarkEnd w:id="5"/>
      <w:bookmarkEnd w:id="6"/>
      <w:bookmarkEnd w:id="7"/>
      <w:bookmarkEnd w:id="8"/>
      <w:bookmarkEnd w:id="9"/>
      <w:bookmarkEnd w:id="10"/>
    </w:p>
    <w:p w:rsidR="00797B58" w:rsidRDefault="00797B58" w:rsidP="00797B58">
      <w:pPr>
        <w:rPr>
          <w:szCs w:val="20"/>
        </w:rPr>
      </w:pPr>
    </w:p>
    <w:p w:rsidR="000845A2" w:rsidRPr="000845A2" w:rsidRDefault="000845A2" w:rsidP="000845A2">
      <w:pPr>
        <w:rPr>
          <w:szCs w:val="20"/>
        </w:rPr>
      </w:pPr>
      <w:r w:rsidRPr="006E0961">
        <w:rPr>
          <w:b/>
          <w:sz w:val="28"/>
          <w:szCs w:val="28"/>
        </w:rPr>
        <w:t>Finalidade</w:t>
      </w:r>
      <w:r w:rsidRPr="006E0961">
        <w:rPr>
          <w:sz w:val="28"/>
          <w:szCs w:val="28"/>
        </w:rPr>
        <w:t>:</w:t>
      </w:r>
      <w:r w:rsidRPr="000845A2">
        <w:rPr>
          <w:szCs w:val="20"/>
        </w:rPr>
        <w:t xml:space="preserve"> este anexo tem por finalidade incluir exigências e particularidades </w:t>
      </w:r>
      <w:r w:rsidR="007F49F5">
        <w:rPr>
          <w:szCs w:val="20"/>
        </w:rPr>
        <w:t>em função da especificidade do</w:t>
      </w:r>
      <w:r w:rsidRPr="000845A2">
        <w:rPr>
          <w:szCs w:val="20"/>
        </w:rPr>
        <w:t xml:space="preserve"> serviço de engenharia, previstas no Termo de Referência e que passam a integrar o TR.</w:t>
      </w:r>
    </w:p>
    <w:p w:rsidR="000845A2" w:rsidRDefault="000845A2" w:rsidP="000845A2">
      <w:pPr>
        <w:rPr>
          <w:szCs w:val="20"/>
        </w:rPr>
      </w:pPr>
    </w:p>
    <w:p w:rsidR="006E0961" w:rsidRPr="000845A2" w:rsidRDefault="006E0961" w:rsidP="000845A2">
      <w:pPr>
        <w:rPr>
          <w:szCs w:val="20"/>
        </w:rPr>
      </w:pPr>
    </w:p>
    <w:p w:rsidR="000845A2" w:rsidRPr="006E0961" w:rsidRDefault="000845A2" w:rsidP="000845A2">
      <w:pPr>
        <w:rPr>
          <w:b/>
          <w:sz w:val="28"/>
          <w:szCs w:val="28"/>
        </w:rPr>
      </w:pPr>
      <w:r w:rsidRPr="006E0961">
        <w:rPr>
          <w:b/>
          <w:sz w:val="28"/>
          <w:szCs w:val="28"/>
        </w:rPr>
        <w:t>Justificativas:</w:t>
      </w:r>
    </w:p>
    <w:p w:rsidR="000845A2" w:rsidRDefault="000845A2" w:rsidP="000845A2">
      <w:pPr>
        <w:rPr>
          <w:szCs w:val="20"/>
        </w:rPr>
      </w:pPr>
    </w:p>
    <w:p w:rsidR="006E0961" w:rsidRDefault="006E0961" w:rsidP="000845A2">
      <w:pPr>
        <w:rPr>
          <w:szCs w:val="20"/>
        </w:rPr>
      </w:pPr>
    </w:p>
    <w:p w:rsidR="007B7024" w:rsidRPr="00870033" w:rsidRDefault="000845A2" w:rsidP="000845A2">
      <w:pPr>
        <w:rPr>
          <w:b/>
          <w:szCs w:val="20"/>
          <w:u w:val="single"/>
        </w:rPr>
      </w:pPr>
      <w:r w:rsidRPr="00870033">
        <w:rPr>
          <w:b/>
          <w:szCs w:val="20"/>
          <w:u w:val="single"/>
        </w:rPr>
        <w:t>Da necessidade da contratação</w:t>
      </w:r>
    </w:p>
    <w:p w:rsidR="007B7024" w:rsidRPr="00870033" w:rsidRDefault="007B7024" w:rsidP="000845A2">
      <w:pPr>
        <w:rPr>
          <w:b/>
          <w:szCs w:val="20"/>
          <w:u w:val="single"/>
        </w:rPr>
      </w:pPr>
    </w:p>
    <w:p w:rsidR="007B7024" w:rsidRPr="00870033" w:rsidRDefault="006E0961" w:rsidP="002C5362">
      <w:pPr>
        <w:rPr>
          <w:szCs w:val="20"/>
        </w:rPr>
      </w:pPr>
      <w:r w:rsidRPr="006E0961">
        <w:rPr>
          <w:szCs w:val="20"/>
        </w:rPr>
        <w:t xml:space="preserve">O objetivo deste serviço é expandir o fornecimento de energia elétrica a comunidades rurais difusas no </w:t>
      </w:r>
      <w:r w:rsidR="000734A5" w:rsidRPr="006E0961">
        <w:rPr>
          <w:szCs w:val="20"/>
        </w:rPr>
        <w:t>município</w:t>
      </w:r>
      <w:r w:rsidRPr="006E0961">
        <w:rPr>
          <w:szCs w:val="20"/>
        </w:rPr>
        <w:t xml:space="preserve"> de Jaborandi/BA.</w:t>
      </w:r>
    </w:p>
    <w:p w:rsidR="000845A2" w:rsidRPr="000845A2" w:rsidRDefault="000845A2" w:rsidP="000845A2">
      <w:pPr>
        <w:rPr>
          <w:szCs w:val="20"/>
        </w:rPr>
      </w:pPr>
    </w:p>
    <w:p w:rsidR="003366FD" w:rsidRDefault="003366FD" w:rsidP="000845A2">
      <w:pPr>
        <w:rPr>
          <w:b/>
          <w:szCs w:val="20"/>
          <w:u w:val="single"/>
        </w:rPr>
      </w:pPr>
    </w:p>
    <w:p w:rsidR="00E9670B" w:rsidRDefault="000845A2" w:rsidP="000845A2">
      <w:pPr>
        <w:rPr>
          <w:b/>
          <w:szCs w:val="20"/>
          <w:u w:val="single"/>
        </w:rPr>
      </w:pPr>
      <w:r w:rsidRPr="00E9670B">
        <w:rPr>
          <w:b/>
          <w:szCs w:val="20"/>
          <w:u w:val="single"/>
        </w:rPr>
        <w:t>Regime de execução</w:t>
      </w:r>
    </w:p>
    <w:p w:rsidR="003366FD" w:rsidRPr="00E9670B" w:rsidRDefault="003366FD" w:rsidP="000845A2">
      <w:pPr>
        <w:rPr>
          <w:b/>
          <w:szCs w:val="20"/>
          <w:u w:val="single"/>
        </w:rPr>
      </w:pPr>
    </w:p>
    <w:p w:rsidR="00373905" w:rsidRPr="00E9670B" w:rsidRDefault="00373905" w:rsidP="00373905">
      <w:pPr>
        <w:rPr>
          <w:szCs w:val="20"/>
        </w:rPr>
      </w:pPr>
      <w:r w:rsidRPr="00E9670B">
        <w:rPr>
          <w:szCs w:val="20"/>
        </w:rPr>
        <w:t xml:space="preserve">O regime adotado para essa contratação </w:t>
      </w:r>
      <w:r>
        <w:rPr>
          <w:szCs w:val="20"/>
        </w:rPr>
        <w:t xml:space="preserve">será o de </w:t>
      </w:r>
      <w:r w:rsidRPr="00E9670B">
        <w:rPr>
          <w:szCs w:val="20"/>
        </w:rPr>
        <w:t>Empreitada por Preços Unitários</w:t>
      </w:r>
      <w:r>
        <w:rPr>
          <w:szCs w:val="20"/>
        </w:rPr>
        <w:t xml:space="preserve">: </w:t>
      </w:r>
      <w:r w:rsidRPr="00E9670B">
        <w:rPr>
          <w:szCs w:val="20"/>
        </w:rPr>
        <w:t>contratação por preço certo de unidades determinadas. O pagamento será por medições das unidades efetivamente executadas.</w:t>
      </w:r>
    </w:p>
    <w:p w:rsidR="00373905" w:rsidRPr="00E9670B" w:rsidRDefault="00373905" w:rsidP="00373905">
      <w:pPr>
        <w:rPr>
          <w:szCs w:val="20"/>
        </w:rPr>
      </w:pPr>
    </w:p>
    <w:p w:rsidR="003366FD" w:rsidRDefault="003366FD" w:rsidP="000845A2">
      <w:pPr>
        <w:rPr>
          <w:b/>
          <w:szCs w:val="20"/>
          <w:u w:val="single"/>
        </w:rPr>
      </w:pPr>
    </w:p>
    <w:p w:rsidR="001A09BA" w:rsidRPr="00000CAD" w:rsidRDefault="000845A2" w:rsidP="000845A2">
      <w:pPr>
        <w:rPr>
          <w:szCs w:val="20"/>
        </w:rPr>
      </w:pPr>
      <w:r w:rsidRPr="006C010E">
        <w:rPr>
          <w:b/>
          <w:szCs w:val="20"/>
          <w:u w:val="single"/>
        </w:rPr>
        <w:t>Permite Participação de Consórcios</w:t>
      </w:r>
      <w:r w:rsidR="0000114F" w:rsidRPr="003B7D21">
        <w:rPr>
          <w:szCs w:val="20"/>
        </w:rPr>
        <w:t xml:space="preserve"> </w:t>
      </w:r>
    </w:p>
    <w:p w:rsidR="0017313D" w:rsidRDefault="0017313D" w:rsidP="000845A2">
      <w:pPr>
        <w:rPr>
          <w:szCs w:val="20"/>
        </w:rPr>
      </w:pPr>
    </w:p>
    <w:p w:rsidR="0017313D" w:rsidRDefault="0017313D" w:rsidP="000845A2">
      <w:pPr>
        <w:rPr>
          <w:szCs w:val="20"/>
        </w:rPr>
      </w:pPr>
      <w:r w:rsidRPr="0017313D">
        <w:rPr>
          <w:szCs w:val="20"/>
        </w:rPr>
        <w:t>Não será permitida. A logística necessária para cumprimento do objeto não exige o envolvimento de empresas com diferentes especialidades, sendo</w:t>
      </w:r>
      <w:r w:rsidR="006D3383">
        <w:rPr>
          <w:szCs w:val="20"/>
        </w:rPr>
        <w:t>,</w:t>
      </w:r>
      <w:r w:rsidRPr="0017313D">
        <w:rPr>
          <w:szCs w:val="20"/>
        </w:rPr>
        <w:t xml:space="preserve"> consequentemente</w:t>
      </w:r>
      <w:r w:rsidR="006D3383">
        <w:rPr>
          <w:szCs w:val="20"/>
        </w:rPr>
        <w:t>,</w:t>
      </w:r>
      <w:r w:rsidRPr="0017313D">
        <w:rPr>
          <w:szCs w:val="20"/>
        </w:rPr>
        <w:t xml:space="preserve"> impertinente a formação de consórcios, com intuito de reforçar a capacidade técnica e financeira do Licitante.</w:t>
      </w:r>
    </w:p>
    <w:p w:rsidR="00EA7FAF" w:rsidRDefault="00EA7FAF" w:rsidP="000845A2">
      <w:pPr>
        <w:rPr>
          <w:b/>
          <w:szCs w:val="20"/>
          <w:u w:val="single"/>
        </w:rPr>
      </w:pPr>
    </w:p>
    <w:p w:rsidR="003366FD" w:rsidRDefault="003366FD" w:rsidP="000845A2">
      <w:pPr>
        <w:rPr>
          <w:b/>
          <w:szCs w:val="20"/>
          <w:u w:val="single"/>
        </w:rPr>
      </w:pPr>
    </w:p>
    <w:p w:rsidR="006C010E" w:rsidRDefault="000845A2" w:rsidP="000845A2">
      <w:pPr>
        <w:rPr>
          <w:szCs w:val="20"/>
        </w:rPr>
      </w:pPr>
      <w:r w:rsidRPr="006C010E">
        <w:rPr>
          <w:b/>
          <w:szCs w:val="20"/>
          <w:u w:val="single"/>
        </w:rPr>
        <w:t>Declaração de compatibilidade com o Plano Plurianual</w:t>
      </w:r>
    </w:p>
    <w:p w:rsidR="00E46DB8" w:rsidRDefault="00E46DB8" w:rsidP="000845A2">
      <w:pPr>
        <w:rPr>
          <w:szCs w:val="20"/>
        </w:rPr>
      </w:pPr>
    </w:p>
    <w:p w:rsidR="000845A2" w:rsidRPr="000845A2" w:rsidRDefault="00373905" w:rsidP="000845A2">
      <w:pPr>
        <w:rPr>
          <w:szCs w:val="20"/>
        </w:rPr>
      </w:pPr>
      <w:r w:rsidRPr="000845A2">
        <w:rPr>
          <w:szCs w:val="20"/>
        </w:rPr>
        <w:t xml:space="preserve">Os serviços a serem contratados </w:t>
      </w:r>
      <w:r>
        <w:rPr>
          <w:szCs w:val="20"/>
        </w:rPr>
        <w:t xml:space="preserve">estão de acordo com o Plano Plurianual, com previsão de execução de </w:t>
      </w:r>
      <w:r w:rsidR="0090671B">
        <w:rPr>
          <w:szCs w:val="20"/>
        </w:rPr>
        <w:t>0</w:t>
      </w:r>
      <w:r w:rsidR="00BC0171">
        <w:rPr>
          <w:szCs w:val="20"/>
        </w:rPr>
        <w:t>2</w:t>
      </w:r>
      <w:r>
        <w:rPr>
          <w:szCs w:val="20"/>
        </w:rPr>
        <w:t xml:space="preserve"> (</w:t>
      </w:r>
      <w:r w:rsidR="00BC0171">
        <w:rPr>
          <w:szCs w:val="20"/>
        </w:rPr>
        <w:t>do</w:t>
      </w:r>
      <w:r w:rsidR="0090671B">
        <w:rPr>
          <w:szCs w:val="20"/>
        </w:rPr>
        <w:t>is</w:t>
      </w:r>
      <w:r>
        <w:rPr>
          <w:szCs w:val="20"/>
        </w:rPr>
        <w:t>) meses</w:t>
      </w:r>
      <w:r w:rsidRPr="000845A2">
        <w:rPr>
          <w:szCs w:val="20"/>
        </w:rPr>
        <w:t>, conforme consta do Termo de Referência e a previsão de recursos orçamentários é compatível</w:t>
      </w:r>
      <w:r w:rsidR="006C010E">
        <w:rPr>
          <w:szCs w:val="20"/>
        </w:rPr>
        <w:t>.</w:t>
      </w:r>
    </w:p>
    <w:p w:rsidR="000845A2" w:rsidRPr="000845A2" w:rsidRDefault="000845A2" w:rsidP="000845A2">
      <w:pPr>
        <w:rPr>
          <w:szCs w:val="20"/>
        </w:rPr>
      </w:pPr>
    </w:p>
    <w:p w:rsidR="003366FD" w:rsidRDefault="003366FD" w:rsidP="000845A2">
      <w:pPr>
        <w:rPr>
          <w:b/>
          <w:szCs w:val="20"/>
          <w:u w:val="single"/>
        </w:rPr>
      </w:pPr>
    </w:p>
    <w:p w:rsidR="003366FD" w:rsidRDefault="000845A2" w:rsidP="000845A2">
      <w:pPr>
        <w:rPr>
          <w:szCs w:val="20"/>
        </w:rPr>
      </w:pPr>
      <w:r w:rsidRPr="003366FD">
        <w:rPr>
          <w:b/>
          <w:szCs w:val="20"/>
          <w:u w:val="single"/>
        </w:rPr>
        <w:t>Desapropriação</w:t>
      </w:r>
    </w:p>
    <w:p w:rsidR="003366FD" w:rsidRDefault="003366FD" w:rsidP="000845A2">
      <w:pPr>
        <w:rPr>
          <w:szCs w:val="20"/>
        </w:rPr>
      </w:pPr>
    </w:p>
    <w:p w:rsidR="000845A2" w:rsidRPr="00D140F8" w:rsidRDefault="003B5828" w:rsidP="000845A2">
      <w:pPr>
        <w:rPr>
          <w:szCs w:val="20"/>
        </w:rPr>
      </w:pPr>
      <w:r>
        <w:rPr>
          <w:szCs w:val="20"/>
        </w:rPr>
        <w:t xml:space="preserve">Não se aplica. </w:t>
      </w:r>
      <w:r w:rsidR="00D140F8">
        <w:rPr>
          <w:szCs w:val="20"/>
        </w:rPr>
        <w:t>Área pertence ao município (beirando uma estrada vicinal)</w:t>
      </w:r>
      <w:r w:rsidR="00D140F8" w:rsidRPr="002661AF">
        <w:rPr>
          <w:szCs w:val="20"/>
        </w:rPr>
        <w:t>.</w:t>
      </w:r>
    </w:p>
    <w:p w:rsidR="000845A2" w:rsidRDefault="000845A2" w:rsidP="000845A2">
      <w:pPr>
        <w:rPr>
          <w:szCs w:val="20"/>
        </w:rPr>
      </w:pPr>
    </w:p>
    <w:p w:rsidR="003366FD" w:rsidRPr="004166E7" w:rsidRDefault="003366FD" w:rsidP="000845A2">
      <w:pPr>
        <w:rPr>
          <w:szCs w:val="20"/>
        </w:rPr>
      </w:pPr>
    </w:p>
    <w:p w:rsidR="00D140F8" w:rsidRDefault="00014BF0" w:rsidP="00014BF0">
      <w:pPr>
        <w:rPr>
          <w:szCs w:val="20"/>
        </w:rPr>
      </w:pPr>
      <w:r w:rsidRPr="004166E7">
        <w:rPr>
          <w:b/>
          <w:szCs w:val="20"/>
          <w:u w:val="single"/>
        </w:rPr>
        <w:t>Critério de Julgamento</w:t>
      </w:r>
    </w:p>
    <w:p w:rsidR="00D140F8" w:rsidRDefault="00D140F8" w:rsidP="00014BF0">
      <w:pPr>
        <w:rPr>
          <w:szCs w:val="20"/>
        </w:rPr>
      </w:pPr>
    </w:p>
    <w:p w:rsidR="00014BF0" w:rsidRPr="004166E7" w:rsidRDefault="00D140F8" w:rsidP="00014BF0">
      <w:pPr>
        <w:rPr>
          <w:szCs w:val="20"/>
        </w:rPr>
      </w:pPr>
      <w:r>
        <w:rPr>
          <w:szCs w:val="20"/>
        </w:rPr>
        <w:t>M</w:t>
      </w:r>
      <w:r w:rsidR="00867682" w:rsidRPr="0090671B">
        <w:rPr>
          <w:szCs w:val="20"/>
        </w:rPr>
        <w:t>enor preço</w:t>
      </w:r>
      <w:r w:rsidR="00014BF0" w:rsidRPr="0090671B">
        <w:rPr>
          <w:szCs w:val="20"/>
        </w:rPr>
        <w:t>,</w:t>
      </w:r>
      <w:r w:rsidR="00014BF0" w:rsidRPr="004166E7">
        <w:rPr>
          <w:szCs w:val="20"/>
        </w:rPr>
        <w:t xml:space="preserve"> de acordo com o Art.54 da Lei n.º 13.303/2016.</w:t>
      </w:r>
    </w:p>
    <w:p w:rsidR="003366FD" w:rsidRDefault="003366FD" w:rsidP="005857C8">
      <w:pPr>
        <w:rPr>
          <w:b/>
          <w:szCs w:val="20"/>
          <w:u w:val="single"/>
        </w:rPr>
      </w:pPr>
    </w:p>
    <w:p w:rsidR="00D140F8" w:rsidRDefault="00D140F8" w:rsidP="005857C8">
      <w:pPr>
        <w:rPr>
          <w:b/>
          <w:szCs w:val="20"/>
          <w:u w:val="single"/>
        </w:rPr>
      </w:pPr>
    </w:p>
    <w:p w:rsidR="005857C8" w:rsidRDefault="005857C8" w:rsidP="005857C8">
      <w:pPr>
        <w:rPr>
          <w:b/>
          <w:szCs w:val="20"/>
        </w:rPr>
      </w:pPr>
      <w:r w:rsidRPr="004166E7">
        <w:rPr>
          <w:b/>
          <w:szCs w:val="20"/>
          <w:u w:val="single"/>
        </w:rPr>
        <w:t>Divulgação do</w:t>
      </w:r>
      <w:r w:rsidR="003366FD">
        <w:rPr>
          <w:b/>
          <w:szCs w:val="20"/>
          <w:u w:val="single"/>
        </w:rPr>
        <w:t xml:space="preserve"> valor orçado</w:t>
      </w:r>
    </w:p>
    <w:p w:rsidR="00251E70" w:rsidRDefault="00251E70" w:rsidP="000A6CAD">
      <w:pPr>
        <w:spacing w:line="276" w:lineRule="auto"/>
        <w:rPr>
          <w:szCs w:val="20"/>
        </w:rPr>
      </w:pPr>
    </w:p>
    <w:p w:rsidR="000A6CAD" w:rsidRPr="00870033" w:rsidRDefault="003366FD" w:rsidP="000A6CAD">
      <w:pPr>
        <w:spacing w:line="276" w:lineRule="auto"/>
        <w:rPr>
          <w:szCs w:val="20"/>
        </w:rPr>
      </w:pPr>
      <w:r>
        <w:rPr>
          <w:szCs w:val="20"/>
        </w:rPr>
        <w:t>A divulgação</w:t>
      </w:r>
      <w:r w:rsidR="00F9085D" w:rsidRPr="00870033">
        <w:rPr>
          <w:szCs w:val="20"/>
        </w:rPr>
        <w:t>, no presente caso, é justificada uma vez que</w:t>
      </w:r>
      <w:r>
        <w:rPr>
          <w:szCs w:val="20"/>
        </w:rPr>
        <w:t xml:space="preserve"> o</w:t>
      </w:r>
      <w:r w:rsidR="00F9085D" w:rsidRPr="00870033">
        <w:rPr>
          <w:szCs w:val="20"/>
        </w:rPr>
        <w:t xml:space="preserve"> </w:t>
      </w:r>
      <w:r w:rsidR="000A6CAD" w:rsidRPr="00870033">
        <w:rPr>
          <w:szCs w:val="20"/>
        </w:rPr>
        <w:t xml:space="preserve">orçamento de referência servirá como critério para aceitabilidade das propostas, bem como servirão de base para apresentação das propostas das licitantes tendo em vista que o critério de julgamento será o </w:t>
      </w:r>
      <w:r w:rsidR="00437DEB">
        <w:rPr>
          <w:szCs w:val="20"/>
        </w:rPr>
        <w:t>menor preço</w:t>
      </w:r>
      <w:r w:rsidR="000A6CAD" w:rsidRPr="00870033">
        <w:rPr>
          <w:szCs w:val="20"/>
        </w:rPr>
        <w:t>.</w:t>
      </w:r>
    </w:p>
    <w:p w:rsidR="00F9085D" w:rsidRPr="00870033" w:rsidRDefault="00F9085D" w:rsidP="00870033">
      <w:pPr>
        <w:spacing w:line="276" w:lineRule="auto"/>
        <w:rPr>
          <w:szCs w:val="20"/>
        </w:rPr>
      </w:pPr>
    </w:p>
    <w:p w:rsidR="00870033" w:rsidRDefault="00870033" w:rsidP="000845A2">
      <w:pPr>
        <w:rPr>
          <w:b/>
          <w:szCs w:val="20"/>
          <w:u w:val="single"/>
        </w:rPr>
      </w:pPr>
    </w:p>
    <w:p w:rsidR="003366FD" w:rsidRDefault="003366FD" w:rsidP="000845A2">
      <w:pPr>
        <w:rPr>
          <w:b/>
          <w:szCs w:val="20"/>
          <w:u w:val="single"/>
        </w:rPr>
      </w:pPr>
    </w:p>
    <w:p w:rsidR="000845A2" w:rsidRPr="000611A7" w:rsidRDefault="00CB235B" w:rsidP="000845A2">
      <w:pPr>
        <w:rPr>
          <w:szCs w:val="20"/>
        </w:rPr>
      </w:pPr>
      <w:r>
        <w:rPr>
          <w:b/>
          <w:szCs w:val="20"/>
          <w:u w:val="single"/>
        </w:rPr>
        <w:t>A</w:t>
      </w:r>
      <w:r w:rsidR="000845A2" w:rsidRPr="00623317">
        <w:rPr>
          <w:b/>
          <w:szCs w:val="20"/>
          <w:u w:val="single"/>
        </w:rPr>
        <w:t xml:space="preserve">provação do </w:t>
      </w:r>
      <w:r w:rsidR="00623317">
        <w:rPr>
          <w:b/>
          <w:szCs w:val="20"/>
          <w:u w:val="single"/>
        </w:rPr>
        <w:t>P</w:t>
      </w:r>
      <w:r w:rsidR="000845A2" w:rsidRPr="00623317">
        <w:rPr>
          <w:b/>
          <w:szCs w:val="20"/>
          <w:u w:val="single"/>
        </w:rPr>
        <w:t xml:space="preserve">rojeto </w:t>
      </w:r>
      <w:r w:rsidR="00623317">
        <w:rPr>
          <w:b/>
          <w:szCs w:val="20"/>
          <w:u w:val="single"/>
        </w:rPr>
        <w:t>B</w:t>
      </w:r>
      <w:r w:rsidR="000845A2" w:rsidRPr="00623317">
        <w:rPr>
          <w:b/>
          <w:szCs w:val="20"/>
          <w:u w:val="single"/>
        </w:rPr>
        <w:t>ásico</w:t>
      </w:r>
      <w:r w:rsidR="003B7D21" w:rsidRPr="002661AF">
        <w:rPr>
          <w:b/>
          <w:szCs w:val="20"/>
          <w:u w:val="single"/>
        </w:rPr>
        <w:t>:</w:t>
      </w:r>
      <w:r w:rsidR="003B7D21" w:rsidRPr="002661AF">
        <w:rPr>
          <w:b/>
          <w:szCs w:val="20"/>
        </w:rPr>
        <w:t xml:space="preserve"> </w:t>
      </w:r>
      <w:r w:rsidR="003B7D21" w:rsidRPr="002661AF">
        <w:rPr>
          <w:szCs w:val="20"/>
        </w:rPr>
        <w:t xml:space="preserve">Não se aplica por se tratar de um fornecimento envolvendo apenas a instalação. </w:t>
      </w:r>
      <w:r w:rsidR="002661AF" w:rsidRPr="002661AF">
        <w:rPr>
          <w:szCs w:val="20"/>
        </w:rPr>
        <w:t>A</w:t>
      </w:r>
      <w:r w:rsidR="003B7D21" w:rsidRPr="002661AF">
        <w:rPr>
          <w:szCs w:val="20"/>
        </w:rPr>
        <w:t xml:space="preserve"> própri</w:t>
      </w:r>
      <w:r w:rsidR="002661AF" w:rsidRPr="002661AF">
        <w:rPr>
          <w:szCs w:val="20"/>
        </w:rPr>
        <w:t>a</w:t>
      </w:r>
      <w:r w:rsidR="003B7D21" w:rsidRPr="002661AF">
        <w:rPr>
          <w:szCs w:val="20"/>
        </w:rPr>
        <w:t xml:space="preserve"> </w:t>
      </w:r>
      <w:r w:rsidR="002661AF" w:rsidRPr="002661AF">
        <w:rPr>
          <w:szCs w:val="20"/>
        </w:rPr>
        <w:t>empresa</w:t>
      </w:r>
      <w:r w:rsidR="003B7D21" w:rsidRPr="002661AF">
        <w:rPr>
          <w:szCs w:val="20"/>
        </w:rPr>
        <w:t xml:space="preserve"> será </w:t>
      </w:r>
      <w:r w:rsidR="002661AF" w:rsidRPr="002661AF">
        <w:rPr>
          <w:szCs w:val="20"/>
        </w:rPr>
        <w:t>a</w:t>
      </w:r>
      <w:r w:rsidR="003B7D21" w:rsidRPr="002661AF">
        <w:rPr>
          <w:szCs w:val="20"/>
        </w:rPr>
        <w:t xml:space="preserve"> responsável pela elaboração do projeto </w:t>
      </w:r>
      <w:r w:rsidR="002661AF" w:rsidRPr="002661AF">
        <w:rPr>
          <w:szCs w:val="20"/>
        </w:rPr>
        <w:t>e submissão junto a concessionária (COELBA)</w:t>
      </w:r>
      <w:r w:rsidR="003B7D21" w:rsidRPr="002661AF">
        <w:rPr>
          <w:szCs w:val="20"/>
        </w:rPr>
        <w:t>.</w:t>
      </w:r>
    </w:p>
    <w:p w:rsidR="00803773" w:rsidRDefault="00803773" w:rsidP="000845A2">
      <w:pPr>
        <w:rPr>
          <w:color w:val="0070C0"/>
          <w:szCs w:val="20"/>
        </w:rPr>
      </w:pPr>
    </w:p>
    <w:p w:rsidR="003366FD" w:rsidRDefault="003366FD" w:rsidP="000845A2">
      <w:pPr>
        <w:rPr>
          <w:color w:val="0070C0"/>
          <w:szCs w:val="20"/>
        </w:rPr>
      </w:pPr>
    </w:p>
    <w:p w:rsidR="003366FD" w:rsidRDefault="00083632" w:rsidP="00083632">
      <w:pPr>
        <w:rPr>
          <w:b/>
          <w:szCs w:val="20"/>
          <w:u w:val="single"/>
        </w:rPr>
      </w:pPr>
      <w:r>
        <w:rPr>
          <w:b/>
          <w:szCs w:val="20"/>
          <w:u w:val="single"/>
        </w:rPr>
        <w:t>Qualificaç</w:t>
      </w:r>
      <w:r w:rsidR="003366FD">
        <w:rPr>
          <w:b/>
          <w:szCs w:val="20"/>
          <w:u w:val="single"/>
        </w:rPr>
        <w:t>ão Técnica</w:t>
      </w:r>
    </w:p>
    <w:p w:rsidR="003366FD" w:rsidRDefault="003366FD" w:rsidP="00083632">
      <w:pPr>
        <w:rPr>
          <w:b/>
          <w:szCs w:val="20"/>
          <w:u w:val="single"/>
        </w:rPr>
      </w:pPr>
    </w:p>
    <w:p w:rsidR="00373905" w:rsidRDefault="00687001" w:rsidP="00373905">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nomo, e dá outras providências)</w:t>
      </w:r>
      <w:r w:rsidR="00373905">
        <w:rPr>
          <w:szCs w:val="20"/>
        </w:rPr>
        <w:t xml:space="preserve">. </w:t>
      </w:r>
    </w:p>
    <w:p w:rsidR="00373905" w:rsidRDefault="00373905" w:rsidP="00373905">
      <w:pPr>
        <w:rPr>
          <w:color w:val="FF0000"/>
          <w:szCs w:val="20"/>
        </w:rPr>
      </w:pPr>
    </w:p>
    <w:p w:rsidR="00373905" w:rsidRDefault="00373905" w:rsidP="00373905">
      <w:pPr>
        <w:rPr>
          <w:color w:val="FF0000"/>
          <w:szCs w:val="20"/>
        </w:rPr>
      </w:pPr>
    </w:p>
    <w:p w:rsidR="00755E26" w:rsidRPr="00A70503" w:rsidRDefault="00755E26" w:rsidP="00A778A8">
      <w:pPr>
        <w:rPr>
          <w:szCs w:val="20"/>
        </w:rPr>
      </w:pPr>
      <w:r>
        <w:rPr>
          <w:b/>
          <w:szCs w:val="20"/>
          <w:u w:val="single"/>
        </w:rPr>
        <w:t>Licença Ambiental</w:t>
      </w:r>
      <w:r w:rsidR="00A70503">
        <w:rPr>
          <w:b/>
          <w:szCs w:val="20"/>
          <w:u w:val="single"/>
        </w:rPr>
        <w:t>:</w:t>
      </w:r>
      <w:r w:rsidR="00A70503">
        <w:rPr>
          <w:b/>
          <w:szCs w:val="20"/>
        </w:rPr>
        <w:t xml:space="preserve"> </w:t>
      </w:r>
      <w:r w:rsidR="00A70503" w:rsidRPr="002661AF">
        <w:rPr>
          <w:szCs w:val="20"/>
        </w:rPr>
        <w:t xml:space="preserve">Não se aplica. </w:t>
      </w:r>
      <w:r w:rsidR="002661AF" w:rsidRPr="002661AF">
        <w:rPr>
          <w:szCs w:val="20"/>
        </w:rPr>
        <w:t xml:space="preserve">A montagem será dentro da área do </w:t>
      </w:r>
      <w:r w:rsidR="00D140F8">
        <w:rPr>
          <w:szCs w:val="20"/>
        </w:rPr>
        <w:t>município (beirando uma estrada vicinal)</w:t>
      </w:r>
      <w:r w:rsidR="00D3525F" w:rsidRPr="002661AF">
        <w:rPr>
          <w:szCs w:val="20"/>
        </w:rPr>
        <w:t>.</w:t>
      </w:r>
    </w:p>
    <w:p w:rsidR="00DF02ED" w:rsidRDefault="00DF02ED" w:rsidP="00A778A8">
      <w:pPr>
        <w:rPr>
          <w:szCs w:val="20"/>
        </w:rPr>
      </w:pPr>
    </w:p>
    <w:p w:rsidR="00B37468" w:rsidRDefault="00B37468" w:rsidP="00A778A8">
      <w:pPr>
        <w:rPr>
          <w:szCs w:val="20"/>
        </w:rPr>
      </w:pPr>
    </w:p>
    <w:p w:rsidR="00B37468" w:rsidRPr="004F2E31" w:rsidRDefault="00B37468" w:rsidP="00A778A8">
      <w:pPr>
        <w:rPr>
          <w:b/>
          <w:szCs w:val="20"/>
          <w:u w:val="single"/>
        </w:rPr>
      </w:pPr>
      <w:r w:rsidRPr="004F2E31">
        <w:rPr>
          <w:b/>
          <w:szCs w:val="20"/>
          <w:u w:val="single"/>
        </w:rPr>
        <w:t>Justificativa - Serviços Comuns para realização Pregão eletrônico</w:t>
      </w:r>
    </w:p>
    <w:p w:rsidR="00B37468" w:rsidRPr="004F2E31" w:rsidRDefault="00B37468" w:rsidP="00A778A8">
      <w:pPr>
        <w:rPr>
          <w:b/>
          <w:szCs w:val="20"/>
          <w:u w:val="single"/>
        </w:rPr>
      </w:pPr>
    </w:p>
    <w:p w:rsidR="0050776F" w:rsidRPr="004F2E31" w:rsidRDefault="0050776F" w:rsidP="00A778A8">
      <w:pPr>
        <w:rPr>
          <w:bCs/>
          <w:color w:val="000000"/>
          <w:szCs w:val="20"/>
        </w:rPr>
      </w:pPr>
      <w:r w:rsidRPr="004F2E31">
        <w:rPr>
          <w:bCs/>
          <w:color w:val="000000"/>
          <w:szCs w:val="20"/>
        </w:rPr>
        <w:t xml:space="preserve">O objeto deste Termo de Referência </w:t>
      </w:r>
      <w:r w:rsidR="004F2E31">
        <w:rPr>
          <w:bCs/>
          <w:color w:val="000000"/>
          <w:szCs w:val="20"/>
        </w:rPr>
        <w:t xml:space="preserve">pode ser caracterizado como </w:t>
      </w:r>
      <w:r w:rsidR="00B37468" w:rsidRPr="004F2E31">
        <w:rPr>
          <w:bCs/>
          <w:color w:val="000000"/>
          <w:szCs w:val="20"/>
        </w:rPr>
        <w:t>serviços comuns</w:t>
      </w:r>
      <w:r w:rsidRPr="004F2E31">
        <w:rPr>
          <w:bCs/>
          <w:color w:val="000000"/>
          <w:szCs w:val="20"/>
        </w:rPr>
        <w:t xml:space="preserve"> pelos seguintes motivos: </w:t>
      </w:r>
    </w:p>
    <w:p w:rsidR="0050776F" w:rsidRPr="004F2E31" w:rsidRDefault="0050776F" w:rsidP="00A778A8">
      <w:pPr>
        <w:rPr>
          <w:bCs/>
          <w:color w:val="000000"/>
          <w:szCs w:val="20"/>
        </w:rPr>
      </w:pPr>
      <w:r w:rsidRPr="004F2E31">
        <w:rPr>
          <w:bCs/>
          <w:color w:val="000000"/>
          <w:szCs w:val="20"/>
        </w:rPr>
        <w:t>- T</w:t>
      </w:r>
      <w:r w:rsidR="00B37468" w:rsidRPr="004F2E31">
        <w:rPr>
          <w:bCs/>
          <w:color w:val="000000"/>
          <w:szCs w:val="20"/>
        </w:rPr>
        <w:t xml:space="preserve">rata-se de uma atividade </w:t>
      </w:r>
      <w:r w:rsidRPr="004F2E31">
        <w:rPr>
          <w:bCs/>
          <w:color w:val="000000"/>
          <w:szCs w:val="20"/>
        </w:rPr>
        <w:t>cuja execução é padronizada pelo mercado, não requer nenhum conhecimento notório ou específico</w:t>
      </w:r>
      <w:r w:rsidR="004F2E31">
        <w:rPr>
          <w:bCs/>
          <w:color w:val="000000"/>
          <w:szCs w:val="20"/>
        </w:rPr>
        <w:t xml:space="preserve"> das empresas;</w:t>
      </w:r>
    </w:p>
    <w:p w:rsidR="0050776F" w:rsidRPr="004F2E31" w:rsidRDefault="0050776F" w:rsidP="00A778A8">
      <w:pPr>
        <w:rPr>
          <w:bCs/>
          <w:color w:val="000000"/>
          <w:szCs w:val="20"/>
        </w:rPr>
      </w:pPr>
      <w:r w:rsidRPr="004F2E31">
        <w:rPr>
          <w:bCs/>
          <w:color w:val="000000"/>
          <w:szCs w:val="20"/>
        </w:rPr>
        <w:t>- Diversas empresas têm condições de executar o objeto deste termo de referência;</w:t>
      </w:r>
    </w:p>
    <w:p w:rsidR="00BC16BB" w:rsidRPr="005172FE" w:rsidRDefault="0050776F" w:rsidP="005172FE">
      <w:pPr>
        <w:rPr>
          <w:bCs/>
          <w:color w:val="000000"/>
          <w:szCs w:val="20"/>
        </w:rPr>
      </w:pPr>
      <w:r w:rsidRPr="004F2E31">
        <w:rPr>
          <w:bCs/>
          <w:color w:val="000000"/>
          <w:szCs w:val="20"/>
        </w:rPr>
        <w:t xml:space="preserve">- As </w:t>
      </w:r>
      <w:r w:rsidR="00B37468" w:rsidRPr="004F2E31">
        <w:rPr>
          <w:bCs/>
          <w:color w:val="000000"/>
          <w:szCs w:val="20"/>
        </w:rPr>
        <w:t xml:space="preserve">especificações </w:t>
      </w:r>
      <w:r w:rsidRPr="004F2E31">
        <w:rPr>
          <w:bCs/>
          <w:color w:val="000000"/>
          <w:szCs w:val="20"/>
        </w:rPr>
        <w:t xml:space="preserve">são </w:t>
      </w:r>
      <w:r w:rsidR="00B37468" w:rsidRPr="004F2E31">
        <w:rPr>
          <w:bCs/>
          <w:color w:val="000000"/>
          <w:szCs w:val="20"/>
        </w:rPr>
        <w:t>usuais de mercado, o que possui natureza padronizável e pouco complexa, visto que a técnica empregada</w:t>
      </w:r>
      <w:r w:rsidR="004F2E31">
        <w:rPr>
          <w:bCs/>
          <w:color w:val="000000"/>
          <w:szCs w:val="20"/>
        </w:rPr>
        <w:t xml:space="preserve"> </w:t>
      </w:r>
      <w:r w:rsidRPr="004F2E31">
        <w:rPr>
          <w:bCs/>
          <w:color w:val="000000"/>
          <w:szCs w:val="20"/>
        </w:rPr>
        <w:t xml:space="preserve">são </w:t>
      </w:r>
      <w:r w:rsidR="004F2E31">
        <w:rPr>
          <w:bCs/>
          <w:color w:val="000000"/>
          <w:szCs w:val="20"/>
        </w:rPr>
        <w:t>montagens eletromecânicas que fazem parte do escopo diário das inúmeras empresas do ramo.</w:t>
      </w:r>
      <w:r>
        <w:rPr>
          <w:bCs/>
          <w:color w:val="000000"/>
          <w:szCs w:val="20"/>
        </w:rPr>
        <w:t xml:space="preserve"> </w:t>
      </w:r>
    </w:p>
    <w:sectPr w:rsidR="00BC16BB" w:rsidRPr="005172FE"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824" w:rsidRDefault="00CE6824" w:rsidP="00A507E3">
      <w:r>
        <w:separator/>
      </w:r>
    </w:p>
  </w:endnote>
  <w:endnote w:type="continuationSeparator" w:id="1">
    <w:p w:rsidR="00CE6824" w:rsidRDefault="00CE682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sig w:usb0="00000000" w:usb1="00000000" w:usb2="00000000" w:usb3="00000000" w:csb0="00000000"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755B50" w:rsidRDefault="00AA7F7D">
        <w:pPr>
          <w:pStyle w:val="Rodap"/>
          <w:jc w:val="right"/>
        </w:pPr>
        <w:r>
          <w:fldChar w:fldCharType="begin"/>
        </w:r>
        <w:r w:rsidR="003D2938">
          <w:instrText>PAGE   \* MERGEFORMAT</w:instrText>
        </w:r>
        <w:r>
          <w:fldChar w:fldCharType="separate"/>
        </w:r>
        <w:r w:rsidR="00BC0171">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824" w:rsidRDefault="00CE6824" w:rsidP="00A507E3">
      <w:r>
        <w:separator/>
      </w:r>
    </w:p>
  </w:footnote>
  <w:footnote w:type="continuationSeparator" w:id="1">
    <w:p w:rsidR="00CE6824" w:rsidRDefault="00CE682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755B50" w:rsidTr="00A507E3">
      <w:trPr>
        <w:trHeight w:val="113"/>
        <w:jc w:val="center"/>
      </w:trPr>
      <w:tc>
        <w:tcPr>
          <w:tcW w:w="2836" w:type="dxa"/>
          <w:vAlign w:val="center"/>
        </w:tcPr>
        <w:p w:rsidR="00755B50" w:rsidRDefault="00755B50">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755B50" w:rsidRPr="00A507E3" w:rsidRDefault="00755B50">
          <w:pPr>
            <w:pStyle w:val="Cabealho"/>
            <w:rPr>
              <w:b/>
              <w:sz w:val="28"/>
              <w:szCs w:val="28"/>
            </w:rPr>
          </w:pPr>
          <w:r w:rsidRPr="00A507E3">
            <w:rPr>
              <w:b/>
              <w:sz w:val="28"/>
              <w:szCs w:val="28"/>
            </w:rPr>
            <w:t xml:space="preserve">Ministério </w:t>
          </w:r>
          <w:r>
            <w:rPr>
              <w:b/>
              <w:sz w:val="28"/>
              <w:szCs w:val="28"/>
            </w:rPr>
            <w:t>do Desenvolvimento Regional</w:t>
          </w:r>
          <w:r w:rsidR="00F959E2">
            <w:rPr>
              <w:b/>
              <w:sz w:val="28"/>
              <w:szCs w:val="28"/>
            </w:rPr>
            <w:t xml:space="preserve"> - MDR</w:t>
          </w:r>
        </w:p>
        <w:p w:rsidR="00755B50" w:rsidRDefault="00755B50" w:rsidP="00A507E3">
          <w:pPr>
            <w:pStyle w:val="Cabealho"/>
            <w:rPr>
              <w:b/>
              <w:sz w:val="19"/>
              <w:szCs w:val="19"/>
            </w:rPr>
          </w:pPr>
          <w:r w:rsidRPr="00A507E3">
            <w:rPr>
              <w:b/>
              <w:sz w:val="19"/>
              <w:szCs w:val="19"/>
            </w:rPr>
            <w:t>Companhia de Desenvolvimento dos Vales do São Francisco e do Parnaíba</w:t>
          </w:r>
        </w:p>
        <w:p w:rsidR="00755B50" w:rsidRPr="00A507E3" w:rsidRDefault="00755B50" w:rsidP="00A507E3">
          <w:pPr>
            <w:pStyle w:val="Cabealho"/>
            <w:rPr>
              <w:b/>
              <w:sz w:val="19"/>
              <w:szCs w:val="19"/>
            </w:rPr>
          </w:pPr>
          <w:r>
            <w:rPr>
              <w:b/>
              <w:sz w:val="19"/>
              <w:szCs w:val="19"/>
            </w:rPr>
            <w:t>2ª Superintendência Regional da CODEVASF</w:t>
          </w:r>
        </w:p>
        <w:p w:rsidR="00755B50" w:rsidRPr="005B7317" w:rsidRDefault="00755B50" w:rsidP="000D112D">
          <w:pPr>
            <w:pStyle w:val="Cabealho"/>
            <w:rPr>
              <w:b/>
            </w:rPr>
          </w:pPr>
        </w:p>
      </w:tc>
    </w:tr>
  </w:tbl>
  <w:p w:rsidR="00755B50" w:rsidRPr="00A507E3" w:rsidRDefault="00755B50"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2">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29"/>
  </w:num>
  <w:num w:numId="3">
    <w:abstractNumId w:val="30"/>
  </w:num>
  <w:num w:numId="4">
    <w:abstractNumId w:val="14"/>
  </w:num>
  <w:num w:numId="5">
    <w:abstractNumId w:val="28"/>
  </w:num>
  <w:num w:numId="6">
    <w:abstractNumId w:val="12"/>
  </w:num>
  <w:num w:numId="7">
    <w:abstractNumId w:val="11"/>
  </w:num>
  <w:num w:numId="8">
    <w:abstractNumId w:val="17"/>
  </w:num>
  <w:num w:numId="9">
    <w:abstractNumId w:val="8"/>
  </w:num>
  <w:num w:numId="10">
    <w:abstractNumId w:val="19"/>
  </w:num>
  <w:num w:numId="11">
    <w:abstractNumId w:val="5"/>
  </w:num>
  <w:num w:numId="12">
    <w:abstractNumId w:val="24"/>
  </w:num>
  <w:num w:numId="13">
    <w:abstractNumId w:val="7"/>
  </w:num>
  <w:num w:numId="14">
    <w:abstractNumId w:val="6"/>
  </w:num>
  <w:num w:numId="15">
    <w:abstractNumId w:val="9"/>
  </w:num>
  <w:num w:numId="16">
    <w:abstractNumId w:val="31"/>
  </w:num>
  <w:num w:numId="17">
    <w:abstractNumId w:val="20"/>
  </w:num>
  <w:num w:numId="18">
    <w:abstractNumId w:val="18"/>
  </w:num>
  <w:num w:numId="19">
    <w:abstractNumId w:val="26"/>
  </w:num>
  <w:num w:numId="20">
    <w:abstractNumId w:val="25"/>
  </w:num>
  <w:num w:numId="21">
    <w:abstractNumId w:val="2"/>
  </w:num>
  <w:num w:numId="22">
    <w:abstractNumId w:val="15"/>
  </w:num>
  <w:num w:numId="23">
    <w:abstractNumId w:val="27"/>
  </w:num>
  <w:num w:numId="24">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3"/>
  </w:num>
  <w:num w:numId="27">
    <w:abstractNumId w:val="2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hdrShapeDefaults>
    <o:shapedefaults v:ext="edit" spidmax="52226"/>
  </w:hdrShapeDefaults>
  <w:footnotePr>
    <w:footnote w:id="0"/>
    <w:footnote w:id="1"/>
  </w:footnotePr>
  <w:endnotePr>
    <w:endnote w:id="0"/>
    <w:endnote w:id="1"/>
  </w:endnotePr>
  <w:compat/>
  <w:rsids>
    <w:rsidRoot w:val="00387DCB"/>
    <w:rsid w:val="00000408"/>
    <w:rsid w:val="00000CAD"/>
    <w:rsid w:val="00000EF3"/>
    <w:rsid w:val="0000114F"/>
    <w:rsid w:val="00003567"/>
    <w:rsid w:val="00003E4D"/>
    <w:rsid w:val="000059AB"/>
    <w:rsid w:val="00006C43"/>
    <w:rsid w:val="00006D79"/>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4043"/>
    <w:rsid w:val="00034216"/>
    <w:rsid w:val="00036CB7"/>
    <w:rsid w:val="00036FF5"/>
    <w:rsid w:val="0003745E"/>
    <w:rsid w:val="0003761E"/>
    <w:rsid w:val="0004001A"/>
    <w:rsid w:val="000403CA"/>
    <w:rsid w:val="00040472"/>
    <w:rsid w:val="0004354F"/>
    <w:rsid w:val="000438AC"/>
    <w:rsid w:val="00043913"/>
    <w:rsid w:val="00043D7D"/>
    <w:rsid w:val="00043E93"/>
    <w:rsid w:val="000441D7"/>
    <w:rsid w:val="00044664"/>
    <w:rsid w:val="00044E17"/>
    <w:rsid w:val="000453C2"/>
    <w:rsid w:val="00050260"/>
    <w:rsid w:val="000502D1"/>
    <w:rsid w:val="0005173D"/>
    <w:rsid w:val="00053321"/>
    <w:rsid w:val="000538B8"/>
    <w:rsid w:val="0005612B"/>
    <w:rsid w:val="0005640B"/>
    <w:rsid w:val="0005766E"/>
    <w:rsid w:val="00060CEB"/>
    <w:rsid w:val="000611A7"/>
    <w:rsid w:val="0006294E"/>
    <w:rsid w:val="000629D4"/>
    <w:rsid w:val="00064A7F"/>
    <w:rsid w:val="00065BB9"/>
    <w:rsid w:val="00066B99"/>
    <w:rsid w:val="00066CCD"/>
    <w:rsid w:val="000670A3"/>
    <w:rsid w:val="00070640"/>
    <w:rsid w:val="0007195B"/>
    <w:rsid w:val="00071B58"/>
    <w:rsid w:val="000724D5"/>
    <w:rsid w:val="00072AAD"/>
    <w:rsid w:val="000734A5"/>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5CFA"/>
    <w:rsid w:val="00096626"/>
    <w:rsid w:val="000974FD"/>
    <w:rsid w:val="00097D92"/>
    <w:rsid w:val="000A0D86"/>
    <w:rsid w:val="000A1545"/>
    <w:rsid w:val="000A296A"/>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4E45"/>
    <w:rsid w:val="000B7017"/>
    <w:rsid w:val="000B762E"/>
    <w:rsid w:val="000B7E2B"/>
    <w:rsid w:val="000C0878"/>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0791"/>
    <w:rsid w:val="00131CE1"/>
    <w:rsid w:val="001326C5"/>
    <w:rsid w:val="001336EF"/>
    <w:rsid w:val="00135CD7"/>
    <w:rsid w:val="00137263"/>
    <w:rsid w:val="00141C2D"/>
    <w:rsid w:val="0014222D"/>
    <w:rsid w:val="00142776"/>
    <w:rsid w:val="0014395C"/>
    <w:rsid w:val="00144B66"/>
    <w:rsid w:val="001457D1"/>
    <w:rsid w:val="00146419"/>
    <w:rsid w:val="00151295"/>
    <w:rsid w:val="00151EA9"/>
    <w:rsid w:val="001526C7"/>
    <w:rsid w:val="00152DB1"/>
    <w:rsid w:val="00156826"/>
    <w:rsid w:val="00157183"/>
    <w:rsid w:val="00161E06"/>
    <w:rsid w:val="00162830"/>
    <w:rsid w:val="001634F9"/>
    <w:rsid w:val="0016481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655B"/>
    <w:rsid w:val="001E68D7"/>
    <w:rsid w:val="001E7C28"/>
    <w:rsid w:val="001E7E1D"/>
    <w:rsid w:val="001F09F5"/>
    <w:rsid w:val="001F2743"/>
    <w:rsid w:val="001F4A2F"/>
    <w:rsid w:val="001F5C0F"/>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51E"/>
    <w:rsid w:val="00236126"/>
    <w:rsid w:val="00236875"/>
    <w:rsid w:val="00237E03"/>
    <w:rsid w:val="002406C1"/>
    <w:rsid w:val="0024260F"/>
    <w:rsid w:val="0024303A"/>
    <w:rsid w:val="00243DB8"/>
    <w:rsid w:val="002459E5"/>
    <w:rsid w:val="0024700D"/>
    <w:rsid w:val="00251E70"/>
    <w:rsid w:val="00253F12"/>
    <w:rsid w:val="00255FBD"/>
    <w:rsid w:val="00256E74"/>
    <w:rsid w:val="00257E03"/>
    <w:rsid w:val="0026026A"/>
    <w:rsid w:val="00260828"/>
    <w:rsid w:val="00261C6B"/>
    <w:rsid w:val="00262246"/>
    <w:rsid w:val="00263411"/>
    <w:rsid w:val="00263E34"/>
    <w:rsid w:val="00264C91"/>
    <w:rsid w:val="002661AF"/>
    <w:rsid w:val="00267B3F"/>
    <w:rsid w:val="00271ABD"/>
    <w:rsid w:val="00272171"/>
    <w:rsid w:val="00272392"/>
    <w:rsid w:val="00274B90"/>
    <w:rsid w:val="002762C6"/>
    <w:rsid w:val="002764FA"/>
    <w:rsid w:val="00285D35"/>
    <w:rsid w:val="002860FD"/>
    <w:rsid w:val="00286D66"/>
    <w:rsid w:val="002873F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5362"/>
    <w:rsid w:val="002C69D7"/>
    <w:rsid w:val="002C7918"/>
    <w:rsid w:val="002D0844"/>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2DA3"/>
    <w:rsid w:val="003040D9"/>
    <w:rsid w:val="00304138"/>
    <w:rsid w:val="0030588D"/>
    <w:rsid w:val="003060ED"/>
    <w:rsid w:val="0030691A"/>
    <w:rsid w:val="003121D7"/>
    <w:rsid w:val="003128E7"/>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17E1"/>
    <w:rsid w:val="00331D3D"/>
    <w:rsid w:val="00332073"/>
    <w:rsid w:val="003323E4"/>
    <w:rsid w:val="00332418"/>
    <w:rsid w:val="003348FB"/>
    <w:rsid w:val="003365DB"/>
    <w:rsid w:val="003366FD"/>
    <w:rsid w:val="00336C8A"/>
    <w:rsid w:val="00337A36"/>
    <w:rsid w:val="00337B38"/>
    <w:rsid w:val="00343D56"/>
    <w:rsid w:val="003445A9"/>
    <w:rsid w:val="00346F13"/>
    <w:rsid w:val="003503D6"/>
    <w:rsid w:val="00350472"/>
    <w:rsid w:val="00352831"/>
    <w:rsid w:val="00353AB8"/>
    <w:rsid w:val="00354255"/>
    <w:rsid w:val="00354CF8"/>
    <w:rsid w:val="00355853"/>
    <w:rsid w:val="00356A0D"/>
    <w:rsid w:val="00357E46"/>
    <w:rsid w:val="003602FA"/>
    <w:rsid w:val="0036184B"/>
    <w:rsid w:val="0036262E"/>
    <w:rsid w:val="00364772"/>
    <w:rsid w:val="00364C8E"/>
    <w:rsid w:val="0036583A"/>
    <w:rsid w:val="003659BE"/>
    <w:rsid w:val="0036639A"/>
    <w:rsid w:val="0037292C"/>
    <w:rsid w:val="00373905"/>
    <w:rsid w:val="00373B0E"/>
    <w:rsid w:val="00375E2B"/>
    <w:rsid w:val="003760B9"/>
    <w:rsid w:val="00377901"/>
    <w:rsid w:val="00380022"/>
    <w:rsid w:val="0038016E"/>
    <w:rsid w:val="003805A4"/>
    <w:rsid w:val="00381079"/>
    <w:rsid w:val="00382357"/>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D9B"/>
    <w:rsid w:val="003A3C44"/>
    <w:rsid w:val="003A63BE"/>
    <w:rsid w:val="003A706F"/>
    <w:rsid w:val="003A7CFB"/>
    <w:rsid w:val="003B0EE6"/>
    <w:rsid w:val="003B1793"/>
    <w:rsid w:val="003B23A4"/>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1B60"/>
    <w:rsid w:val="003D2938"/>
    <w:rsid w:val="003D2DF0"/>
    <w:rsid w:val="003D5526"/>
    <w:rsid w:val="003D5F9F"/>
    <w:rsid w:val="003D640B"/>
    <w:rsid w:val="003E0529"/>
    <w:rsid w:val="003E0803"/>
    <w:rsid w:val="003E1567"/>
    <w:rsid w:val="003E36E6"/>
    <w:rsid w:val="003E532D"/>
    <w:rsid w:val="003E5806"/>
    <w:rsid w:val="003F294F"/>
    <w:rsid w:val="003F40E4"/>
    <w:rsid w:val="003F4A55"/>
    <w:rsid w:val="003F51CF"/>
    <w:rsid w:val="003F5371"/>
    <w:rsid w:val="003F6E4F"/>
    <w:rsid w:val="003F7CBD"/>
    <w:rsid w:val="00400243"/>
    <w:rsid w:val="004006C5"/>
    <w:rsid w:val="00400B78"/>
    <w:rsid w:val="00401013"/>
    <w:rsid w:val="00401180"/>
    <w:rsid w:val="00401566"/>
    <w:rsid w:val="0040182A"/>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2450D"/>
    <w:rsid w:val="00424D67"/>
    <w:rsid w:val="00425632"/>
    <w:rsid w:val="00426A80"/>
    <w:rsid w:val="00426B61"/>
    <w:rsid w:val="0043546A"/>
    <w:rsid w:val="004371D3"/>
    <w:rsid w:val="00437358"/>
    <w:rsid w:val="00437DEB"/>
    <w:rsid w:val="004408D2"/>
    <w:rsid w:val="00440A91"/>
    <w:rsid w:val="00442788"/>
    <w:rsid w:val="00444275"/>
    <w:rsid w:val="00445C43"/>
    <w:rsid w:val="004469E0"/>
    <w:rsid w:val="004503BB"/>
    <w:rsid w:val="00453AF6"/>
    <w:rsid w:val="00453DBB"/>
    <w:rsid w:val="00455616"/>
    <w:rsid w:val="00455EF0"/>
    <w:rsid w:val="00457AC1"/>
    <w:rsid w:val="00457E2D"/>
    <w:rsid w:val="00461C05"/>
    <w:rsid w:val="004631ED"/>
    <w:rsid w:val="004638C4"/>
    <w:rsid w:val="00464AC1"/>
    <w:rsid w:val="00464FF1"/>
    <w:rsid w:val="0046617A"/>
    <w:rsid w:val="004664D4"/>
    <w:rsid w:val="00467156"/>
    <w:rsid w:val="00467F65"/>
    <w:rsid w:val="004709C6"/>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14E0"/>
    <w:rsid w:val="004C207C"/>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2FE"/>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B2C"/>
    <w:rsid w:val="00541F0C"/>
    <w:rsid w:val="00542924"/>
    <w:rsid w:val="00542D9B"/>
    <w:rsid w:val="005433DF"/>
    <w:rsid w:val="00544CF8"/>
    <w:rsid w:val="0054637F"/>
    <w:rsid w:val="005469A3"/>
    <w:rsid w:val="005471F1"/>
    <w:rsid w:val="00551A0F"/>
    <w:rsid w:val="00551DC1"/>
    <w:rsid w:val="00555213"/>
    <w:rsid w:val="00555CEB"/>
    <w:rsid w:val="0055638A"/>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6DA3"/>
    <w:rsid w:val="005D0327"/>
    <w:rsid w:val="005D0C62"/>
    <w:rsid w:val="005D12AB"/>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30E1"/>
    <w:rsid w:val="00603C55"/>
    <w:rsid w:val="00604797"/>
    <w:rsid w:val="006056CC"/>
    <w:rsid w:val="0060725F"/>
    <w:rsid w:val="00611D5E"/>
    <w:rsid w:val="00612569"/>
    <w:rsid w:val="00612BE6"/>
    <w:rsid w:val="00614A18"/>
    <w:rsid w:val="00616450"/>
    <w:rsid w:val="006164C4"/>
    <w:rsid w:val="0061723F"/>
    <w:rsid w:val="006176FB"/>
    <w:rsid w:val="00622D94"/>
    <w:rsid w:val="00623317"/>
    <w:rsid w:val="00623F66"/>
    <w:rsid w:val="006249DC"/>
    <w:rsid w:val="00625B6F"/>
    <w:rsid w:val="0062695E"/>
    <w:rsid w:val="00630852"/>
    <w:rsid w:val="006322CF"/>
    <w:rsid w:val="006336CC"/>
    <w:rsid w:val="0063377F"/>
    <w:rsid w:val="006362A9"/>
    <w:rsid w:val="0063660D"/>
    <w:rsid w:val="00637296"/>
    <w:rsid w:val="00637606"/>
    <w:rsid w:val="00640CD0"/>
    <w:rsid w:val="00640DAD"/>
    <w:rsid w:val="00641C56"/>
    <w:rsid w:val="00643EE4"/>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41CF"/>
    <w:rsid w:val="006660AE"/>
    <w:rsid w:val="00670319"/>
    <w:rsid w:val="00670582"/>
    <w:rsid w:val="00671A34"/>
    <w:rsid w:val="00673E96"/>
    <w:rsid w:val="00673FA4"/>
    <w:rsid w:val="006809B5"/>
    <w:rsid w:val="00681B50"/>
    <w:rsid w:val="00681CAA"/>
    <w:rsid w:val="00681DF6"/>
    <w:rsid w:val="00682EB0"/>
    <w:rsid w:val="00683F56"/>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010D"/>
    <w:rsid w:val="006D2AF7"/>
    <w:rsid w:val="006D3314"/>
    <w:rsid w:val="006D3383"/>
    <w:rsid w:val="006D402E"/>
    <w:rsid w:val="006D4842"/>
    <w:rsid w:val="006D52A1"/>
    <w:rsid w:val="006D65B3"/>
    <w:rsid w:val="006E00B4"/>
    <w:rsid w:val="006E0961"/>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23A5"/>
    <w:rsid w:val="00732F48"/>
    <w:rsid w:val="00735380"/>
    <w:rsid w:val="0073551A"/>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B049A"/>
    <w:rsid w:val="007B066F"/>
    <w:rsid w:val="007B0E70"/>
    <w:rsid w:val="007B1841"/>
    <w:rsid w:val="007B2510"/>
    <w:rsid w:val="007B38F2"/>
    <w:rsid w:val="007B3900"/>
    <w:rsid w:val="007B4584"/>
    <w:rsid w:val="007B5201"/>
    <w:rsid w:val="007B680F"/>
    <w:rsid w:val="007B7024"/>
    <w:rsid w:val="007B74F7"/>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E51FC"/>
    <w:rsid w:val="007E530B"/>
    <w:rsid w:val="007E6DAD"/>
    <w:rsid w:val="007E77CB"/>
    <w:rsid w:val="007F03E5"/>
    <w:rsid w:val="007F1FF6"/>
    <w:rsid w:val="007F3C27"/>
    <w:rsid w:val="007F3C80"/>
    <w:rsid w:val="007F4322"/>
    <w:rsid w:val="007F4357"/>
    <w:rsid w:val="007F4382"/>
    <w:rsid w:val="007F459A"/>
    <w:rsid w:val="007F49F5"/>
    <w:rsid w:val="007F5644"/>
    <w:rsid w:val="007F56AB"/>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B1872"/>
    <w:rsid w:val="008B1CE2"/>
    <w:rsid w:val="008B3A4E"/>
    <w:rsid w:val="008B419F"/>
    <w:rsid w:val="008B4286"/>
    <w:rsid w:val="008B51A4"/>
    <w:rsid w:val="008B535D"/>
    <w:rsid w:val="008B687C"/>
    <w:rsid w:val="008B6F14"/>
    <w:rsid w:val="008B710B"/>
    <w:rsid w:val="008B7350"/>
    <w:rsid w:val="008C043A"/>
    <w:rsid w:val="008C07AD"/>
    <w:rsid w:val="008C490F"/>
    <w:rsid w:val="008C5153"/>
    <w:rsid w:val="008C51B2"/>
    <w:rsid w:val="008C71C2"/>
    <w:rsid w:val="008C7255"/>
    <w:rsid w:val="008C7953"/>
    <w:rsid w:val="008C7D7B"/>
    <w:rsid w:val="008D0916"/>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6FF6"/>
    <w:rsid w:val="00950505"/>
    <w:rsid w:val="009561F4"/>
    <w:rsid w:val="009574FB"/>
    <w:rsid w:val="00960912"/>
    <w:rsid w:val="00962825"/>
    <w:rsid w:val="00963D9D"/>
    <w:rsid w:val="00967982"/>
    <w:rsid w:val="00971AA1"/>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2B29"/>
    <w:rsid w:val="00A05146"/>
    <w:rsid w:val="00A056BC"/>
    <w:rsid w:val="00A05A89"/>
    <w:rsid w:val="00A07369"/>
    <w:rsid w:val="00A07DC4"/>
    <w:rsid w:val="00A07E2E"/>
    <w:rsid w:val="00A1072D"/>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305C9"/>
    <w:rsid w:val="00A33F36"/>
    <w:rsid w:val="00A34AF6"/>
    <w:rsid w:val="00A35B80"/>
    <w:rsid w:val="00A35BC2"/>
    <w:rsid w:val="00A35E17"/>
    <w:rsid w:val="00A36566"/>
    <w:rsid w:val="00A40070"/>
    <w:rsid w:val="00A4086E"/>
    <w:rsid w:val="00A43719"/>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ACF"/>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76C"/>
    <w:rsid w:val="00AA1B33"/>
    <w:rsid w:val="00AA20D7"/>
    <w:rsid w:val="00AA29DE"/>
    <w:rsid w:val="00AA34CE"/>
    <w:rsid w:val="00AA565E"/>
    <w:rsid w:val="00AA5963"/>
    <w:rsid w:val="00AA5A1D"/>
    <w:rsid w:val="00AA64C6"/>
    <w:rsid w:val="00AA6ABC"/>
    <w:rsid w:val="00AA6D6D"/>
    <w:rsid w:val="00AA7F7D"/>
    <w:rsid w:val="00AB0BBE"/>
    <w:rsid w:val="00AB21D2"/>
    <w:rsid w:val="00AB27A3"/>
    <w:rsid w:val="00AB2D4F"/>
    <w:rsid w:val="00AB2FBA"/>
    <w:rsid w:val="00AB39D9"/>
    <w:rsid w:val="00AB5846"/>
    <w:rsid w:val="00AB5AEA"/>
    <w:rsid w:val="00AC121D"/>
    <w:rsid w:val="00AC30D0"/>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2F31"/>
    <w:rsid w:val="00B1372B"/>
    <w:rsid w:val="00B178EE"/>
    <w:rsid w:val="00B21E36"/>
    <w:rsid w:val="00B236F1"/>
    <w:rsid w:val="00B23DAA"/>
    <w:rsid w:val="00B2447F"/>
    <w:rsid w:val="00B26242"/>
    <w:rsid w:val="00B272A7"/>
    <w:rsid w:val="00B3161F"/>
    <w:rsid w:val="00B31C25"/>
    <w:rsid w:val="00B32DF8"/>
    <w:rsid w:val="00B33114"/>
    <w:rsid w:val="00B34162"/>
    <w:rsid w:val="00B34BF5"/>
    <w:rsid w:val="00B3641F"/>
    <w:rsid w:val="00B3666A"/>
    <w:rsid w:val="00B3683C"/>
    <w:rsid w:val="00B37468"/>
    <w:rsid w:val="00B37C56"/>
    <w:rsid w:val="00B40EAE"/>
    <w:rsid w:val="00B42371"/>
    <w:rsid w:val="00B42C93"/>
    <w:rsid w:val="00B44102"/>
    <w:rsid w:val="00B44151"/>
    <w:rsid w:val="00B4498C"/>
    <w:rsid w:val="00B45200"/>
    <w:rsid w:val="00B4666E"/>
    <w:rsid w:val="00B469A1"/>
    <w:rsid w:val="00B476C5"/>
    <w:rsid w:val="00B47E42"/>
    <w:rsid w:val="00B50A0E"/>
    <w:rsid w:val="00B533DE"/>
    <w:rsid w:val="00B53DAC"/>
    <w:rsid w:val="00B54172"/>
    <w:rsid w:val="00B55819"/>
    <w:rsid w:val="00B55997"/>
    <w:rsid w:val="00B570BF"/>
    <w:rsid w:val="00B6137B"/>
    <w:rsid w:val="00B614FC"/>
    <w:rsid w:val="00B61650"/>
    <w:rsid w:val="00B61A7F"/>
    <w:rsid w:val="00B623FC"/>
    <w:rsid w:val="00B64236"/>
    <w:rsid w:val="00B65DCC"/>
    <w:rsid w:val="00B662A5"/>
    <w:rsid w:val="00B66322"/>
    <w:rsid w:val="00B67356"/>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C98"/>
    <w:rsid w:val="00BA0D49"/>
    <w:rsid w:val="00BA169C"/>
    <w:rsid w:val="00BA1E36"/>
    <w:rsid w:val="00BA221D"/>
    <w:rsid w:val="00BA2C4C"/>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B7"/>
    <w:rsid w:val="00BB63AE"/>
    <w:rsid w:val="00BC0171"/>
    <w:rsid w:val="00BC0B18"/>
    <w:rsid w:val="00BC1240"/>
    <w:rsid w:val="00BC16BB"/>
    <w:rsid w:val="00BC1B4C"/>
    <w:rsid w:val="00BC1D8F"/>
    <w:rsid w:val="00BC6551"/>
    <w:rsid w:val="00BD1E20"/>
    <w:rsid w:val="00BD2928"/>
    <w:rsid w:val="00BD6093"/>
    <w:rsid w:val="00BE0396"/>
    <w:rsid w:val="00BE0E5E"/>
    <w:rsid w:val="00BE1DC5"/>
    <w:rsid w:val="00BE280F"/>
    <w:rsid w:val="00BE439A"/>
    <w:rsid w:val="00BE4FBB"/>
    <w:rsid w:val="00BE7804"/>
    <w:rsid w:val="00BF050A"/>
    <w:rsid w:val="00BF0CFD"/>
    <w:rsid w:val="00BF1791"/>
    <w:rsid w:val="00BF20EF"/>
    <w:rsid w:val="00BF430C"/>
    <w:rsid w:val="00BF53F6"/>
    <w:rsid w:val="00BF56DA"/>
    <w:rsid w:val="00BF68DB"/>
    <w:rsid w:val="00BF6E24"/>
    <w:rsid w:val="00C0563D"/>
    <w:rsid w:val="00C0646E"/>
    <w:rsid w:val="00C119E3"/>
    <w:rsid w:val="00C1208B"/>
    <w:rsid w:val="00C125E8"/>
    <w:rsid w:val="00C1344F"/>
    <w:rsid w:val="00C13B89"/>
    <w:rsid w:val="00C14665"/>
    <w:rsid w:val="00C168F7"/>
    <w:rsid w:val="00C16D5F"/>
    <w:rsid w:val="00C20364"/>
    <w:rsid w:val="00C20914"/>
    <w:rsid w:val="00C20CEE"/>
    <w:rsid w:val="00C20F91"/>
    <w:rsid w:val="00C214BE"/>
    <w:rsid w:val="00C21F44"/>
    <w:rsid w:val="00C247CF"/>
    <w:rsid w:val="00C2536D"/>
    <w:rsid w:val="00C25581"/>
    <w:rsid w:val="00C278E7"/>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69FD"/>
    <w:rsid w:val="00C46DC6"/>
    <w:rsid w:val="00C506FF"/>
    <w:rsid w:val="00C50D1D"/>
    <w:rsid w:val="00C5263D"/>
    <w:rsid w:val="00C52DB4"/>
    <w:rsid w:val="00C53F3A"/>
    <w:rsid w:val="00C54358"/>
    <w:rsid w:val="00C5443E"/>
    <w:rsid w:val="00C55294"/>
    <w:rsid w:val="00C55DB6"/>
    <w:rsid w:val="00C61D41"/>
    <w:rsid w:val="00C62AB2"/>
    <w:rsid w:val="00C63E81"/>
    <w:rsid w:val="00C643E9"/>
    <w:rsid w:val="00C64EC7"/>
    <w:rsid w:val="00C66069"/>
    <w:rsid w:val="00C66331"/>
    <w:rsid w:val="00C67C84"/>
    <w:rsid w:val="00C7094E"/>
    <w:rsid w:val="00C7103A"/>
    <w:rsid w:val="00C711FC"/>
    <w:rsid w:val="00C72CA0"/>
    <w:rsid w:val="00C73321"/>
    <w:rsid w:val="00C7740B"/>
    <w:rsid w:val="00C81168"/>
    <w:rsid w:val="00C818C7"/>
    <w:rsid w:val="00C81AE5"/>
    <w:rsid w:val="00C82077"/>
    <w:rsid w:val="00C82A15"/>
    <w:rsid w:val="00C836B5"/>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B05CE"/>
    <w:rsid w:val="00CB174A"/>
    <w:rsid w:val="00CB1B01"/>
    <w:rsid w:val="00CB235B"/>
    <w:rsid w:val="00CB2B3D"/>
    <w:rsid w:val="00CB32B5"/>
    <w:rsid w:val="00CB48E8"/>
    <w:rsid w:val="00CB5052"/>
    <w:rsid w:val="00CB7188"/>
    <w:rsid w:val="00CC05E6"/>
    <w:rsid w:val="00CC0994"/>
    <w:rsid w:val="00CC0C8C"/>
    <w:rsid w:val="00CC191F"/>
    <w:rsid w:val="00CC2376"/>
    <w:rsid w:val="00CC5421"/>
    <w:rsid w:val="00CC64F6"/>
    <w:rsid w:val="00CC66F1"/>
    <w:rsid w:val="00CC76C6"/>
    <w:rsid w:val="00CC7BCA"/>
    <w:rsid w:val="00CD048B"/>
    <w:rsid w:val="00CD0F26"/>
    <w:rsid w:val="00CD29FD"/>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6824"/>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6C57"/>
    <w:rsid w:val="00D074AA"/>
    <w:rsid w:val="00D101D0"/>
    <w:rsid w:val="00D10D01"/>
    <w:rsid w:val="00D10F03"/>
    <w:rsid w:val="00D11254"/>
    <w:rsid w:val="00D119E4"/>
    <w:rsid w:val="00D133FE"/>
    <w:rsid w:val="00D13689"/>
    <w:rsid w:val="00D140F8"/>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C8A"/>
    <w:rsid w:val="00D26E94"/>
    <w:rsid w:val="00D2721B"/>
    <w:rsid w:val="00D276A4"/>
    <w:rsid w:val="00D3166C"/>
    <w:rsid w:val="00D32288"/>
    <w:rsid w:val="00D330DE"/>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DE8"/>
    <w:rsid w:val="00D97A50"/>
    <w:rsid w:val="00D97FBF"/>
    <w:rsid w:val="00DA0512"/>
    <w:rsid w:val="00DA0BCD"/>
    <w:rsid w:val="00DA14FA"/>
    <w:rsid w:val="00DA6209"/>
    <w:rsid w:val="00DB17C8"/>
    <w:rsid w:val="00DB1E2A"/>
    <w:rsid w:val="00DB28D1"/>
    <w:rsid w:val="00DB2FEA"/>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EDE"/>
    <w:rsid w:val="00E05405"/>
    <w:rsid w:val="00E056C3"/>
    <w:rsid w:val="00E05807"/>
    <w:rsid w:val="00E06B1D"/>
    <w:rsid w:val="00E103B9"/>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6EC6"/>
    <w:rsid w:val="00E27AD8"/>
    <w:rsid w:val="00E30C60"/>
    <w:rsid w:val="00E3149F"/>
    <w:rsid w:val="00E316BB"/>
    <w:rsid w:val="00E335E8"/>
    <w:rsid w:val="00E33D5E"/>
    <w:rsid w:val="00E344FC"/>
    <w:rsid w:val="00E3534A"/>
    <w:rsid w:val="00E35646"/>
    <w:rsid w:val="00E36AE4"/>
    <w:rsid w:val="00E373FB"/>
    <w:rsid w:val="00E37533"/>
    <w:rsid w:val="00E405C2"/>
    <w:rsid w:val="00E40EE2"/>
    <w:rsid w:val="00E432D0"/>
    <w:rsid w:val="00E45A9A"/>
    <w:rsid w:val="00E45DF7"/>
    <w:rsid w:val="00E46DB8"/>
    <w:rsid w:val="00E54F6A"/>
    <w:rsid w:val="00E5560C"/>
    <w:rsid w:val="00E55F23"/>
    <w:rsid w:val="00E56011"/>
    <w:rsid w:val="00E60540"/>
    <w:rsid w:val="00E608C3"/>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318"/>
    <w:rsid w:val="00EE665F"/>
    <w:rsid w:val="00EE7003"/>
    <w:rsid w:val="00EE7F00"/>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14917"/>
    <w:rsid w:val="00F149F5"/>
    <w:rsid w:val="00F20230"/>
    <w:rsid w:val="00F225A9"/>
    <w:rsid w:val="00F24CC4"/>
    <w:rsid w:val="00F276BF"/>
    <w:rsid w:val="00F349AF"/>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6F77"/>
    <w:rsid w:val="00F87035"/>
    <w:rsid w:val="00F87794"/>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5DD6"/>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D2D"/>
    <w:rsid w:val="00FD49DF"/>
    <w:rsid w:val="00FD52E4"/>
    <w:rsid w:val="00FD69A9"/>
    <w:rsid w:val="00FE061C"/>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72879-856F-47D5-9F7F-26DA92F8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470</Words>
  <Characters>2542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Anderson Machado Santos</cp:lastModifiedBy>
  <cp:revision>88</cp:revision>
  <cp:lastPrinted>2020-12-15T14:13:00Z</cp:lastPrinted>
  <dcterms:created xsi:type="dcterms:W3CDTF">2020-07-25T13:38:00Z</dcterms:created>
  <dcterms:modified xsi:type="dcterms:W3CDTF">2020-12-15T14:22:00Z</dcterms:modified>
</cp:coreProperties>
</file>